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49E" w:rsidRPr="007E7640" w:rsidRDefault="00C0249E" w:rsidP="00C0249E">
      <w:pPr>
        <w:pStyle w:val="Title"/>
        <w:jc w:val="left"/>
        <w:rPr>
          <w:rFonts w:ascii="Arial" w:hAnsi="Arial" w:cs="Arial"/>
          <w:b/>
          <w:color w:val="000000"/>
          <w:sz w:val="24"/>
          <w:szCs w:val="24"/>
        </w:rPr>
      </w:pPr>
      <w:r w:rsidRPr="007E7640">
        <w:rPr>
          <w:rFonts w:ascii="Arial" w:hAnsi="Arial" w:cs="Arial"/>
          <w:b/>
          <w:color w:val="000000"/>
          <w:sz w:val="24"/>
          <w:szCs w:val="24"/>
        </w:rPr>
        <w:t>D.1.1 TECHNICKÁ ZPRÁVA</w:t>
      </w:r>
    </w:p>
    <w:p w:rsidR="00C0249E" w:rsidRPr="00C0249E" w:rsidRDefault="00C0249E" w:rsidP="00C0249E">
      <w:pPr>
        <w:rPr>
          <w:rFonts w:ascii="Arial" w:hAnsi="Arial" w:cs="Arial"/>
          <w:color w:val="FF0000"/>
        </w:rPr>
      </w:pPr>
    </w:p>
    <w:p w:rsidR="00C0249E" w:rsidRPr="007E7640" w:rsidRDefault="00C0249E" w:rsidP="007E7640">
      <w:pPr>
        <w:pStyle w:val="ListParagraph"/>
        <w:numPr>
          <w:ilvl w:val="0"/>
          <w:numId w:val="34"/>
        </w:numPr>
        <w:rPr>
          <w:rFonts w:ascii="Arial" w:hAnsi="Arial" w:cs="Arial"/>
          <w:b/>
        </w:rPr>
      </w:pPr>
      <w:bookmarkStart w:id="0" w:name="_Toc402947834"/>
      <w:r w:rsidRPr="007E7640">
        <w:rPr>
          <w:rFonts w:ascii="Arial" w:hAnsi="Arial" w:cs="Arial"/>
          <w:b/>
        </w:rPr>
        <w:t>ÚČEL OBJEKTU</w:t>
      </w:r>
      <w:bookmarkEnd w:id="0"/>
    </w:p>
    <w:p w:rsidR="00C0249E" w:rsidRPr="00C0249E" w:rsidRDefault="00C0249E" w:rsidP="00C0249E">
      <w:pPr>
        <w:spacing w:line="200" w:lineRule="atLeast"/>
        <w:rPr>
          <w:rFonts w:ascii="Arial" w:hAnsi="Arial" w:cs="Arial"/>
        </w:rPr>
      </w:pPr>
      <w:r w:rsidRPr="00C0249E">
        <w:rPr>
          <w:rFonts w:ascii="Arial" w:hAnsi="Arial" w:cs="Arial"/>
        </w:rPr>
        <w:t xml:space="preserve">        </w:t>
      </w:r>
    </w:p>
    <w:p w:rsidR="00A97FDE" w:rsidRPr="007E7640" w:rsidRDefault="00A97FDE" w:rsidP="00A97FDE">
      <w:pPr>
        <w:pStyle w:val="NoSpacing"/>
        <w:ind w:firstLine="680"/>
        <w:rPr>
          <w:rFonts w:ascii="Arial" w:hAnsi="Arial" w:cs="Arial"/>
          <w:sz w:val="20"/>
          <w:szCs w:val="20"/>
        </w:rPr>
      </w:pPr>
      <w:r w:rsidRPr="007E7640">
        <w:rPr>
          <w:rFonts w:ascii="Arial" w:hAnsi="Arial" w:cs="Arial"/>
          <w:sz w:val="20"/>
          <w:szCs w:val="20"/>
        </w:rPr>
        <w:t xml:space="preserve">Rekonstruovaný objekt se nachází v centru městské části Nového Města Pražského, v ulici Petrská. </w:t>
      </w:r>
    </w:p>
    <w:p w:rsidR="00A97FDE" w:rsidRPr="007E7640" w:rsidRDefault="00A97FDE" w:rsidP="00A97FDE">
      <w:pPr>
        <w:pStyle w:val="NoSpacing"/>
        <w:ind w:firstLine="680"/>
        <w:rPr>
          <w:rFonts w:ascii="Arial" w:hAnsi="Arial" w:cs="Arial"/>
          <w:sz w:val="20"/>
          <w:szCs w:val="20"/>
        </w:rPr>
      </w:pPr>
      <w:r w:rsidRPr="007E7640">
        <w:rPr>
          <w:rFonts w:ascii="Arial" w:hAnsi="Arial" w:cs="Arial"/>
          <w:sz w:val="20"/>
          <w:szCs w:val="20"/>
        </w:rPr>
        <w:t>V letech 1985-1989 byl objekt rekonstruován a sloužil jako studentské koleje. V současnosti je objekt již z  části po rekonstrukci a slouží jako administrativní budova Univerzity Karlovy. Nerekonstruovaná podlaží budovy jsou nevyužívána a jsou doposud v původním stavu z devadesátých let minulého století</w:t>
      </w:r>
      <w:r w:rsidR="00E55715">
        <w:rPr>
          <w:rFonts w:ascii="Arial" w:hAnsi="Arial" w:cs="Arial"/>
          <w:sz w:val="20"/>
          <w:szCs w:val="20"/>
        </w:rPr>
        <w:t>, kdy sloužila jako ubytování pro studenty univerzity</w:t>
      </w:r>
      <w:r w:rsidRPr="007E7640">
        <w:rPr>
          <w:rFonts w:ascii="Arial" w:hAnsi="Arial" w:cs="Arial"/>
          <w:sz w:val="20"/>
          <w:szCs w:val="20"/>
        </w:rPr>
        <w:t xml:space="preserve">. Veškeré technologické části (ÚT, kanalizace, vodovod, VZT zařízení, elektroinstalace a výtah) jsou v provozuschopném stavu.                </w:t>
      </w:r>
    </w:p>
    <w:p w:rsidR="00A97FDE" w:rsidRPr="007E7640" w:rsidRDefault="00A97FDE" w:rsidP="00A97FDE">
      <w:pPr>
        <w:pStyle w:val="NoSpacing"/>
        <w:ind w:firstLine="680"/>
        <w:rPr>
          <w:rFonts w:ascii="Arial" w:hAnsi="Arial" w:cs="Arial"/>
          <w:sz w:val="20"/>
          <w:szCs w:val="20"/>
        </w:rPr>
      </w:pPr>
      <w:r w:rsidRPr="007E7640">
        <w:rPr>
          <w:rFonts w:ascii="Arial" w:hAnsi="Arial" w:cs="Arial"/>
          <w:sz w:val="20"/>
          <w:szCs w:val="20"/>
        </w:rPr>
        <w:t>Stavební pozemek je rovný, přístupný přímo z chodníku v ulici. Pozemek je zcela zastavěn ze tří stran: jižní fasádou k uliční čáře a štítovými stěnami k bočním přilehlým objektům. Ve dvorní části pozemku zbývá podél severní fasády nezastavěný dvorek. Přilehlé pozemky jsou zastavěné (tvoří společně s dotčeným objektem blok budov), nebo se týkají zpevněných uličních ploch chodníků a komunikací.</w:t>
      </w:r>
    </w:p>
    <w:p w:rsidR="00A97FDE" w:rsidRPr="007E7640" w:rsidRDefault="00A97FDE" w:rsidP="00A97FDE">
      <w:pPr>
        <w:pStyle w:val="NoSpacing"/>
        <w:ind w:firstLine="680"/>
        <w:rPr>
          <w:rFonts w:ascii="Arial" w:hAnsi="Arial" w:cs="Arial"/>
          <w:sz w:val="20"/>
          <w:szCs w:val="20"/>
        </w:rPr>
      </w:pPr>
      <w:r w:rsidRPr="007E7640">
        <w:rPr>
          <w:rFonts w:ascii="Arial" w:hAnsi="Arial" w:cs="Arial"/>
          <w:sz w:val="20"/>
          <w:szCs w:val="20"/>
        </w:rPr>
        <w:t>Sousední pozemky: parc.č.: 2347/1, 286, 288, 289/1, 289/2</w:t>
      </w:r>
    </w:p>
    <w:p w:rsidR="009B4FF9" w:rsidRPr="007E7640" w:rsidRDefault="009B4FF9" w:rsidP="009B4FF9">
      <w:pPr>
        <w:pStyle w:val="NoSpacing"/>
        <w:ind w:firstLine="680"/>
        <w:rPr>
          <w:rFonts w:ascii="Arial" w:hAnsi="Arial" w:cs="Arial"/>
          <w:sz w:val="20"/>
          <w:szCs w:val="20"/>
        </w:rPr>
      </w:pPr>
    </w:p>
    <w:p w:rsidR="009B4FF9" w:rsidRPr="007E7640" w:rsidRDefault="009B4FF9" w:rsidP="009B4FF9">
      <w:pPr>
        <w:pStyle w:val="NoSpacing"/>
        <w:ind w:firstLine="680"/>
        <w:rPr>
          <w:rFonts w:ascii="Arial" w:hAnsi="Arial" w:cs="Arial"/>
          <w:sz w:val="20"/>
          <w:szCs w:val="20"/>
        </w:rPr>
      </w:pPr>
    </w:p>
    <w:p w:rsidR="00C0249E" w:rsidRPr="007E7640" w:rsidRDefault="00C0249E" w:rsidP="007E7640">
      <w:pPr>
        <w:pStyle w:val="ListParagraph"/>
        <w:numPr>
          <w:ilvl w:val="0"/>
          <w:numId w:val="34"/>
        </w:numPr>
        <w:rPr>
          <w:rFonts w:ascii="Arial" w:hAnsi="Arial" w:cs="Arial"/>
          <w:b/>
        </w:rPr>
      </w:pPr>
      <w:bookmarkStart w:id="1" w:name="_Toc398219348"/>
      <w:bookmarkStart w:id="2" w:name="_Toc402947835"/>
      <w:r w:rsidRPr="007E7640">
        <w:rPr>
          <w:rFonts w:ascii="Arial" w:hAnsi="Arial" w:cs="Arial"/>
          <w:b/>
        </w:rPr>
        <w:t>ZÁSADY ARCHITEKTONICKÉHO, FUNKČNÍHO, DISPOZIČNÍHO A VÝTVARNÉHO ŘEŠENÍ A UŽÍVÁNÍ OBJEKTU OSOBAMI S OMEZENOU SCHOPNOSTÍ POHYBU A ORIENTACE</w:t>
      </w:r>
      <w:bookmarkEnd w:id="1"/>
      <w:bookmarkEnd w:id="2"/>
    </w:p>
    <w:p w:rsidR="00C0249E" w:rsidRPr="007E7640" w:rsidRDefault="00C0249E" w:rsidP="00C0249E">
      <w:pPr>
        <w:rPr>
          <w:rFonts w:ascii="Arial" w:hAnsi="Arial" w:cs="Arial"/>
          <w:sz w:val="20"/>
          <w:szCs w:val="20"/>
        </w:rPr>
      </w:pPr>
      <w:r w:rsidRPr="007E7640">
        <w:rPr>
          <w:rFonts w:ascii="Arial" w:hAnsi="Arial" w:cs="Arial"/>
          <w:sz w:val="20"/>
          <w:szCs w:val="20"/>
        </w:rPr>
        <w:tab/>
      </w:r>
    </w:p>
    <w:p w:rsidR="00926D20" w:rsidRPr="007E7640" w:rsidRDefault="00CC26A1" w:rsidP="00926D20">
      <w:pPr>
        <w:tabs>
          <w:tab w:val="num" w:pos="540"/>
        </w:tabs>
        <w:rPr>
          <w:rFonts w:ascii="Arial" w:hAnsi="Arial" w:cs="Arial"/>
          <w:sz w:val="20"/>
          <w:szCs w:val="20"/>
        </w:rPr>
      </w:pPr>
      <w:r w:rsidRPr="007E7640">
        <w:rPr>
          <w:rFonts w:ascii="Arial" w:hAnsi="Arial" w:cs="Arial"/>
          <w:sz w:val="20"/>
          <w:szCs w:val="20"/>
        </w:rPr>
        <w:tab/>
      </w:r>
      <w:r w:rsidR="00926D20" w:rsidRPr="007E7640">
        <w:rPr>
          <w:rFonts w:ascii="Arial" w:hAnsi="Arial" w:cs="Arial"/>
          <w:sz w:val="20"/>
          <w:szCs w:val="20"/>
        </w:rPr>
        <w:t>Stavební úpravy se týkají</w:t>
      </w:r>
      <w:r w:rsidR="00125CBD">
        <w:rPr>
          <w:rFonts w:ascii="Arial" w:hAnsi="Arial" w:cs="Arial"/>
          <w:sz w:val="20"/>
          <w:szCs w:val="20"/>
        </w:rPr>
        <w:t xml:space="preserve"> </w:t>
      </w:r>
      <w:r w:rsidR="00926D20" w:rsidRPr="007E7640">
        <w:rPr>
          <w:rFonts w:ascii="Arial" w:hAnsi="Arial" w:cs="Arial"/>
          <w:sz w:val="20"/>
          <w:szCs w:val="20"/>
        </w:rPr>
        <w:t>interiéru</w:t>
      </w:r>
      <w:r w:rsidR="00125CBD">
        <w:rPr>
          <w:rFonts w:ascii="Arial" w:hAnsi="Arial" w:cs="Arial"/>
          <w:sz w:val="20"/>
          <w:szCs w:val="20"/>
        </w:rPr>
        <w:t xml:space="preserve"> v </w:t>
      </w:r>
      <w:r w:rsidR="00F1517B">
        <w:rPr>
          <w:rFonts w:ascii="Arial" w:hAnsi="Arial" w:cs="Arial"/>
          <w:sz w:val="20"/>
          <w:szCs w:val="20"/>
        </w:rPr>
        <w:t>6</w:t>
      </w:r>
      <w:r w:rsidR="00926D20" w:rsidRPr="007E7640">
        <w:rPr>
          <w:rFonts w:ascii="Arial" w:hAnsi="Arial" w:cs="Arial"/>
          <w:sz w:val="20"/>
          <w:szCs w:val="20"/>
        </w:rPr>
        <w:t>.NP</w:t>
      </w:r>
      <w:r w:rsidR="00125CBD">
        <w:rPr>
          <w:rFonts w:ascii="Arial" w:hAnsi="Arial" w:cs="Arial"/>
          <w:sz w:val="20"/>
          <w:szCs w:val="20"/>
        </w:rPr>
        <w:t xml:space="preserve">. </w:t>
      </w:r>
      <w:r w:rsidR="00926D20" w:rsidRPr="007E7640">
        <w:rPr>
          <w:rFonts w:ascii="Arial" w:hAnsi="Arial" w:cs="Arial"/>
          <w:sz w:val="20"/>
          <w:szCs w:val="20"/>
        </w:rPr>
        <w:t>V rámci rekonstrukce budou provedeny dispoziční úpravy původních ubytovacích místností</w:t>
      </w:r>
      <w:r w:rsidR="00125CBD">
        <w:rPr>
          <w:rFonts w:ascii="Arial" w:hAnsi="Arial" w:cs="Arial"/>
          <w:sz w:val="20"/>
          <w:szCs w:val="20"/>
        </w:rPr>
        <w:t>.</w:t>
      </w:r>
      <w:r w:rsidR="00926D20" w:rsidRPr="007E7640">
        <w:rPr>
          <w:rFonts w:ascii="Arial" w:hAnsi="Arial" w:cs="Arial"/>
          <w:sz w:val="20"/>
          <w:szCs w:val="20"/>
        </w:rPr>
        <w:t xml:space="preserve"> Projektová dokumentace řeší propojení </w:t>
      </w:r>
      <w:r w:rsidR="00194B27">
        <w:rPr>
          <w:rFonts w:ascii="Arial" w:hAnsi="Arial" w:cs="Arial"/>
          <w:sz w:val="20"/>
          <w:szCs w:val="20"/>
        </w:rPr>
        <w:t xml:space="preserve">nové </w:t>
      </w:r>
      <w:r w:rsidR="00926D20" w:rsidRPr="007E7640">
        <w:rPr>
          <w:rFonts w:ascii="Arial" w:hAnsi="Arial" w:cs="Arial"/>
          <w:sz w:val="20"/>
          <w:szCs w:val="20"/>
        </w:rPr>
        <w:t>kanalizace, vodovodu, elektroinstalace</w:t>
      </w:r>
      <w:r w:rsidR="00194B27">
        <w:rPr>
          <w:rFonts w:ascii="Arial" w:hAnsi="Arial" w:cs="Arial"/>
          <w:sz w:val="20"/>
          <w:szCs w:val="20"/>
        </w:rPr>
        <w:t xml:space="preserve"> (silnoproud/slaboproud) a vzduchotechniky</w:t>
      </w:r>
      <w:r w:rsidR="00926D20" w:rsidRPr="007E7640">
        <w:rPr>
          <w:rFonts w:ascii="Arial" w:hAnsi="Arial" w:cs="Arial"/>
          <w:sz w:val="20"/>
          <w:szCs w:val="20"/>
        </w:rPr>
        <w:t xml:space="preserve"> s původní a nově realizovanou sítí infrastruktury z předešlých etap. Veškeré přípojky a připojovací místa budou původní. </w:t>
      </w:r>
    </w:p>
    <w:p w:rsidR="00926D20" w:rsidRPr="007E7640" w:rsidRDefault="00926D20" w:rsidP="00926D20">
      <w:pPr>
        <w:tabs>
          <w:tab w:val="num" w:pos="540"/>
        </w:tabs>
        <w:rPr>
          <w:rFonts w:ascii="Arial" w:hAnsi="Arial" w:cs="Arial"/>
          <w:sz w:val="20"/>
          <w:szCs w:val="20"/>
        </w:rPr>
      </w:pPr>
      <w:r w:rsidRPr="007E7640">
        <w:rPr>
          <w:rFonts w:ascii="Arial" w:hAnsi="Arial" w:cs="Arial"/>
          <w:sz w:val="20"/>
          <w:szCs w:val="20"/>
        </w:rPr>
        <w:t xml:space="preserve">           Budou vyměněny veškeré rozvody a instalace v návaznosti na předešlé rekonstrukce. Rovněž budou opraveny či obnoveny veškeré povrchy - vápenocementové omítky a výmalby, keramické dlažby a obklady, sádrokartonové podhledy včetně osvětlení, podlahové povlaky apod. (viz PD).</w:t>
      </w:r>
    </w:p>
    <w:p w:rsidR="00926D20" w:rsidRPr="007E7640" w:rsidRDefault="00926D20" w:rsidP="00B002D9">
      <w:pPr>
        <w:pStyle w:val="NoSpacing"/>
        <w:ind w:firstLine="680"/>
        <w:rPr>
          <w:rFonts w:ascii="Arial" w:hAnsi="Arial" w:cs="Arial"/>
          <w:sz w:val="20"/>
          <w:szCs w:val="20"/>
        </w:rPr>
      </w:pPr>
      <w:r w:rsidRPr="007E7640">
        <w:rPr>
          <w:rFonts w:ascii="Arial" w:hAnsi="Arial" w:cs="Arial"/>
          <w:sz w:val="20"/>
          <w:szCs w:val="20"/>
        </w:rPr>
        <w:t xml:space="preserve">          Nově budou provedeny i veškeré vnitřní dveře včetně zárubní a kování. </w:t>
      </w:r>
      <w:r w:rsidR="00125CBD">
        <w:rPr>
          <w:rFonts w:ascii="Arial" w:hAnsi="Arial" w:cs="Arial"/>
          <w:sz w:val="20"/>
          <w:szCs w:val="20"/>
        </w:rPr>
        <w:t>Vnější výplně otvorů nebudou v této etapě vyměňovány</w:t>
      </w:r>
      <w:r w:rsidR="00194B27">
        <w:rPr>
          <w:rFonts w:ascii="Arial" w:hAnsi="Arial" w:cs="Arial"/>
          <w:sz w:val="20"/>
          <w:szCs w:val="20"/>
        </w:rPr>
        <w:t>. Budou pouze lokálně repasovány a vyspraveny, případně bude vyměněno kování.</w:t>
      </w:r>
      <w:r w:rsidR="00125CBD">
        <w:rPr>
          <w:rFonts w:ascii="Arial" w:hAnsi="Arial" w:cs="Arial"/>
          <w:sz w:val="20"/>
          <w:szCs w:val="20"/>
        </w:rPr>
        <w:t xml:space="preserve"> </w:t>
      </w:r>
      <w:r w:rsidR="00B002D9" w:rsidRPr="007E7640">
        <w:rPr>
          <w:rFonts w:ascii="Arial" w:hAnsi="Arial" w:cs="Arial"/>
          <w:sz w:val="20"/>
          <w:szCs w:val="20"/>
        </w:rPr>
        <w:t>Dojde</w:t>
      </w:r>
      <w:r w:rsidR="00125CBD">
        <w:rPr>
          <w:rFonts w:ascii="Arial" w:hAnsi="Arial" w:cs="Arial"/>
          <w:sz w:val="20"/>
          <w:szCs w:val="20"/>
        </w:rPr>
        <w:t xml:space="preserve"> k výměně </w:t>
      </w:r>
      <w:r w:rsidR="00194B27">
        <w:rPr>
          <w:rFonts w:ascii="Arial" w:hAnsi="Arial" w:cs="Arial"/>
          <w:sz w:val="20"/>
          <w:szCs w:val="20"/>
        </w:rPr>
        <w:t xml:space="preserve">všech </w:t>
      </w:r>
      <w:r w:rsidR="00125CBD">
        <w:rPr>
          <w:rFonts w:ascii="Arial" w:hAnsi="Arial" w:cs="Arial"/>
          <w:sz w:val="20"/>
          <w:szCs w:val="20"/>
        </w:rPr>
        <w:t>vnitřních parapetů.</w:t>
      </w:r>
      <w:r w:rsidR="00B002D9" w:rsidRPr="007E7640">
        <w:rPr>
          <w:rFonts w:ascii="Arial" w:hAnsi="Arial" w:cs="Arial"/>
          <w:sz w:val="20"/>
          <w:szCs w:val="20"/>
        </w:rPr>
        <w:t xml:space="preserve"> </w:t>
      </w:r>
    </w:p>
    <w:p w:rsidR="00926D20" w:rsidRPr="007E7640" w:rsidRDefault="00926D20" w:rsidP="00926D20">
      <w:pPr>
        <w:tabs>
          <w:tab w:val="num" w:pos="540"/>
        </w:tabs>
        <w:rPr>
          <w:rFonts w:ascii="Arial" w:hAnsi="Arial" w:cs="Arial"/>
          <w:sz w:val="20"/>
          <w:szCs w:val="20"/>
        </w:rPr>
      </w:pPr>
      <w:r w:rsidRPr="007E7640">
        <w:rPr>
          <w:rFonts w:ascii="Arial" w:hAnsi="Arial" w:cs="Arial"/>
          <w:sz w:val="20"/>
          <w:szCs w:val="20"/>
        </w:rPr>
        <w:t>V rámci stavebních úprav budou vyměněny veškeré sanitární zařizovací předměty, nepřímo větrané prostory budou odvětrávány pomocí nově instalovaného VZT zařízení</w:t>
      </w:r>
      <w:r w:rsidR="00125CBD">
        <w:rPr>
          <w:rFonts w:ascii="Arial" w:hAnsi="Arial" w:cs="Arial"/>
          <w:sz w:val="20"/>
          <w:szCs w:val="20"/>
        </w:rPr>
        <w:t>. P</w:t>
      </w:r>
      <w:r w:rsidRPr="007E7640">
        <w:rPr>
          <w:rFonts w:ascii="Arial" w:hAnsi="Arial" w:cs="Arial"/>
          <w:sz w:val="20"/>
          <w:szCs w:val="20"/>
        </w:rPr>
        <w:t>rostory budou</w:t>
      </w:r>
      <w:r w:rsidR="00125CBD">
        <w:rPr>
          <w:rFonts w:ascii="Arial" w:hAnsi="Arial" w:cs="Arial"/>
          <w:sz w:val="20"/>
          <w:szCs w:val="20"/>
        </w:rPr>
        <w:t xml:space="preserve"> v budoucnosti </w:t>
      </w:r>
      <w:r w:rsidRPr="007E7640">
        <w:rPr>
          <w:rFonts w:ascii="Arial" w:hAnsi="Arial" w:cs="Arial"/>
          <w:sz w:val="20"/>
          <w:szCs w:val="20"/>
        </w:rPr>
        <w:t xml:space="preserve"> dovybaveny systémem klimati</w:t>
      </w:r>
      <w:r w:rsidR="006A4330">
        <w:rPr>
          <w:rFonts w:ascii="Arial" w:hAnsi="Arial" w:cs="Arial"/>
          <w:sz w:val="20"/>
          <w:szCs w:val="20"/>
        </w:rPr>
        <w:t>začních</w:t>
      </w:r>
      <w:r w:rsidRPr="007E7640">
        <w:rPr>
          <w:rFonts w:ascii="Arial" w:hAnsi="Arial" w:cs="Arial"/>
          <w:sz w:val="20"/>
          <w:szCs w:val="20"/>
        </w:rPr>
        <w:t xml:space="preserve"> jednotek a rozvodů propojujících tyto jednotky s VZT klimatizační jednotkou navrženou </w:t>
      </w:r>
      <w:r w:rsidR="00194B27">
        <w:rPr>
          <w:rFonts w:ascii="Arial" w:hAnsi="Arial" w:cs="Arial"/>
          <w:sz w:val="20"/>
          <w:szCs w:val="20"/>
        </w:rPr>
        <w:t xml:space="preserve">v samostatné části PD </w:t>
      </w:r>
      <w:r w:rsidRPr="007E7640">
        <w:rPr>
          <w:rFonts w:ascii="Arial" w:hAnsi="Arial" w:cs="Arial"/>
          <w:sz w:val="20"/>
          <w:szCs w:val="20"/>
        </w:rPr>
        <w:t xml:space="preserve">v půdním prostoru. </w:t>
      </w:r>
      <w:r w:rsidR="006A4330">
        <w:rPr>
          <w:rFonts w:ascii="Arial" w:hAnsi="Arial" w:cs="Arial"/>
          <w:sz w:val="20"/>
          <w:szCs w:val="20"/>
        </w:rPr>
        <w:t>V této etapě b</w:t>
      </w:r>
      <w:r w:rsidR="006A4330" w:rsidRPr="006A4330">
        <w:rPr>
          <w:rFonts w:ascii="Arial" w:hAnsi="Arial" w:cs="Arial"/>
          <w:sz w:val="20"/>
          <w:szCs w:val="20"/>
        </w:rPr>
        <w:t>udou provedeny</w:t>
      </w:r>
      <w:r w:rsidR="006A4330">
        <w:rPr>
          <w:rFonts w:ascii="Arial" w:hAnsi="Arial" w:cs="Arial"/>
          <w:sz w:val="20"/>
          <w:szCs w:val="20"/>
        </w:rPr>
        <w:t xml:space="preserve"> pouze </w:t>
      </w:r>
      <w:r w:rsidR="006A4330" w:rsidRPr="006A4330">
        <w:rPr>
          <w:rFonts w:ascii="Arial" w:hAnsi="Arial" w:cs="Arial"/>
          <w:sz w:val="20"/>
          <w:szCs w:val="20"/>
        </w:rPr>
        <w:t xml:space="preserve">odvody kondenzátu ze zamýšlených </w:t>
      </w:r>
      <w:r w:rsidR="006A4330">
        <w:rPr>
          <w:rFonts w:ascii="Arial" w:hAnsi="Arial" w:cs="Arial"/>
          <w:sz w:val="20"/>
          <w:szCs w:val="20"/>
        </w:rPr>
        <w:t xml:space="preserve">nástěnných </w:t>
      </w:r>
      <w:r w:rsidR="006A4330" w:rsidRPr="006A4330">
        <w:rPr>
          <w:rFonts w:ascii="Arial" w:hAnsi="Arial" w:cs="Arial"/>
          <w:sz w:val="20"/>
          <w:szCs w:val="20"/>
        </w:rPr>
        <w:t>klimatizačních jednotek</w:t>
      </w:r>
      <w:r w:rsidR="006A4330">
        <w:rPr>
          <w:rFonts w:ascii="Arial" w:hAnsi="Arial" w:cs="Arial"/>
          <w:sz w:val="20"/>
          <w:szCs w:val="20"/>
        </w:rPr>
        <w:t xml:space="preserve"> v </w:t>
      </w:r>
      <w:r w:rsidR="00F1517B">
        <w:rPr>
          <w:rFonts w:ascii="Arial" w:hAnsi="Arial" w:cs="Arial"/>
          <w:sz w:val="20"/>
          <w:szCs w:val="20"/>
        </w:rPr>
        <w:t>6</w:t>
      </w:r>
      <w:r w:rsidR="006A4330">
        <w:rPr>
          <w:rFonts w:ascii="Arial" w:hAnsi="Arial" w:cs="Arial"/>
          <w:sz w:val="20"/>
          <w:szCs w:val="20"/>
        </w:rPr>
        <w:t>.NP</w:t>
      </w:r>
      <w:r w:rsidR="006A4330" w:rsidRPr="006A4330">
        <w:rPr>
          <w:rFonts w:ascii="Arial" w:hAnsi="Arial" w:cs="Arial"/>
          <w:sz w:val="20"/>
          <w:szCs w:val="20"/>
        </w:rPr>
        <w:t>.</w:t>
      </w:r>
    </w:p>
    <w:p w:rsidR="00E57208" w:rsidRDefault="006B5C71" w:rsidP="00926D20">
      <w:pPr>
        <w:tabs>
          <w:tab w:val="num" w:pos="540"/>
        </w:tabs>
        <w:rPr>
          <w:rFonts w:ascii="Arial" w:hAnsi="Arial" w:cs="Arial"/>
          <w:iCs/>
          <w:sz w:val="20"/>
          <w:szCs w:val="20"/>
        </w:rPr>
      </w:pPr>
      <w:r w:rsidRPr="007E7640">
        <w:rPr>
          <w:rFonts w:ascii="Arial" w:hAnsi="Arial" w:cs="Arial"/>
          <w:iCs/>
          <w:sz w:val="20"/>
          <w:szCs w:val="20"/>
        </w:rPr>
        <w:tab/>
      </w:r>
      <w:r w:rsidR="00926D20" w:rsidRPr="007E7640">
        <w:rPr>
          <w:rFonts w:ascii="Arial" w:hAnsi="Arial" w:cs="Arial"/>
          <w:iCs/>
          <w:sz w:val="20"/>
          <w:szCs w:val="20"/>
        </w:rPr>
        <w:t>Stavebně technický stav všech částí objektu je dobrý a odpovídá stáří objektu a prováděné údržbě. V rámci projektových prací byla provedena prohlídka objektu. Prohlídk</w:t>
      </w:r>
      <w:r w:rsidR="009351D5" w:rsidRPr="007E7640">
        <w:rPr>
          <w:rFonts w:ascii="Arial" w:hAnsi="Arial" w:cs="Arial"/>
          <w:iCs/>
          <w:sz w:val="20"/>
          <w:szCs w:val="20"/>
        </w:rPr>
        <w:t>ou konstrukcí</w:t>
      </w:r>
      <w:r w:rsidR="00926D20" w:rsidRPr="007E7640">
        <w:rPr>
          <w:rFonts w:ascii="Arial" w:hAnsi="Arial" w:cs="Arial"/>
          <w:iCs/>
          <w:sz w:val="20"/>
          <w:szCs w:val="20"/>
        </w:rPr>
        <w:t xml:space="preserve"> a prostor stavby nebyly zjištěny žádné zásadní vady. Nebyly zjištěny vady ani poruchy, jejichž příčinou by mohl být jakkoliv špatný stav nosných konstrukcí či snížené pevnostní a fyzikálně mechanické charakteristiky těchto konstrukcí. V rámci zjištění stávajícího stavu bylo konstatováno, že podlahové konstrukce v jednotlivých místnostech podlaží mají různou výškovou úroveň a v jednotlivých místnostech jsou </w:t>
      </w:r>
      <w:r w:rsidRPr="007E7640">
        <w:rPr>
          <w:rFonts w:ascii="Arial" w:hAnsi="Arial" w:cs="Arial"/>
          <w:iCs/>
          <w:sz w:val="20"/>
          <w:szCs w:val="20"/>
        </w:rPr>
        <w:t>nerovné</w:t>
      </w:r>
      <w:r w:rsidR="00926D20" w:rsidRPr="007E7640">
        <w:rPr>
          <w:rFonts w:ascii="Arial" w:hAnsi="Arial" w:cs="Arial"/>
          <w:iCs/>
          <w:sz w:val="20"/>
          <w:szCs w:val="20"/>
        </w:rPr>
        <w:t xml:space="preserve">. Z tohoto důvodu budou betonové podlahové konstrukce odstraněny, podlahy budou doplněny vodotěsnou fólií a </w:t>
      </w:r>
      <w:r w:rsidR="00194B27">
        <w:rPr>
          <w:rFonts w:ascii="Arial" w:hAnsi="Arial" w:cs="Arial"/>
          <w:iCs/>
          <w:sz w:val="20"/>
          <w:szCs w:val="20"/>
        </w:rPr>
        <w:t>vyrovnány</w:t>
      </w:r>
      <w:r w:rsidR="00926D20" w:rsidRPr="007E7640">
        <w:rPr>
          <w:rFonts w:ascii="Arial" w:hAnsi="Arial" w:cs="Arial"/>
          <w:iCs/>
          <w:sz w:val="20"/>
          <w:szCs w:val="20"/>
        </w:rPr>
        <w:t xml:space="preserve"> novou betonovou mazaninou</w:t>
      </w:r>
      <w:r w:rsidR="00E57208">
        <w:rPr>
          <w:rFonts w:ascii="Arial" w:hAnsi="Arial" w:cs="Arial"/>
          <w:iCs/>
          <w:sz w:val="20"/>
          <w:szCs w:val="20"/>
        </w:rPr>
        <w:t xml:space="preserve">. </w:t>
      </w:r>
      <w:r w:rsidR="006A64F8" w:rsidRPr="007E7640">
        <w:rPr>
          <w:rFonts w:ascii="Arial" w:hAnsi="Arial" w:cs="Arial"/>
          <w:iCs/>
          <w:sz w:val="20"/>
          <w:szCs w:val="20"/>
        </w:rPr>
        <w:t>Poté budou podlahy vyrovnány samonivelační anhydritovou vrstvou, která vytvoří podklad pro finální čistou podlahu.</w:t>
      </w:r>
      <w:r w:rsidR="00926D20" w:rsidRPr="007E7640">
        <w:rPr>
          <w:rFonts w:ascii="Arial" w:hAnsi="Arial" w:cs="Arial"/>
          <w:iCs/>
          <w:sz w:val="20"/>
          <w:szCs w:val="20"/>
        </w:rPr>
        <w:t xml:space="preserve"> </w:t>
      </w:r>
    </w:p>
    <w:p w:rsidR="006A4330" w:rsidRDefault="00926D20" w:rsidP="00926D20">
      <w:pPr>
        <w:tabs>
          <w:tab w:val="num" w:pos="540"/>
        </w:tabs>
        <w:rPr>
          <w:rFonts w:ascii="Arial" w:hAnsi="Arial" w:cs="Arial"/>
          <w:iCs/>
          <w:sz w:val="20"/>
          <w:szCs w:val="20"/>
        </w:rPr>
      </w:pPr>
      <w:r w:rsidRPr="007E7640">
        <w:rPr>
          <w:rFonts w:ascii="Arial" w:hAnsi="Arial" w:cs="Arial"/>
          <w:iCs/>
          <w:sz w:val="20"/>
          <w:szCs w:val="20"/>
        </w:rPr>
        <w:t xml:space="preserve">Původní konstrukční systém nebude stavbou </w:t>
      </w:r>
      <w:r w:rsidR="00E57208">
        <w:rPr>
          <w:rFonts w:ascii="Arial" w:hAnsi="Arial" w:cs="Arial"/>
          <w:iCs/>
          <w:sz w:val="20"/>
          <w:szCs w:val="20"/>
        </w:rPr>
        <w:t xml:space="preserve">zásadně měněn </w:t>
      </w:r>
      <w:r w:rsidRPr="007E7640">
        <w:rPr>
          <w:rFonts w:ascii="Arial" w:hAnsi="Arial" w:cs="Arial"/>
          <w:iCs/>
          <w:sz w:val="20"/>
          <w:szCs w:val="20"/>
        </w:rPr>
        <w:t>ani jakkoliv negativně ovlivněn, nedojde ani k zásadní změně kapacit.</w:t>
      </w:r>
      <w:r w:rsidRPr="007E7640">
        <w:rPr>
          <w:rFonts w:ascii="Arial" w:hAnsi="Arial" w:cs="Arial"/>
          <w:iCs/>
          <w:sz w:val="20"/>
          <w:szCs w:val="20"/>
        </w:rPr>
        <w:tab/>
      </w:r>
    </w:p>
    <w:p w:rsidR="006A4330" w:rsidRDefault="006A4330" w:rsidP="00926D20">
      <w:pPr>
        <w:tabs>
          <w:tab w:val="num" w:pos="540"/>
        </w:tabs>
        <w:rPr>
          <w:rFonts w:ascii="Arial" w:hAnsi="Arial" w:cs="Arial"/>
          <w:iCs/>
          <w:sz w:val="20"/>
          <w:szCs w:val="20"/>
        </w:rPr>
      </w:pPr>
      <w:r>
        <w:rPr>
          <w:rFonts w:ascii="Arial" w:hAnsi="Arial" w:cs="Arial"/>
          <w:iCs/>
          <w:sz w:val="20"/>
          <w:szCs w:val="20"/>
        </w:rPr>
        <w:tab/>
      </w:r>
      <w:r w:rsidR="00926D20" w:rsidRPr="007E7640">
        <w:rPr>
          <w:rFonts w:ascii="Arial" w:hAnsi="Arial" w:cs="Arial"/>
          <w:iCs/>
          <w:sz w:val="20"/>
          <w:szCs w:val="20"/>
        </w:rPr>
        <w:t>Stavba není kulturní památkou, a proto nebyl prováděn stavebně historický průzkum celé budovy.</w:t>
      </w:r>
    </w:p>
    <w:p w:rsidR="007716A1" w:rsidRDefault="00F90AB3" w:rsidP="00926D20">
      <w:pPr>
        <w:tabs>
          <w:tab w:val="num" w:pos="540"/>
        </w:tabs>
        <w:rPr>
          <w:rFonts w:ascii="Arial" w:hAnsi="Arial" w:cs="Arial"/>
          <w:iCs/>
          <w:sz w:val="20"/>
          <w:szCs w:val="20"/>
        </w:rPr>
      </w:pPr>
      <w:r w:rsidRPr="007E7640">
        <w:rPr>
          <w:rFonts w:ascii="Arial" w:hAnsi="Arial" w:cs="Arial"/>
          <w:iCs/>
          <w:sz w:val="20"/>
          <w:szCs w:val="20"/>
        </w:rPr>
        <w:t xml:space="preserve"> </w:t>
      </w:r>
    </w:p>
    <w:p w:rsidR="006A4330" w:rsidRPr="007E7640" w:rsidRDefault="006A4330" w:rsidP="00926D20">
      <w:pPr>
        <w:tabs>
          <w:tab w:val="num" w:pos="540"/>
        </w:tabs>
        <w:rPr>
          <w:rFonts w:ascii="Arial" w:hAnsi="Arial" w:cs="Arial"/>
          <w:sz w:val="20"/>
          <w:szCs w:val="20"/>
        </w:rPr>
      </w:pPr>
    </w:p>
    <w:p w:rsidR="00C0249E" w:rsidRPr="007E7640" w:rsidRDefault="00C0249E" w:rsidP="007E7640">
      <w:pPr>
        <w:pStyle w:val="ListParagraph"/>
        <w:numPr>
          <w:ilvl w:val="0"/>
          <w:numId w:val="34"/>
        </w:numPr>
        <w:rPr>
          <w:rFonts w:ascii="Arial" w:hAnsi="Arial" w:cs="Arial"/>
          <w:b/>
        </w:rPr>
      </w:pPr>
      <w:bookmarkStart w:id="3" w:name="_Toc398219349"/>
      <w:bookmarkStart w:id="4" w:name="_Toc402947836"/>
      <w:r w:rsidRPr="007E7640">
        <w:rPr>
          <w:rFonts w:ascii="Arial" w:hAnsi="Arial" w:cs="Arial"/>
          <w:b/>
        </w:rPr>
        <w:t>KAPACITY, OBESTAVĚNÉ PROSTORY, ZASTAVĚNÉ PLOCHY</w:t>
      </w:r>
      <w:bookmarkEnd w:id="3"/>
      <w:bookmarkEnd w:id="4"/>
    </w:p>
    <w:p w:rsidR="00F44F8E" w:rsidRPr="007E7640" w:rsidRDefault="00F44F8E" w:rsidP="00F44F8E">
      <w:pPr>
        <w:ind w:left="426"/>
        <w:rPr>
          <w:rFonts w:ascii="Arial" w:hAnsi="Arial" w:cs="Arial"/>
          <w:b/>
          <w:position w:val="10"/>
          <w:sz w:val="20"/>
          <w:szCs w:val="20"/>
        </w:rPr>
      </w:pPr>
    </w:p>
    <w:p w:rsidR="00F44F8E" w:rsidRPr="007E7640" w:rsidRDefault="00F44F8E" w:rsidP="00F44F8E">
      <w:pPr>
        <w:ind w:left="426"/>
        <w:rPr>
          <w:rFonts w:ascii="Arial" w:hAnsi="Arial" w:cs="Arial"/>
          <w:position w:val="10"/>
          <w:sz w:val="20"/>
          <w:szCs w:val="20"/>
        </w:rPr>
      </w:pPr>
      <w:r w:rsidRPr="007E7640">
        <w:rPr>
          <w:rFonts w:ascii="Arial" w:hAnsi="Arial" w:cs="Arial"/>
          <w:position w:val="10"/>
          <w:sz w:val="20"/>
          <w:szCs w:val="20"/>
        </w:rPr>
        <w:t xml:space="preserve">Počet nadzemních podlaží  </w:t>
      </w:r>
      <w:r w:rsidRPr="007E7640">
        <w:rPr>
          <w:rFonts w:ascii="Arial" w:hAnsi="Arial" w:cs="Arial"/>
          <w:position w:val="10"/>
          <w:sz w:val="20"/>
          <w:szCs w:val="20"/>
        </w:rPr>
        <w:tab/>
      </w:r>
      <w:r w:rsidRPr="007E7640">
        <w:rPr>
          <w:rFonts w:ascii="Arial" w:hAnsi="Arial" w:cs="Arial"/>
          <w:position w:val="10"/>
          <w:sz w:val="20"/>
          <w:szCs w:val="20"/>
        </w:rPr>
        <w:tab/>
      </w:r>
      <w:r w:rsidRPr="007E7640">
        <w:rPr>
          <w:rFonts w:ascii="Arial" w:hAnsi="Arial" w:cs="Arial"/>
          <w:position w:val="10"/>
          <w:sz w:val="20"/>
          <w:szCs w:val="20"/>
        </w:rPr>
        <w:tab/>
      </w:r>
      <w:r w:rsidR="00CC26A1" w:rsidRPr="007E7640">
        <w:rPr>
          <w:rFonts w:ascii="Arial" w:hAnsi="Arial" w:cs="Arial"/>
          <w:position w:val="10"/>
          <w:sz w:val="20"/>
          <w:szCs w:val="20"/>
        </w:rPr>
        <w:tab/>
      </w:r>
      <w:r w:rsidR="00CC26A1" w:rsidRPr="007E7640">
        <w:rPr>
          <w:rFonts w:ascii="Arial" w:hAnsi="Arial" w:cs="Arial"/>
          <w:position w:val="10"/>
          <w:sz w:val="20"/>
          <w:szCs w:val="20"/>
        </w:rPr>
        <w:tab/>
      </w:r>
      <w:r w:rsidRPr="007E7640">
        <w:rPr>
          <w:rFonts w:ascii="Arial" w:hAnsi="Arial" w:cs="Arial"/>
          <w:position w:val="10"/>
          <w:sz w:val="20"/>
          <w:szCs w:val="20"/>
        </w:rPr>
        <w:t>7</w:t>
      </w:r>
    </w:p>
    <w:p w:rsidR="00F44F8E" w:rsidRPr="007E7640" w:rsidRDefault="00F44F8E" w:rsidP="00F44F8E">
      <w:pPr>
        <w:ind w:left="426"/>
        <w:rPr>
          <w:rFonts w:ascii="Arial" w:hAnsi="Arial" w:cs="Arial"/>
          <w:position w:val="10"/>
          <w:sz w:val="20"/>
          <w:szCs w:val="20"/>
        </w:rPr>
      </w:pPr>
      <w:r w:rsidRPr="007E7640">
        <w:rPr>
          <w:rFonts w:ascii="Arial" w:hAnsi="Arial" w:cs="Arial"/>
          <w:position w:val="10"/>
          <w:sz w:val="20"/>
          <w:szCs w:val="20"/>
        </w:rPr>
        <w:t xml:space="preserve">Počet podzemních podlaží  </w:t>
      </w:r>
      <w:r w:rsidRPr="007E7640">
        <w:rPr>
          <w:rFonts w:ascii="Arial" w:hAnsi="Arial" w:cs="Arial"/>
          <w:position w:val="10"/>
          <w:sz w:val="20"/>
          <w:szCs w:val="20"/>
        </w:rPr>
        <w:tab/>
      </w:r>
      <w:r w:rsidRPr="007E7640">
        <w:rPr>
          <w:rFonts w:ascii="Arial" w:hAnsi="Arial" w:cs="Arial"/>
          <w:position w:val="10"/>
          <w:sz w:val="20"/>
          <w:szCs w:val="20"/>
        </w:rPr>
        <w:tab/>
      </w:r>
      <w:r w:rsidRPr="007E7640">
        <w:rPr>
          <w:rFonts w:ascii="Arial" w:hAnsi="Arial" w:cs="Arial"/>
          <w:position w:val="10"/>
          <w:sz w:val="20"/>
          <w:szCs w:val="20"/>
        </w:rPr>
        <w:tab/>
      </w:r>
      <w:r w:rsidR="00CC26A1" w:rsidRPr="007E7640">
        <w:rPr>
          <w:rFonts w:ascii="Arial" w:hAnsi="Arial" w:cs="Arial"/>
          <w:position w:val="10"/>
          <w:sz w:val="20"/>
          <w:szCs w:val="20"/>
        </w:rPr>
        <w:tab/>
      </w:r>
      <w:r w:rsidR="00CC26A1" w:rsidRPr="007E7640">
        <w:rPr>
          <w:rFonts w:ascii="Arial" w:hAnsi="Arial" w:cs="Arial"/>
          <w:position w:val="10"/>
          <w:sz w:val="20"/>
          <w:szCs w:val="20"/>
        </w:rPr>
        <w:tab/>
      </w:r>
      <w:r w:rsidRPr="007E7640">
        <w:rPr>
          <w:rFonts w:ascii="Arial" w:hAnsi="Arial" w:cs="Arial"/>
          <w:position w:val="10"/>
          <w:sz w:val="20"/>
          <w:szCs w:val="20"/>
        </w:rPr>
        <w:t>2</w:t>
      </w:r>
    </w:p>
    <w:p w:rsidR="00F44F8E" w:rsidRPr="007E7640" w:rsidRDefault="00F44F8E" w:rsidP="00F44F8E">
      <w:pPr>
        <w:pStyle w:val="Default"/>
        <w:ind w:left="426"/>
        <w:jc w:val="both"/>
        <w:rPr>
          <w:rFonts w:ascii="Arial" w:hAnsi="Arial" w:cs="Arial"/>
          <w:sz w:val="20"/>
          <w:szCs w:val="20"/>
        </w:rPr>
      </w:pPr>
      <w:r w:rsidRPr="007E7640">
        <w:rPr>
          <w:rFonts w:ascii="Arial" w:hAnsi="Arial" w:cs="Arial"/>
          <w:sz w:val="20"/>
          <w:szCs w:val="20"/>
        </w:rPr>
        <w:t xml:space="preserve">Zastavěná plocha objektu   </w:t>
      </w:r>
      <w:r w:rsidRPr="007E7640">
        <w:rPr>
          <w:rFonts w:ascii="Arial" w:hAnsi="Arial" w:cs="Arial"/>
          <w:sz w:val="20"/>
          <w:szCs w:val="20"/>
        </w:rPr>
        <w:tab/>
      </w:r>
      <w:r w:rsidRPr="007E7640">
        <w:rPr>
          <w:rFonts w:ascii="Arial" w:hAnsi="Arial" w:cs="Arial"/>
          <w:sz w:val="20"/>
          <w:szCs w:val="20"/>
        </w:rPr>
        <w:tab/>
      </w:r>
      <w:r w:rsidRPr="007E7640">
        <w:rPr>
          <w:rFonts w:ascii="Arial" w:hAnsi="Arial" w:cs="Arial"/>
          <w:sz w:val="20"/>
          <w:szCs w:val="20"/>
        </w:rPr>
        <w:tab/>
      </w:r>
      <w:r w:rsidR="00CC26A1" w:rsidRPr="007E7640">
        <w:rPr>
          <w:rFonts w:ascii="Arial" w:hAnsi="Arial" w:cs="Arial"/>
          <w:sz w:val="20"/>
          <w:szCs w:val="20"/>
        </w:rPr>
        <w:tab/>
      </w:r>
      <w:r w:rsidR="00CC26A1" w:rsidRPr="007E7640">
        <w:rPr>
          <w:rFonts w:ascii="Arial" w:hAnsi="Arial" w:cs="Arial"/>
          <w:sz w:val="20"/>
          <w:szCs w:val="20"/>
        </w:rPr>
        <w:tab/>
      </w:r>
      <w:r w:rsidRPr="007E7640">
        <w:rPr>
          <w:rFonts w:ascii="Arial" w:hAnsi="Arial" w:cs="Arial"/>
          <w:sz w:val="20"/>
          <w:szCs w:val="20"/>
        </w:rPr>
        <w:t>248 m</w:t>
      </w:r>
      <w:r w:rsidRPr="007E7640">
        <w:rPr>
          <w:rFonts w:ascii="Arial" w:hAnsi="Arial" w:cs="Arial"/>
          <w:sz w:val="20"/>
          <w:szCs w:val="20"/>
          <w:vertAlign w:val="superscript"/>
        </w:rPr>
        <w:t>2</w:t>
      </w:r>
      <w:r w:rsidRPr="007E7640">
        <w:rPr>
          <w:rFonts w:ascii="Arial" w:hAnsi="Arial" w:cs="Arial"/>
          <w:sz w:val="20"/>
          <w:szCs w:val="20"/>
        </w:rPr>
        <w:t xml:space="preserve"> </w:t>
      </w:r>
    </w:p>
    <w:p w:rsidR="00F44F8E" w:rsidRPr="007E7640" w:rsidRDefault="00F44F8E" w:rsidP="00F44F8E">
      <w:pPr>
        <w:pStyle w:val="Default"/>
        <w:ind w:left="426"/>
        <w:jc w:val="both"/>
        <w:rPr>
          <w:rFonts w:ascii="Arial" w:hAnsi="Arial" w:cs="Arial"/>
          <w:sz w:val="20"/>
          <w:szCs w:val="20"/>
        </w:rPr>
      </w:pPr>
      <w:r w:rsidRPr="007E7640">
        <w:rPr>
          <w:rFonts w:ascii="Arial" w:hAnsi="Arial" w:cs="Arial"/>
          <w:sz w:val="20"/>
          <w:szCs w:val="20"/>
        </w:rPr>
        <w:t xml:space="preserve">Obestavěný prostor budovy </w:t>
      </w:r>
      <w:r w:rsidRPr="007E7640">
        <w:rPr>
          <w:rFonts w:ascii="Arial" w:hAnsi="Arial" w:cs="Arial"/>
          <w:sz w:val="20"/>
          <w:szCs w:val="20"/>
        </w:rPr>
        <w:tab/>
      </w:r>
      <w:r w:rsidRPr="007E7640">
        <w:rPr>
          <w:rFonts w:ascii="Arial" w:hAnsi="Arial" w:cs="Arial"/>
          <w:sz w:val="20"/>
          <w:szCs w:val="20"/>
        </w:rPr>
        <w:tab/>
      </w:r>
      <w:r w:rsidRPr="007E7640">
        <w:rPr>
          <w:rFonts w:ascii="Arial" w:hAnsi="Arial" w:cs="Arial"/>
          <w:sz w:val="20"/>
          <w:szCs w:val="20"/>
        </w:rPr>
        <w:tab/>
      </w:r>
      <w:r w:rsidR="00CC26A1" w:rsidRPr="007E7640">
        <w:rPr>
          <w:rFonts w:ascii="Arial" w:hAnsi="Arial" w:cs="Arial"/>
          <w:sz w:val="20"/>
          <w:szCs w:val="20"/>
        </w:rPr>
        <w:tab/>
      </w:r>
      <w:r w:rsidR="00CC26A1" w:rsidRPr="007E7640">
        <w:rPr>
          <w:rFonts w:ascii="Arial" w:hAnsi="Arial" w:cs="Arial"/>
          <w:sz w:val="20"/>
          <w:szCs w:val="20"/>
        </w:rPr>
        <w:tab/>
      </w:r>
      <w:r w:rsidRPr="007E7640">
        <w:rPr>
          <w:rFonts w:ascii="Arial" w:hAnsi="Arial" w:cs="Arial"/>
          <w:sz w:val="20"/>
          <w:szCs w:val="20"/>
        </w:rPr>
        <w:t>6355 m</w:t>
      </w:r>
      <w:r w:rsidRPr="007E7640">
        <w:rPr>
          <w:rFonts w:ascii="Arial" w:hAnsi="Arial" w:cs="Arial"/>
          <w:sz w:val="20"/>
          <w:szCs w:val="20"/>
          <w:vertAlign w:val="superscript"/>
        </w:rPr>
        <w:t>3</w:t>
      </w:r>
    </w:p>
    <w:p w:rsidR="00CC26A1" w:rsidRPr="007E7640" w:rsidRDefault="00CC26A1" w:rsidP="00CC26A1">
      <w:pPr>
        <w:pStyle w:val="Default"/>
        <w:ind w:left="425"/>
        <w:jc w:val="both"/>
        <w:rPr>
          <w:rFonts w:ascii="Arial" w:hAnsi="Arial" w:cs="Arial"/>
          <w:sz w:val="20"/>
          <w:szCs w:val="20"/>
        </w:rPr>
      </w:pPr>
      <w:r w:rsidRPr="007E7640">
        <w:rPr>
          <w:rFonts w:ascii="Arial" w:hAnsi="Arial" w:cs="Arial"/>
          <w:sz w:val="20"/>
          <w:szCs w:val="20"/>
        </w:rPr>
        <w:t xml:space="preserve">Obestavěný prostor rekonstruované části budovy </w:t>
      </w:r>
      <w:r w:rsidRPr="007E7640">
        <w:rPr>
          <w:rFonts w:ascii="Arial" w:hAnsi="Arial" w:cs="Arial"/>
          <w:sz w:val="20"/>
          <w:szCs w:val="20"/>
        </w:rPr>
        <w:tab/>
      </w:r>
      <w:r w:rsidRPr="007E7640">
        <w:rPr>
          <w:rFonts w:ascii="Arial" w:hAnsi="Arial" w:cs="Arial"/>
          <w:sz w:val="20"/>
          <w:szCs w:val="20"/>
        </w:rPr>
        <w:tab/>
        <w:t>1488 m</w:t>
      </w:r>
      <w:r w:rsidRPr="007E7640">
        <w:rPr>
          <w:rFonts w:ascii="Arial" w:hAnsi="Arial" w:cs="Arial"/>
          <w:sz w:val="20"/>
          <w:szCs w:val="20"/>
          <w:vertAlign w:val="superscript"/>
        </w:rPr>
        <w:t>3</w:t>
      </w:r>
    </w:p>
    <w:p w:rsidR="00F44F8E" w:rsidRDefault="00F44F8E" w:rsidP="00F44F8E">
      <w:pPr>
        <w:pStyle w:val="Default"/>
        <w:ind w:left="426"/>
        <w:jc w:val="both"/>
        <w:rPr>
          <w:rFonts w:ascii="Arial" w:hAnsi="Arial" w:cs="Arial"/>
          <w:sz w:val="20"/>
          <w:szCs w:val="20"/>
        </w:rPr>
      </w:pPr>
      <w:r w:rsidRPr="007E7640">
        <w:rPr>
          <w:rFonts w:ascii="Arial" w:hAnsi="Arial" w:cs="Arial"/>
          <w:sz w:val="20"/>
          <w:szCs w:val="20"/>
        </w:rPr>
        <w:t>Předpokládaný počet osob na patře</w:t>
      </w:r>
      <w:r w:rsidRPr="007E7640">
        <w:rPr>
          <w:rFonts w:ascii="Arial" w:hAnsi="Arial" w:cs="Arial"/>
          <w:sz w:val="20"/>
          <w:szCs w:val="20"/>
        </w:rPr>
        <w:tab/>
      </w:r>
      <w:r w:rsidRPr="007E7640">
        <w:rPr>
          <w:rFonts w:ascii="Arial" w:hAnsi="Arial" w:cs="Arial"/>
          <w:sz w:val="20"/>
          <w:szCs w:val="20"/>
        </w:rPr>
        <w:tab/>
      </w:r>
      <w:r w:rsidR="00CC26A1" w:rsidRPr="007E7640">
        <w:rPr>
          <w:rFonts w:ascii="Arial" w:hAnsi="Arial" w:cs="Arial"/>
          <w:sz w:val="20"/>
          <w:szCs w:val="20"/>
        </w:rPr>
        <w:tab/>
      </w:r>
      <w:r w:rsidR="00CC26A1" w:rsidRPr="007E7640">
        <w:rPr>
          <w:rFonts w:ascii="Arial" w:hAnsi="Arial" w:cs="Arial"/>
          <w:sz w:val="20"/>
          <w:szCs w:val="20"/>
        </w:rPr>
        <w:tab/>
      </w:r>
      <w:r w:rsidRPr="007E7640">
        <w:rPr>
          <w:rFonts w:ascii="Arial" w:hAnsi="Arial" w:cs="Arial"/>
          <w:sz w:val="20"/>
          <w:szCs w:val="20"/>
        </w:rPr>
        <w:t>20</w:t>
      </w:r>
    </w:p>
    <w:p w:rsidR="006A4330" w:rsidRDefault="006A4330" w:rsidP="00F44F8E">
      <w:pPr>
        <w:pStyle w:val="Default"/>
        <w:ind w:left="426"/>
        <w:jc w:val="both"/>
        <w:rPr>
          <w:rFonts w:ascii="Arial" w:hAnsi="Arial" w:cs="Arial"/>
          <w:sz w:val="20"/>
          <w:szCs w:val="20"/>
        </w:rPr>
      </w:pPr>
    </w:p>
    <w:p w:rsidR="006A4330" w:rsidRDefault="006A4330" w:rsidP="00F44F8E">
      <w:pPr>
        <w:pStyle w:val="Default"/>
        <w:ind w:left="426"/>
        <w:jc w:val="both"/>
        <w:rPr>
          <w:rFonts w:ascii="Arial" w:hAnsi="Arial" w:cs="Arial"/>
          <w:sz w:val="20"/>
          <w:szCs w:val="20"/>
        </w:rPr>
      </w:pPr>
    </w:p>
    <w:p w:rsidR="006A4330" w:rsidRDefault="006A4330" w:rsidP="00F44F8E">
      <w:pPr>
        <w:pStyle w:val="Default"/>
        <w:ind w:left="426"/>
        <w:jc w:val="both"/>
        <w:rPr>
          <w:rFonts w:ascii="Arial" w:hAnsi="Arial" w:cs="Arial"/>
          <w:sz w:val="20"/>
          <w:szCs w:val="20"/>
        </w:rPr>
      </w:pPr>
    </w:p>
    <w:p w:rsidR="006A4330" w:rsidRDefault="006A4330" w:rsidP="00F44F8E">
      <w:pPr>
        <w:pStyle w:val="Default"/>
        <w:ind w:left="426"/>
        <w:jc w:val="both"/>
        <w:rPr>
          <w:rFonts w:ascii="Arial" w:hAnsi="Arial" w:cs="Arial"/>
          <w:sz w:val="20"/>
          <w:szCs w:val="20"/>
        </w:rPr>
      </w:pPr>
    </w:p>
    <w:p w:rsidR="00C0249E" w:rsidRPr="007E7640" w:rsidRDefault="00C0249E" w:rsidP="007E7640">
      <w:pPr>
        <w:pStyle w:val="ListParagraph"/>
        <w:numPr>
          <w:ilvl w:val="0"/>
          <w:numId w:val="34"/>
        </w:numPr>
        <w:rPr>
          <w:rFonts w:ascii="Arial" w:hAnsi="Arial" w:cs="Arial"/>
          <w:b/>
        </w:rPr>
      </w:pPr>
      <w:bookmarkStart w:id="5" w:name="_Toc398219350"/>
      <w:bookmarkStart w:id="6" w:name="_Toc402947837"/>
      <w:r w:rsidRPr="007E7640">
        <w:rPr>
          <w:rFonts w:ascii="Arial" w:hAnsi="Arial" w:cs="Arial"/>
          <w:b/>
        </w:rPr>
        <w:t>TECHNICKÉ A KONSTRUKČNÍ ŘEŠENÍ STAVBY, ZDŮVODNĚNÍ VE VAZBĚ NA UŽITÍ OBJEKTU A POŽADOVANOU ŽIVOTNOST</w:t>
      </w:r>
      <w:bookmarkEnd w:id="5"/>
      <w:bookmarkEnd w:id="6"/>
    </w:p>
    <w:p w:rsidR="00C0249E" w:rsidRPr="007E7640" w:rsidRDefault="00C0249E" w:rsidP="00C0249E">
      <w:pPr>
        <w:rPr>
          <w:rFonts w:ascii="Arial" w:hAnsi="Arial" w:cs="Arial"/>
          <w:sz w:val="20"/>
          <w:szCs w:val="20"/>
        </w:rPr>
      </w:pPr>
    </w:p>
    <w:p w:rsidR="004A5FA3" w:rsidRPr="007E7640" w:rsidRDefault="00A40C6F" w:rsidP="006A4330">
      <w:pPr>
        <w:pStyle w:val="NoSpacing"/>
        <w:ind w:firstLine="680"/>
        <w:rPr>
          <w:rFonts w:ascii="Arial" w:hAnsi="Arial" w:cs="Arial"/>
          <w:sz w:val="20"/>
          <w:szCs w:val="20"/>
        </w:rPr>
      </w:pPr>
      <w:r w:rsidRPr="007E7640">
        <w:rPr>
          <w:rFonts w:ascii="Arial" w:hAnsi="Arial" w:cs="Arial"/>
          <w:sz w:val="20"/>
          <w:szCs w:val="20"/>
        </w:rPr>
        <w:t xml:space="preserve">Změna dispozice </w:t>
      </w:r>
      <w:r w:rsidR="006A4330">
        <w:rPr>
          <w:rFonts w:ascii="Arial" w:hAnsi="Arial" w:cs="Arial"/>
          <w:sz w:val="20"/>
          <w:szCs w:val="20"/>
        </w:rPr>
        <w:t xml:space="preserve">se týká pouze </w:t>
      </w:r>
      <w:r w:rsidR="00F1517B">
        <w:rPr>
          <w:rFonts w:ascii="Arial" w:hAnsi="Arial" w:cs="Arial"/>
          <w:sz w:val="20"/>
          <w:szCs w:val="20"/>
        </w:rPr>
        <w:t>6</w:t>
      </w:r>
      <w:r w:rsidR="006A4330">
        <w:rPr>
          <w:rFonts w:ascii="Arial" w:hAnsi="Arial" w:cs="Arial"/>
          <w:sz w:val="20"/>
          <w:szCs w:val="20"/>
        </w:rPr>
        <w:t xml:space="preserve">.NP. </w:t>
      </w:r>
      <w:r w:rsidR="004A5FA3" w:rsidRPr="007E7640">
        <w:rPr>
          <w:rFonts w:ascii="Arial" w:hAnsi="Arial" w:cs="Arial"/>
          <w:sz w:val="20"/>
          <w:szCs w:val="20"/>
        </w:rPr>
        <w:t xml:space="preserve">Stávající povrchy podlah jsou podle jednotlivých místností v různých výškách a po odstranení dělících příček na sebe nenavazují. Proto budou veškeré podlahy nově vyrovnány částečným vybouráním a změnou skladeb (viz. PD). </w:t>
      </w:r>
    </w:p>
    <w:p w:rsidR="004A5FA3" w:rsidRPr="007E7640" w:rsidRDefault="004A5FA3" w:rsidP="004A5FA3">
      <w:pPr>
        <w:pStyle w:val="NoSpacing"/>
        <w:ind w:firstLine="680"/>
        <w:rPr>
          <w:rFonts w:ascii="Arial" w:hAnsi="Arial" w:cs="Arial"/>
          <w:sz w:val="20"/>
          <w:szCs w:val="20"/>
        </w:rPr>
      </w:pPr>
      <w:r w:rsidRPr="007E7640">
        <w:rPr>
          <w:rFonts w:ascii="Arial" w:hAnsi="Arial" w:cs="Arial"/>
          <w:sz w:val="20"/>
          <w:szCs w:val="20"/>
        </w:rPr>
        <w:t xml:space="preserve">Předmětné stavební úpravy se netýkají vnitřního schodiště. Veškeré podlahové konstrukce budou nově </w:t>
      </w:r>
      <w:r w:rsidR="006A64F8" w:rsidRPr="007E7640">
        <w:rPr>
          <w:rFonts w:ascii="Arial" w:hAnsi="Arial" w:cs="Arial"/>
          <w:sz w:val="20"/>
          <w:szCs w:val="20"/>
        </w:rPr>
        <w:t>srovnány do jedné</w:t>
      </w:r>
      <w:r w:rsidRPr="007E7640">
        <w:rPr>
          <w:rFonts w:ascii="Arial" w:hAnsi="Arial" w:cs="Arial"/>
          <w:sz w:val="20"/>
          <w:szCs w:val="20"/>
        </w:rPr>
        <w:t xml:space="preserve"> úrovn</w:t>
      </w:r>
      <w:r w:rsidR="006A64F8" w:rsidRPr="007E7640">
        <w:rPr>
          <w:rFonts w:ascii="Arial" w:hAnsi="Arial" w:cs="Arial"/>
          <w:sz w:val="20"/>
          <w:szCs w:val="20"/>
        </w:rPr>
        <w:t>ě</w:t>
      </w:r>
      <w:r w:rsidR="009274BE" w:rsidRPr="007E7640">
        <w:rPr>
          <w:rFonts w:ascii="Arial" w:hAnsi="Arial" w:cs="Arial"/>
          <w:sz w:val="20"/>
          <w:szCs w:val="20"/>
        </w:rPr>
        <w:t xml:space="preserve"> a </w:t>
      </w:r>
      <w:r w:rsidRPr="007E7640">
        <w:rPr>
          <w:rFonts w:ascii="Arial" w:hAnsi="Arial" w:cs="Arial"/>
          <w:sz w:val="20"/>
          <w:szCs w:val="20"/>
        </w:rPr>
        <w:t xml:space="preserve">budou navazovat </w:t>
      </w:r>
      <w:r w:rsidR="006A64F8" w:rsidRPr="007E7640">
        <w:rPr>
          <w:rFonts w:ascii="Arial" w:hAnsi="Arial" w:cs="Arial"/>
          <w:sz w:val="20"/>
          <w:szCs w:val="20"/>
        </w:rPr>
        <w:t xml:space="preserve">na </w:t>
      </w:r>
      <w:r w:rsidRPr="007E7640">
        <w:rPr>
          <w:rFonts w:ascii="Arial" w:hAnsi="Arial" w:cs="Arial"/>
          <w:sz w:val="20"/>
          <w:szCs w:val="20"/>
        </w:rPr>
        <w:t xml:space="preserve">úroveň posledního schodišťového stupně </w:t>
      </w:r>
      <w:r w:rsidR="00F90AB3" w:rsidRPr="007E7640">
        <w:rPr>
          <w:rFonts w:ascii="Arial" w:hAnsi="Arial" w:cs="Arial"/>
          <w:sz w:val="20"/>
          <w:szCs w:val="20"/>
        </w:rPr>
        <w:t xml:space="preserve">na podestě </w:t>
      </w:r>
      <w:r w:rsidR="006A64F8" w:rsidRPr="007E7640">
        <w:rPr>
          <w:rFonts w:ascii="Arial" w:hAnsi="Arial" w:cs="Arial"/>
          <w:sz w:val="20"/>
          <w:szCs w:val="20"/>
        </w:rPr>
        <w:t>daného podlaží.</w:t>
      </w:r>
    </w:p>
    <w:p w:rsidR="00476C29" w:rsidRPr="007E7640" w:rsidRDefault="00476C29" w:rsidP="009274BE">
      <w:pPr>
        <w:pStyle w:val="NoSpacing"/>
        <w:ind w:firstLine="680"/>
        <w:rPr>
          <w:rFonts w:ascii="Arial" w:hAnsi="Arial" w:cs="Arial"/>
          <w:sz w:val="20"/>
          <w:szCs w:val="20"/>
        </w:rPr>
      </w:pPr>
      <w:r w:rsidRPr="007E7640">
        <w:rPr>
          <w:rFonts w:ascii="Arial" w:hAnsi="Arial" w:cs="Arial"/>
          <w:sz w:val="20"/>
          <w:szCs w:val="20"/>
        </w:rPr>
        <w:t xml:space="preserve">Budou vyměněny veškeré rozvody a instalace, které </w:t>
      </w:r>
      <w:r w:rsidR="00A21FD5" w:rsidRPr="007E7640">
        <w:rPr>
          <w:rFonts w:ascii="Arial" w:hAnsi="Arial" w:cs="Arial"/>
          <w:sz w:val="20"/>
          <w:szCs w:val="20"/>
        </w:rPr>
        <w:t xml:space="preserve">budou napojeny na již provedenou rekonstrukci </w:t>
      </w:r>
      <w:r w:rsidR="00F90AB3" w:rsidRPr="007E7640">
        <w:rPr>
          <w:rFonts w:ascii="Arial" w:hAnsi="Arial" w:cs="Arial"/>
          <w:sz w:val="20"/>
          <w:szCs w:val="20"/>
        </w:rPr>
        <w:t xml:space="preserve">1.- </w:t>
      </w:r>
      <w:r w:rsidR="00F1517B">
        <w:rPr>
          <w:rFonts w:ascii="Arial" w:hAnsi="Arial" w:cs="Arial"/>
          <w:sz w:val="20"/>
          <w:szCs w:val="20"/>
        </w:rPr>
        <w:t>5</w:t>
      </w:r>
      <w:r w:rsidR="00F90AB3" w:rsidRPr="007E7640">
        <w:rPr>
          <w:rFonts w:ascii="Arial" w:hAnsi="Arial" w:cs="Arial"/>
          <w:sz w:val="20"/>
          <w:szCs w:val="20"/>
        </w:rPr>
        <w:t>.</w:t>
      </w:r>
      <w:r w:rsidR="00A21FD5" w:rsidRPr="007E7640">
        <w:rPr>
          <w:rFonts w:ascii="Arial" w:hAnsi="Arial" w:cs="Arial"/>
          <w:sz w:val="20"/>
          <w:szCs w:val="20"/>
        </w:rPr>
        <w:t xml:space="preserve"> NP</w:t>
      </w:r>
      <w:r w:rsidRPr="007E7640">
        <w:rPr>
          <w:rFonts w:ascii="Arial" w:hAnsi="Arial" w:cs="Arial"/>
          <w:sz w:val="20"/>
          <w:szCs w:val="20"/>
        </w:rPr>
        <w:t>.  Rovněž budou opraveny či obno</w:t>
      </w:r>
      <w:r w:rsidR="00CC26A1" w:rsidRPr="007E7640">
        <w:rPr>
          <w:rFonts w:ascii="Arial" w:hAnsi="Arial" w:cs="Arial"/>
          <w:sz w:val="20"/>
          <w:szCs w:val="20"/>
        </w:rPr>
        <w:t>veny veškeré povrchy, v</w:t>
      </w:r>
      <w:r w:rsidRPr="007E7640">
        <w:rPr>
          <w:rFonts w:ascii="Arial" w:hAnsi="Arial" w:cs="Arial"/>
          <w:sz w:val="20"/>
          <w:szCs w:val="20"/>
        </w:rPr>
        <w:t>ápenocementové omítky a malby, keramické dlažby</w:t>
      </w:r>
      <w:r w:rsidR="00A21FD5" w:rsidRPr="007E7640">
        <w:rPr>
          <w:rFonts w:ascii="Arial" w:hAnsi="Arial" w:cs="Arial"/>
          <w:sz w:val="20"/>
          <w:szCs w:val="20"/>
        </w:rPr>
        <w:t xml:space="preserve"> </w:t>
      </w:r>
      <w:r w:rsidRPr="007E7640">
        <w:rPr>
          <w:rFonts w:ascii="Arial" w:hAnsi="Arial" w:cs="Arial"/>
          <w:sz w:val="20"/>
          <w:szCs w:val="20"/>
        </w:rPr>
        <w:t xml:space="preserve">a obklady, </w:t>
      </w:r>
      <w:r w:rsidR="00CC26A1" w:rsidRPr="007E7640">
        <w:rPr>
          <w:rFonts w:ascii="Arial" w:hAnsi="Arial" w:cs="Arial"/>
          <w:sz w:val="20"/>
          <w:szCs w:val="20"/>
        </w:rPr>
        <w:t>s</w:t>
      </w:r>
      <w:r w:rsidRPr="007E7640">
        <w:rPr>
          <w:rFonts w:ascii="Arial" w:hAnsi="Arial" w:cs="Arial"/>
          <w:sz w:val="20"/>
          <w:szCs w:val="20"/>
        </w:rPr>
        <w:t xml:space="preserve">ádrokartonové podhledy </w:t>
      </w:r>
      <w:r w:rsidR="00CC26A1" w:rsidRPr="007E7640">
        <w:rPr>
          <w:rFonts w:ascii="Arial" w:hAnsi="Arial" w:cs="Arial"/>
          <w:sz w:val="20"/>
          <w:szCs w:val="20"/>
        </w:rPr>
        <w:t xml:space="preserve">a obklady stěn </w:t>
      </w:r>
      <w:r w:rsidRPr="007E7640">
        <w:rPr>
          <w:rFonts w:ascii="Arial" w:hAnsi="Arial" w:cs="Arial"/>
          <w:sz w:val="20"/>
          <w:szCs w:val="20"/>
        </w:rPr>
        <w:t>včetně osvětlení,</w:t>
      </w:r>
      <w:r w:rsidR="00D02831" w:rsidRPr="007E7640">
        <w:rPr>
          <w:rFonts w:ascii="Arial" w:hAnsi="Arial" w:cs="Arial"/>
          <w:sz w:val="20"/>
          <w:szCs w:val="20"/>
        </w:rPr>
        <w:t xml:space="preserve"> povrchů podlah</w:t>
      </w:r>
      <w:r w:rsidRPr="007E7640">
        <w:rPr>
          <w:rFonts w:ascii="Arial" w:hAnsi="Arial" w:cs="Arial"/>
          <w:sz w:val="20"/>
          <w:szCs w:val="20"/>
        </w:rPr>
        <w:t xml:space="preserve"> apod. (viz PD)</w:t>
      </w:r>
      <w:r w:rsidR="00CC26A1" w:rsidRPr="007E7640">
        <w:rPr>
          <w:rFonts w:ascii="Arial" w:hAnsi="Arial" w:cs="Arial"/>
          <w:sz w:val="20"/>
          <w:szCs w:val="20"/>
        </w:rPr>
        <w:t>.</w:t>
      </w:r>
    </w:p>
    <w:p w:rsidR="00A21FD5" w:rsidRDefault="00476C29" w:rsidP="00A21FD5">
      <w:pPr>
        <w:pStyle w:val="NoSpacing"/>
        <w:ind w:firstLine="680"/>
        <w:rPr>
          <w:rFonts w:ascii="Arial" w:hAnsi="Arial" w:cs="Arial"/>
          <w:sz w:val="20"/>
          <w:szCs w:val="20"/>
        </w:rPr>
      </w:pPr>
      <w:r w:rsidRPr="007E7640">
        <w:rPr>
          <w:rFonts w:ascii="Arial" w:hAnsi="Arial" w:cs="Arial"/>
          <w:sz w:val="20"/>
          <w:szCs w:val="20"/>
        </w:rPr>
        <w:t xml:space="preserve">Nově budou provedeny i veškeré vnitřní dveře včetně zárubní a kování. Výměna či repase vnějších výplní otvorů bude </w:t>
      </w:r>
      <w:r w:rsidR="00A21FD5" w:rsidRPr="007E7640">
        <w:rPr>
          <w:rFonts w:ascii="Arial" w:hAnsi="Arial" w:cs="Arial"/>
          <w:sz w:val="20"/>
          <w:szCs w:val="20"/>
        </w:rPr>
        <w:t>provedena dle PD</w:t>
      </w:r>
      <w:r w:rsidRPr="007E7640">
        <w:rPr>
          <w:rFonts w:ascii="Arial" w:hAnsi="Arial" w:cs="Arial"/>
          <w:sz w:val="20"/>
          <w:szCs w:val="20"/>
        </w:rPr>
        <w:t>.</w:t>
      </w:r>
      <w:r w:rsidR="00A21FD5" w:rsidRPr="007E7640">
        <w:rPr>
          <w:rFonts w:ascii="Arial" w:hAnsi="Arial" w:cs="Arial"/>
          <w:sz w:val="20"/>
          <w:szCs w:val="20"/>
        </w:rPr>
        <w:t xml:space="preserve"> Viz tabulky výplní otvorů</w:t>
      </w:r>
      <w:r w:rsidR="006A4330">
        <w:rPr>
          <w:rFonts w:ascii="Arial" w:hAnsi="Arial" w:cs="Arial"/>
          <w:sz w:val="20"/>
          <w:szCs w:val="20"/>
        </w:rPr>
        <w:t xml:space="preserve">. </w:t>
      </w:r>
      <w:r w:rsidR="00A21FD5" w:rsidRPr="007E7640">
        <w:rPr>
          <w:rFonts w:ascii="Arial" w:hAnsi="Arial" w:cs="Arial"/>
          <w:sz w:val="20"/>
          <w:szCs w:val="20"/>
        </w:rPr>
        <w:t>Stávající</w:t>
      </w:r>
      <w:r w:rsidR="00425030" w:rsidRPr="007E7640">
        <w:rPr>
          <w:rFonts w:ascii="Arial" w:hAnsi="Arial" w:cs="Arial"/>
          <w:sz w:val="20"/>
          <w:szCs w:val="20"/>
        </w:rPr>
        <w:t xml:space="preserve"> poškozené</w:t>
      </w:r>
      <w:r w:rsidR="00A21FD5" w:rsidRPr="007E7640">
        <w:rPr>
          <w:rFonts w:ascii="Arial" w:hAnsi="Arial" w:cs="Arial"/>
          <w:sz w:val="20"/>
          <w:szCs w:val="20"/>
        </w:rPr>
        <w:t xml:space="preserve"> vnitřní parapety budou </w:t>
      </w:r>
      <w:r w:rsidR="006A64F8" w:rsidRPr="007E7640">
        <w:rPr>
          <w:rFonts w:ascii="Arial" w:hAnsi="Arial" w:cs="Arial"/>
          <w:sz w:val="20"/>
          <w:szCs w:val="20"/>
        </w:rPr>
        <w:t xml:space="preserve">kompletně </w:t>
      </w:r>
      <w:r w:rsidR="00A21FD5" w:rsidRPr="007E7640">
        <w:rPr>
          <w:rFonts w:ascii="Arial" w:hAnsi="Arial" w:cs="Arial"/>
          <w:sz w:val="20"/>
          <w:szCs w:val="20"/>
        </w:rPr>
        <w:t>vyměněny za nové.</w:t>
      </w:r>
      <w:r w:rsidR="00E57208">
        <w:rPr>
          <w:rFonts w:ascii="Arial" w:hAnsi="Arial" w:cs="Arial"/>
          <w:sz w:val="20"/>
          <w:szCs w:val="20"/>
        </w:rPr>
        <w:t xml:space="preserve"> Nové parapety budou dřevotřískové laminované v bílé barvě.</w:t>
      </w:r>
    </w:p>
    <w:p w:rsidR="006E5750" w:rsidRPr="007E7640" w:rsidRDefault="006E5750" w:rsidP="00A21FD5">
      <w:pPr>
        <w:pStyle w:val="NoSpacing"/>
        <w:ind w:firstLine="680"/>
        <w:rPr>
          <w:rFonts w:ascii="Arial" w:hAnsi="Arial" w:cs="Arial"/>
          <w:sz w:val="20"/>
          <w:szCs w:val="20"/>
        </w:rPr>
      </w:pPr>
    </w:p>
    <w:p w:rsidR="00C0249E" w:rsidRPr="007E7640" w:rsidRDefault="00C0249E" w:rsidP="00C0249E">
      <w:pPr>
        <w:pStyle w:val="Heading2"/>
        <w:numPr>
          <w:ilvl w:val="0"/>
          <w:numId w:val="6"/>
        </w:numPr>
        <w:rPr>
          <w:rFonts w:ascii="Arial" w:hAnsi="Arial" w:cs="Arial"/>
          <w:color w:val="auto"/>
          <w:sz w:val="20"/>
          <w:szCs w:val="20"/>
        </w:rPr>
      </w:pPr>
      <w:bookmarkStart w:id="7" w:name="_Toc398219351"/>
      <w:bookmarkStart w:id="8" w:name="_Toc402947838"/>
      <w:r w:rsidRPr="007E7640">
        <w:rPr>
          <w:rFonts w:ascii="Arial" w:hAnsi="Arial" w:cs="Arial"/>
          <w:color w:val="auto"/>
          <w:sz w:val="20"/>
          <w:szCs w:val="20"/>
        </w:rPr>
        <w:t>Bourací práce</w:t>
      </w:r>
      <w:bookmarkEnd w:id="7"/>
      <w:bookmarkEnd w:id="8"/>
    </w:p>
    <w:p w:rsidR="00E8007B" w:rsidRPr="007E7640" w:rsidRDefault="00EA7AB4" w:rsidP="00046388">
      <w:pPr>
        <w:ind w:firstLine="709"/>
        <w:rPr>
          <w:rFonts w:ascii="Arial" w:hAnsi="Arial" w:cs="Arial"/>
          <w:sz w:val="20"/>
          <w:szCs w:val="20"/>
        </w:rPr>
      </w:pPr>
      <w:r w:rsidRPr="007E7640">
        <w:rPr>
          <w:rFonts w:ascii="Arial" w:hAnsi="Arial" w:cs="Arial"/>
          <w:sz w:val="20"/>
          <w:szCs w:val="20"/>
        </w:rPr>
        <w:t>Před zahájením vlastních bouracích prací dojde k odstranění povlaků podlahových konstrukcí a demontáži vestavěných kuchyňských linek a spotřebičů v jednotlivých místnostech. Budou uzavřena veškerá přívodní potrubí, dojde k odpojení veškerých přívodních vedení el.energie. Poté p</w:t>
      </w:r>
      <w:r w:rsidR="00C0249E" w:rsidRPr="007E7640">
        <w:rPr>
          <w:rFonts w:ascii="Arial" w:hAnsi="Arial" w:cs="Arial"/>
          <w:sz w:val="20"/>
          <w:szCs w:val="20"/>
        </w:rPr>
        <w:t xml:space="preserve">roběhne </w:t>
      </w:r>
      <w:r w:rsidR="00476C29" w:rsidRPr="007E7640">
        <w:rPr>
          <w:rFonts w:ascii="Arial" w:hAnsi="Arial" w:cs="Arial"/>
          <w:sz w:val="20"/>
          <w:szCs w:val="20"/>
        </w:rPr>
        <w:t>demolice specifikovaných nenosných příček</w:t>
      </w:r>
      <w:r w:rsidRPr="007E7640">
        <w:rPr>
          <w:rFonts w:ascii="Arial" w:hAnsi="Arial" w:cs="Arial"/>
          <w:sz w:val="20"/>
          <w:szCs w:val="20"/>
        </w:rPr>
        <w:t xml:space="preserve"> </w:t>
      </w:r>
      <w:r w:rsidR="00E8007B" w:rsidRPr="007E7640">
        <w:rPr>
          <w:rFonts w:ascii="Arial" w:hAnsi="Arial" w:cs="Arial"/>
          <w:sz w:val="20"/>
          <w:szCs w:val="20"/>
        </w:rPr>
        <w:t>dle</w:t>
      </w:r>
      <w:r w:rsidRPr="007E7640">
        <w:rPr>
          <w:rFonts w:ascii="Arial" w:hAnsi="Arial" w:cs="Arial"/>
          <w:sz w:val="20"/>
          <w:szCs w:val="20"/>
        </w:rPr>
        <w:t xml:space="preserve"> PD – bourací práce.</w:t>
      </w:r>
      <w:r w:rsidR="00CC26A1" w:rsidRPr="007E7640">
        <w:rPr>
          <w:rFonts w:ascii="Arial" w:hAnsi="Arial" w:cs="Arial"/>
          <w:sz w:val="20"/>
          <w:szCs w:val="20"/>
        </w:rPr>
        <w:t xml:space="preserve"> Dojde k odstranění veškerých</w:t>
      </w:r>
      <w:r w:rsidRPr="007E7640">
        <w:rPr>
          <w:rFonts w:ascii="Arial" w:hAnsi="Arial" w:cs="Arial"/>
          <w:sz w:val="20"/>
          <w:szCs w:val="20"/>
        </w:rPr>
        <w:t xml:space="preserve"> původních konstrukcí dlažeb</w:t>
      </w:r>
      <w:r w:rsidR="00121036" w:rsidRPr="007E7640">
        <w:rPr>
          <w:rFonts w:ascii="Arial" w:hAnsi="Arial" w:cs="Arial"/>
          <w:sz w:val="20"/>
          <w:szCs w:val="20"/>
        </w:rPr>
        <w:t xml:space="preserve"> a betonových podkladů podlah až na škvárový zásyp. Odstraněny budou všechny konstrukce vnitřních </w:t>
      </w:r>
      <w:r w:rsidR="00476C29" w:rsidRPr="007E7640">
        <w:rPr>
          <w:rFonts w:ascii="Arial" w:hAnsi="Arial" w:cs="Arial"/>
          <w:sz w:val="20"/>
          <w:szCs w:val="20"/>
        </w:rPr>
        <w:t>dveří a</w:t>
      </w:r>
      <w:r w:rsidR="00C0249E" w:rsidRPr="007E7640">
        <w:rPr>
          <w:rFonts w:ascii="Arial" w:hAnsi="Arial" w:cs="Arial"/>
          <w:sz w:val="20"/>
          <w:szCs w:val="20"/>
        </w:rPr>
        <w:t xml:space="preserve"> </w:t>
      </w:r>
      <w:r w:rsidR="00476C29" w:rsidRPr="007E7640">
        <w:rPr>
          <w:rFonts w:ascii="Arial" w:hAnsi="Arial" w:cs="Arial"/>
          <w:sz w:val="20"/>
          <w:szCs w:val="20"/>
        </w:rPr>
        <w:t>stávajících zařizovacích předmětů sanitárního zařízení</w:t>
      </w:r>
      <w:r w:rsidR="00C0249E" w:rsidRPr="007E7640">
        <w:rPr>
          <w:rFonts w:ascii="Arial" w:hAnsi="Arial" w:cs="Arial"/>
          <w:sz w:val="20"/>
          <w:szCs w:val="20"/>
        </w:rPr>
        <w:t xml:space="preserve"> </w:t>
      </w:r>
      <w:r w:rsidR="00476C29" w:rsidRPr="007E7640">
        <w:rPr>
          <w:rFonts w:ascii="Arial" w:hAnsi="Arial" w:cs="Arial"/>
          <w:sz w:val="20"/>
          <w:szCs w:val="20"/>
        </w:rPr>
        <w:t>dotčených podlaží</w:t>
      </w:r>
      <w:r w:rsidR="00C0249E" w:rsidRPr="007E7640">
        <w:rPr>
          <w:rFonts w:ascii="Arial" w:hAnsi="Arial" w:cs="Arial"/>
          <w:sz w:val="20"/>
          <w:szCs w:val="20"/>
        </w:rPr>
        <w:t xml:space="preserve">. </w:t>
      </w:r>
      <w:r w:rsidR="00CC26A1" w:rsidRPr="007E7640">
        <w:rPr>
          <w:rFonts w:ascii="Arial" w:hAnsi="Arial" w:cs="Arial"/>
          <w:sz w:val="20"/>
          <w:szCs w:val="20"/>
        </w:rPr>
        <w:t>Dle projektové dokumentace specializací (kanalizace, vodovod, elektroinstalace a VZT) dojde k postupnému odstranění a rozebrání původních vedení</w:t>
      </w:r>
      <w:r w:rsidR="00E8007B" w:rsidRPr="007E7640">
        <w:rPr>
          <w:rFonts w:ascii="Arial" w:hAnsi="Arial" w:cs="Arial"/>
          <w:sz w:val="20"/>
          <w:szCs w:val="20"/>
        </w:rPr>
        <w:t xml:space="preserve"> </w:t>
      </w:r>
      <w:r w:rsidR="00CC26A1" w:rsidRPr="007E7640">
        <w:rPr>
          <w:rFonts w:ascii="Arial" w:hAnsi="Arial" w:cs="Arial"/>
          <w:sz w:val="20"/>
          <w:szCs w:val="20"/>
        </w:rPr>
        <w:t>a zařízení tak, aby</w:t>
      </w:r>
      <w:r w:rsidR="00A86569" w:rsidRPr="007E7640">
        <w:rPr>
          <w:rFonts w:ascii="Arial" w:hAnsi="Arial" w:cs="Arial"/>
          <w:sz w:val="20"/>
          <w:szCs w:val="20"/>
        </w:rPr>
        <w:t xml:space="preserve"> v nedávné době realizované úpravy </w:t>
      </w:r>
      <w:r w:rsidR="00E8007B" w:rsidRPr="007E7640">
        <w:rPr>
          <w:rFonts w:ascii="Arial" w:hAnsi="Arial" w:cs="Arial"/>
          <w:sz w:val="20"/>
          <w:szCs w:val="20"/>
        </w:rPr>
        <w:t>1 - 4.NP</w:t>
      </w:r>
      <w:r w:rsidR="00A86569" w:rsidRPr="007E7640">
        <w:rPr>
          <w:rFonts w:ascii="Arial" w:hAnsi="Arial" w:cs="Arial"/>
          <w:sz w:val="20"/>
          <w:szCs w:val="20"/>
        </w:rPr>
        <w:t xml:space="preserve"> nebyly jakýmkoliv způsobem poškozeny a zůstaly po celou dobu stavebních úprav </w:t>
      </w:r>
      <w:r w:rsidR="00CC26A1" w:rsidRPr="007E7640">
        <w:rPr>
          <w:rFonts w:ascii="Arial" w:hAnsi="Arial" w:cs="Arial"/>
          <w:sz w:val="20"/>
          <w:szCs w:val="20"/>
        </w:rPr>
        <w:t>provozu schopná. Z důvodu instalace odvětrávacích, kanaliza</w:t>
      </w:r>
      <w:r w:rsidRPr="007E7640">
        <w:rPr>
          <w:rFonts w:ascii="Arial" w:hAnsi="Arial" w:cs="Arial"/>
          <w:sz w:val="20"/>
          <w:szCs w:val="20"/>
        </w:rPr>
        <w:t>čních a vodovodních potrubí budou</w:t>
      </w:r>
      <w:r w:rsidR="00CC26A1" w:rsidRPr="007E7640">
        <w:rPr>
          <w:rFonts w:ascii="Arial" w:hAnsi="Arial" w:cs="Arial"/>
          <w:sz w:val="20"/>
          <w:szCs w:val="20"/>
        </w:rPr>
        <w:t xml:space="preserve"> odstraněn</w:t>
      </w:r>
      <w:r w:rsidRPr="007E7640">
        <w:rPr>
          <w:rFonts w:ascii="Arial" w:hAnsi="Arial" w:cs="Arial"/>
          <w:sz w:val="20"/>
          <w:szCs w:val="20"/>
        </w:rPr>
        <w:t>y</w:t>
      </w:r>
      <w:r w:rsidR="00CC26A1" w:rsidRPr="007E7640">
        <w:rPr>
          <w:rFonts w:ascii="Arial" w:hAnsi="Arial" w:cs="Arial"/>
          <w:sz w:val="20"/>
          <w:szCs w:val="20"/>
        </w:rPr>
        <w:t xml:space="preserve"> příčk</w:t>
      </w:r>
      <w:r w:rsidRPr="007E7640">
        <w:rPr>
          <w:rFonts w:ascii="Arial" w:hAnsi="Arial" w:cs="Arial"/>
          <w:sz w:val="20"/>
          <w:szCs w:val="20"/>
        </w:rPr>
        <w:t>y</w:t>
      </w:r>
      <w:r w:rsidR="00CC26A1" w:rsidRPr="007E7640">
        <w:rPr>
          <w:rFonts w:ascii="Arial" w:hAnsi="Arial" w:cs="Arial"/>
          <w:sz w:val="20"/>
          <w:szCs w:val="20"/>
        </w:rPr>
        <w:t xml:space="preserve"> </w:t>
      </w:r>
      <w:r w:rsidR="006B3477" w:rsidRPr="007E7640">
        <w:rPr>
          <w:rFonts w:ascii="Arial" w:hAnsi="Arial" w:cs="Arial"/>
          <w:sz w:val="20"/>
          <w:szCs w:val="20"/>
        </w:rPr>
        <w:t>rozdělující</w:t>
      </w:r>
      <w:r w:rsidRPr="007E7640">
        <w:rPr>
          <w:rFonts w:ascii="Arial" w:hAnsi="Arial" w:cs="Arial"/>
          <w:sz w:val="20"/>
          <w:szCs w:val="20"/>
        </w:rPr>
        <w:t xml:space="preserve"> vlastní prostory od</w:t>
      </w:r>
      <w:r w:rsidR="006B3477" w:rsidRPr="007E7640">
        <w:rPr>
          <w:rFonts w:ascii="Arial" w:hAnsi="Arial" w:cs="Arial"/>
          <w:sz w:val="20"/>
          <w:szCs w:val="20"/>
        </w:rPr>
        <w:t xml:space="preserve"> instalační šacht</w:t>
      </w:r>
      <w:r w:rsidRPr="007E7640">
        <w:rPr>
          <w:rFonts w:ascii="Arial" w:hAnsi="Arial" w:cs="Arial"/>
          <w:sz w:val="20"/>
          <w:szCs w:val="20"/>
        </w:rPr>
        <w:t>y</w:t>
      </w:r>
      <w:r w:rsidR="006B3477" w:rsidRPr="007E7640">
        <w:rPr>
          <w:rFonts w:ascii="Arial" w:hAnsi="Arial" w:cs="Arial"/>
          <w:sz w:val="20"/>
          <w:szCs w:val="20"/>
        </w:rPr>
        <w:t xml:space="preserve">. </w:t>
      </w:r>
      <w:r w:rsidR="00E77CAA" w:rsidRPr="007E7640">
        <w:rPr>
          <w:rFonts w:ascii="Arial" w:hAnsi="Arial" w:cs="Arial"/>
          <w:sz w:val="20"/>
          <w:szCs w:val="20"/>
        </w:rPr>
        <w:t xml:space="preserve">Ve zdivu budou vysekány drážky pro uložení nového potrubního systému. </w:t>
      </w:r>
    </w:p>
    <w:p w:rsidR="008B17A4" w:rsidRDefault="00F822FA" w:rsidP="00046388">
      <w:pPr>
        <w:pStyle w:val="BodyText"/>
        <w:spacing w:after="0"/>
        <w:ind w:firstLine="680"/>
        <w:rPr>
          <w:rFonts w:ascii="Arial" w:hAnsi="Arial" w:cs="Arial"/>
          <w:sz w:val="20"/>
          <w:szCs w:val="20"/>
        </w:rPr>
      </w:pPr>
      <w:r w:rsidRPr="007E7640">
        <w:rPr>
          <w:rFonts w:ascii="Arial" w:hAnsi="Arial" w:cs="Arial"/>
          <w:kern w:val="22"/>
          <w:sz w:val="20"/>
          <w:szCs w:val="20"/>
        </w:rPr>
        <w:t xml:space="preserve">Odpad bude tříděn podle zařazení v katalogu odpadů dle zákona č. 185/2001 Sb.. Likvidací odpadů zařazených do kategorie nebezpečných odpadů (N), bude smluvně pověřena oprávněná osoba nebo organizace, ostatní odpady zařazené do kategorie ostatní (O) budou likvidovány odvozem na skládku, nebo formou odvozu provozovatelem svozu odpadu za úplatu. </w:t>
      </w:r>
      <w:r w:rsidR="002C66BC" w:rsidRPr="007E7640">
        <w:rPr>
          <w:rFonts w:ascii="Arial" w:hAnsi="Arial" w:cs="Arial"/>
          <w:sz w:val="20"/>
          <w:szCs w:val="20"/>
        </w:rPr>
        <w:t xml:space="preserve">  </w:t>
      </w:r>
    </w:p>
    <w:p w:rsidR="002C66BC" w:rsidRPr="007E7640" w:rsidRDefault="00256693" w:rsidP="00046388">
      <w:pPr>
        <w:pStyle w:val="BodyText"/>
        <w:spacing w:after="0"/>
        <w:ind w:firstLine="680"/>
        <w:rPr>
          <w:rFonts w:ascii="Arial" w:hAnsi="Arial" w:cs="Arial"/>
          <w:sz w:val="20"/>
          <w:szCs w:val="20"/>
        </w:rPr>
      </w:pPr>
      <w:r w:rsidRPr="007E7640">
        <w:rPr>
          <w:rFonts w:ascii="Arial" w:hAnsi="Arial" w:cs="Arial"/>
          <w:sz w:val="20"/>
          <w:szCs w:val="20"/>
        </w:rPr>
        <w:t xml:space="preserve"> </w:t>
      </w:r>
    </w:p>
    <w:p w:rsidR="008B17A4" w:rsidRDefault="008B17A4" w:rsidP="008B17A4">
      <w:pPr>
        <w:pStyle w:val="Heading2"/>
        <w:ind w:left="360"/>
        <w:rPr>
          <w:rFonts w:ascii="Arial" w:hAnsi="Arial" w:cs="Arial"/>
          <w:color w:val="auto"/>
          <w:sz w:val="20"/>
          <w:szCs w:val="20"/>
        </w:rPr>
      </w:pPr>
      <w:bookmarkStart w:id="9" w:name="_Toc402947840"/>
      <w:r>
        <w:rPr>
          <w:rFonts w:ascii="Arial" w:hAnsi="Arial" w:cs="Arial"/>
          <w:color w:val="auto"/>
          <w:sz w:val="20"/>
          <w:szCs w:val="20"/>
        </w:rPr>
        <w:t>2</w:t>
      </w:r>
      <w:r w:rsidRPr="007E7640">
        <w:rPr>
          <w:rFonts w:ascii="Arial" w:hAnsi="Arial" w:cs="Arial"/>
          <w:color w:val="auto"/>
          <w:sz w:val="20"/>
          <w:szCs w:val="20"/>
        </w:rPr>
        <w:t xml:space="preserve">)  </w:t>
      </w:r>
      <w:r>
        <w:rPr>
          <w:rFonts w:ascii="Arial" w:hAnsi="Arial" w:cs="Arial"/>
          <w:color w:val="auto"/>
          <w:sz w:val="20"/>
          <w:szCs w:val="20"/>
        </w:rPr>
        <w:t>Vodorovné</w:t>
      </w:r>
      <w:r w:rsidRPr="007E7640">
        <w:rPr>
          <w:rFonts w:ascii="Arial" w:hAnsi="Arial" w:cs="Arial"/>
          <w:color w:val="auto"/>
          <w:sz w:val="20"/>
          <w:szCs w:val="20"/>
        </w:rPr>
        <w:t xml:space="preserve"> konstrukce   </w:t>
      </w:r>
    </w:p>
    <w:p w:rsidR="008B17A4" w:rsidRDefault="008B17A4" w:rsidP="008B17A4">
      <w:pPr>
        <w:rPr>
          <w:rFonts w:ascii="Arial" w:hAnsi="Arial" w:cs="Arial"/>
          <w:color w:val="000000"/>
          <w:sz w:val="20"/>
          <w:szCs w:val="20"/>
        </w:rPr>
      </w:pPr>
      <w:r w:rsidRPr="007E7640">
        <w:rPr>
          <w:rFonts w:ascii="Arial" w:hAnsi="Arial" w:cs="Arial"/>
          <w:color w:val="000000"/>
          <w:sz w:val="20"/>
          <w:szCs w:val="20"/>
        </w:rPr>
        <w:t>Veškeré stropní konstrukce</w:t>
      </w:r>
      <w:r>
        <w:rPr>
          <w:rFonts w:ascii="Arial" w:hAnsi="Arial" w:cs="Arial"/>
          <w:color w:val="000000"/>
          <w:sz w:val="20"/>
          <w:szCs w:val="20"/>
        </w:rPr>
        <w:t xml:space="preserve"> zůstávají beze změny. Bude upraven a vyztužen ocelovými prvky jeden stávající železobetonový překlad v nosné stěně oddělující schodišťový prostor od prostoru nové vstupní haly. Detaily řešení viz část stavebně konstrukční.</w:t>
      </w:r>
    </w:p>
    <w:p w:rsidR="008B17A4" w:rsidRDefault="008B17A4" w:rsidP="008B17A4">
      <w:pPr>
        <w:rPr>
          <w:rFonts w:ascii="Arial" w:hAnsi="Arial" w:cs="Arial"/>
          <w:color w:val="000000" w:themeColor="text1"/>
          <w:sz w:val="20"/>
          <w:szCs w:val="20"/>
        </w:rPr>
      </w:pPr>
      <w:r w:rsidRPr="007E7640">
        <w:rPr>
          <w:rFonts w:ascii="Arial" w:hAnsi="Arial" w:cs="Arial"/>
          <w:color w:val="000000" w:themeColor="text1"/>
          <w:sz w:val="20"/>
          <w:szCs w:val="20"/>
        </w:rPr>
        <w:t>Podlahy budou vyrovnány samonivelační anhydritovou stěrkou litou na hydroizolační PE folii. Anhydritová vrstva bude provedena v minimální tloušťce 40mm a po obvodu bude dilatována od stěn vrstvou polystyrenu tl.10mm nebo mirelonovou páskou. Případné větší nerovnosti škvárové podkladní vrstvy budou vyrovnány extrudovaným polystyrenem tl.20-40mm. Ve všech místnostech</w:t>
      </w:r>
      <w:r w:rsidR="00F42BE2">
        <w:rPr>
          <w:rFonts w:ascii="Arial" w:hAnsi="Arial" w:cs="Arial"/>
          <w:color w:val="000000" w:themeColor="text1"/>
          <w:sz w:val="20"/>
          <w:szCs w:val="20"/>
        </w:rPr>
        <w:t xml:space="preserve"> WC a předsíních</w:t>
      </w:r>
      <w:r w:rsidRPr="007E7640">
        <w:rPr>
          <w:rFonts w:ascii="Arial" w:hAnsi="Arial" w:cs="Arial"/>
          <w:color w:val="000000" w:themeColor="text1"/>
          <w:sz w:val="20"/>
          <w:szCs w:val="20"/>
        </w:rPr>
        <w:t xml:space="preserve"> bude namísto anhydritu použit litý beton z důvodu větší pevnosti jako podkladu pro hydroizolační stěrku pod dlažbu a z důvodu menší nasákavosti vlhkosti.</w:t>
      </w:r>
    </w:p>
    <w:p w:rsidR="006E5750" w:rsidRPr="008B17A4" w:rsidRDefault="006E5750" w:rsidP="008B17A4"/>
    <w:p w:rsidR="00C0249E" w:rsidRPr="007E7640" w:rsidRDefault="008B17A4" w:rsidP="00FD0AF9">
      <w:pPr>
        <w:pStyle w:val="Heading2"/>
        <w:ind w:left="360"/>
        <w:rPr>
          <w:rFonts w:ascii="Arial" w:hAnsi="Arial" w:cs="Arial"/>
          <w:color w:val="auto"/>
          <w:sz w:val="20"/>
          <w:szCs w:val="20"/>
        </w:rPr>
      </w:pPr>
      <w:r>
        <w:rPr>
          <w:rFonts w:ascii="Arial" w:hAnsi="Arial" w:cs="Arial"/>
          <w:color w:val="auto"/>
          <w:sz w:val="20"/>
          <w:szCs w:val="20"/>
        </w:rPr>
        <w:t>3</w:t>
      </w:r>
      <w:r w:rsidR="00FD0AF9" w:rsidRPr="007E7640">
        <w:rPr>
          <w:rFonts w:ascii="Arial" w:hAnsi="Arial" w:cs="Arial"/>
          <w:color w:val="auto"/>
          <w:sz w:val="20"/>
          <w:szCs w:val="20"/>
        </w:rPr>
        <w:t xml:space="preserve">)  </w:t>
      </w:r>
      <w:r w:rsidR="00C0249E" w:rsidRPr="007E7640">
        <w:rPr>
          <w:rFonts w:ascii="Arial" w:hAnsi="Arial" w:cs="Arial"/>
          <w:color w:val="auto"/>
          <w:sz w:val="20"/>
          <w:szCs w:val="20"/>
        </w:rPr>
        <w:t>Svislé konstrukce</w:t>
      </w:r>
      <w:bookmarkEnd w:id="9"/>
      <w:r w:rsidR="008B66B5" w:rsidRPr="007E7640">
        <w:rPr>
          <w:rFonts w:ascii="Arial" w:hAnsi="Arial" w:cs="Arial"/>
          <w:color w:val="auto"/>
          <w:sz w:val="20"/>
          <w:szCs w:val="20"/>
        </w:rPr>
        <w:t xml:space="preserve">   </w:t>
      </w:r>
    </w:p>
    <w:p w:rsidR="008B66B5" w:rsidRPr="007E7640" w:rsidRDefault="00AD1CAD" w:rsidP="00FD0AF9">
      <w:pPr>
        <w:ind w:firstLine="680"/>
        <w:rPr>
          <w:rFonts w:ascii="Arial" w:hAnsi="Arial" w:cs="Arial"/>
          <w:sz w:val="20"/>
          <w:szCs w:val="20"/>
        </w:rPr>
      </w:pPr>
      <w:r>
        <w:rPr>
          <w:rFonts w:ascii="Arial" w:hAnsi="Arial" w:cs="Arial"/>
          <w:sz w:val="20"/>
          <w:szCs w:val="20"/>
        </w:rPr>
        <w:t>N</w:t>
      </w:r>
      <w:r w:rsidR="008B66B5" w:rsidRPr="007E7640">
        <w:rPr>
          <w:rFonts w:ascii="Arial" w:hAnsi="Arial" w:cs="Arial"/>
          <w:sz w:val="20"/>
          <w:szCs w:val="20"/>
        </w:rPr>
        <w:t>ové</w:t>
      </w:r>
      <w:r w:rsidR="00FD0AF9" w:rsidRPr="007E7640">
        <w:rPr>
          <w:rFonts w:ascii="Arial" w:hAnsi="Arial" w:cs="Arial"/>
          <w:sz w:val="20"/>
          <w:szCs w:val="20"/>
        </w:rPr>
        <w:t xml:space="preserve"> nosné</w:t>
      </w:r>
      <w:r w:rsidR="008B66B5" w:rsidRPr="007E7640">
        <w:rPr>
          <w:rFonts w:ascii="Arial" w:hAnsi="Arial" w:cs="Arial"/>
          <w:sz w:val="20"/>
          <w:szCs w:val="20"/>
        </w:rPr>
        <w:t xml:space="preserve"> zdivo prováděné v rámci stavebních úprav je navrženo </w:t>
      </w:r>
      <w:r w:rsidR="002C66BC" w:rsidRPr="007E7640">
        <w:rPr>
          <w:rFonts w:ascii="Arial" w:hAnsi="Arial" w:cs="Arial"/>
          <w:sz w:val="20"/>
          <w:szCs w:val="20"/>
        </w:rPr>
        <w:t>z cihel plných CP 100 na maltu cementovou</w:t>
      </w:r>
      <w:r w:rsidR="00FD0AF9" w:rsidRPr="007E7640">
        <w:rPr>
          <w:rFonts w:ascii="Arial" w:hAnsi="Arial" w:cs="Arial"/>
          <w:sz w:val="20"/>
          <w:szCs w:val="20"/>
        </w:rPr>
        <w:t xml:space="preserve">. </w:t>
      </w:r>
      <w:r w:rsidR="00046388">
        <w:rPr>
          <w:rFonts w:ascii="Arial" w:hAnsi="Arial" w:cs="Arial"/>
          <w:sz w:val="20"/>
          <w:szCs w:val="20"/>
        </w:rPr>
        <w:t>S</w:t>
      </w:r>
      <w:r w:rsidR="00FD0AF9" w:rsidRPr="007E7640">
        <w:rPr>
          <w:rFonts w:ascii="Arial" w:hAnsi="Arial" w:cs="Arial"/>
          <w:sz w:val="20"/>
          <w:szCs w:val="20"/>
        </w:rPr>
        <w:t>těny musí být provázány se stávajícími stěnami zděním do vybouraných kapes nebo jiným kotvením. D</w:t>
      </w:r>
      <w:r w:rsidR="008B66B5" w:rsidRPr="007E7640">
        <w:rPr>
          <w:rFonts w:ascii="Arial" w:hAnsi="Arial" w:cs="Arial"/>
          <w:sz w:val="20"/>
          <w:szCs w:val="20"/>
        </w:rPr>
        <w:t>ělící a výplňové</w:t>
      </w:r>
      <w:r w:rsidR="00FD0AF9" w:rsidRPr="007E7640">
        <w:rPr>
          <w:rFonts w:ascii="Arial" w:hAnsi="Arial" w:cs="Arial"/>
          <w:sz w:val="20"/>
          <w:szCs w:val="20"/>
        </w:rPr>
        <w:t xml:space="preserve"> stěny jsou navrženy</w:t>
      </w:r>
      <w:r w:rsidR="008B66B5" w:rsidRPr="007E7640">
        <w:rPr>
          <w:rFonts w:ascii="Arial" w:hAnsi="Arial" w:cs="Arial"/>
          <w:sz w:val="20"/>
          <w:szCs w:val="20"/>
        </w:rPr>
        <w:t xml:space="preserve"> z lehčených materiálů, </w:t>
      </w:r>
      <w:r w:rsidR="00CC105D" w:rsidRPr="007E7640">
        <w:rPr>
          <w:rFonts w:ascii="Arial" w:hAnsi="Arial" w:cs="Arial"/>
          <w:sz w:val="20"/>
          <w:szCs w:val="20"/>
        </w:rPr>
        <w:t>z porobetonových tvárnic</w:t>
      </w:r>
      <w:r w:rsidR="008B66B5" w:rsidRPr="007E7640">
        <w:rPr>
          <w:rFonts w:ascii="Arial" w:hAnsi="Arial" w:cs="Arial"/>
          <w:sz w:val="20"/>
          <w:szCs w:val="20"/>
        </w:rPr>
        <w:t xml:space="preserve"> </w:t>
      </w:r>
      <w:r w:rsidR="00A86569" w:rsidRPr="007E7640">
        <w:rPr>
          <w:rFonts w:ascii="Arial" w:hAnsi="Arial" w:cs="Arial"/>
          <w:sz w:val="20"/>
          <w:szCs w:val="20"/>
        </w:rPr>
        <w:t xml:space="preserve"> </w:t>
      </w:r>
      <w:r w:rsidR="008B66B5" w:rsidRPr="007E7640">
        <w:rPr>
          <w:rFonts w:ascii="Arial" w:hAnsi="Arial" w:cs="Arial"/>
          <w:sz w:val="20"/>
          <w:szCs w:val="20"/>
        </w:rPr>
        <w:t>tl.</w:t>
      </w:r>
      <w:r w:rsidR="00E57208">
        <w:rPr>
          <w:rFonts w:ascii="Arial" w:hAnsi="Arial" w:cs="Arial"/>
          <w:sz w:val="20"/>
          <w:szCs w:val="20"/>
        </w:rPr>
        <w:t xml:space="preserve">100 - </w:t>
      </w:r>
      <w:r w:rsidR="008B66B5" w:rsidRPr="007E7640">
        <w:rPr>
          <w:rFonts w:ascii="Arial" w:hAnsi="Arial" w:cs="Arial"/>
          <w:sz w:val="20"/>
          <w:szCs w:val="20"/>
        </w:rPr>
        <w:t xml:space="preserve">200 mm. Zdivo bude zakládáno na vyrovnaný nosný podklad hrubé podlahy. </w:t>
      </w:r>
    </w:p>
    <w:p w:rsidR="006E5750" w:rsidRDefault="006C1D6B" w:rsidP="00046388">
      <w:pPr>
        <w:rPr>
          <w:rFonts w:ascii="Arial" w:hAnsi="Arial" w:cs="Arial"/>
          <w:b/>
          <w:sz w:val="20"/>
          <w:szCs w:val="20"/>
        </w:rPr>
      </w:pPr>
      <w:r w:rsidRPr="007E7640">
        <w:rPr>
          <w:rFonts w:ascii="Arial" w:hAnsi="Arial" w:cs="Arial"/>
          <w:sz w:val="20"/>
          <w:szCs w:val="20"/>
        </w:rPr>
        <w:t>Ostatní dělící stěny a příčky jsou navrženy jako sádrokartonové, oboustranně pláštěné</w:t>
      </w:r>
      <w:r w:rsidR="00F822FA" w:rsidRPr="007E7640">
        <w:rPr>
          <w:rFonts w:ascii="Arial" w:hAnsi="Arial" w:cs="Arial"/>
          <w:sz w:val="20"/>
          <w:szCs w:val="20"/>
        </w:rPr>
        <w:t>, kotvené do konstrukce podlahy a stropu.</w:t>
      </w:r>
      <w:r w:rsidRPr="007E7640">
        <w:rPr>
          <w:rFonts w:ascii="Arial" w:hAnsi="Arial" w:cs="Arial"/>
          <w:sz w:val="20"/>
          <w:szCs w:val="20"/>
        </w:rPr>
        <w:t xml:space="preserve"> </w:t>
      </w:r>
      <w:r w:rsidR="00C10F0B" w:rsidRPr="007E7640">
        <w:rPr>
          <w:rFonts w:ascii="Arial" w:hAnsi="Arial" w:cs="Arial"/>
          <w:sz w:val="20"/>
          <w:szCs w:val="20"/>
        </w:rPr>
        <w:t>Všechny nové stěny budou po dokončení vymalovány</w:t>
      </w:r>
      <w:r w:rsidR="007F7D7F" w:rsidRPr="007E7640">
        <w:rPr>
          <w:rFonts w:ascii="Arial" w:hAnsi="Arial" w:cs="Arial"/>
          <w:sz w:val="20"/>
          <w:szCs w:val="20"/>
        </w:rPr>
        <w:t xml:space="preserve"> bílou barvou.</w:t>
      </w:r>
      <w:r w:rsidR="00781DF9" w:rsidRPr="007E7640">
        <w:rPr>
          <w:rFonts w:ascii="Arial" w:hAnsi="Arial" w:cs="Arial"/>
          <w:sz w:val="20"/>
          <w:szCs w:val="20"/>
        </w:rPr>
        <w:tab/>
      </w:r>
      <w:bookmarkStart w:id="10" w:name="_Toc402947841"/>
      <w:r w:rsidR="00A86569" w:rsidRPr="007E7640">
        <w:rPr>
          <w:rFonts w:ascii="Arial" w:hAnsi="Arial" w:cs="Arial"/>
          <w:b/>
          <w:sz w:val="20"/>
          <w:szCs w:val="20"/>
        </w:rPr>
        <w:t xml:space="preserve">  </w:t>
      </w:r>
    </w:p>
    <w:p w:rsidR="009558BE" w:rsidRPr="007E7640" w:rsidRDefault="00A86569" w:rsidP="00046388">
      <w:pPr>
        <w:rPr>
          <w:rFonts w:ascii="Arial" w:hAnsi="Arial" w:cs="Arial"/>
          <w:color w:val="000000"/>
          <w:sz w:val="20"/>
          <w:szCs w:val="20"/>
        </w:rPr>
      </w:pPr>
      <w:r w:rsidRPr="007E7640">
        <w:rPr>
          <w:rFonts w:ascii="Arial" w:hAnsi="Arial" w:cs="Arial"/>
          <w:b/>
          <w:sz w:val="20"/>
          <w:szCs w:val="20"/>
        </w:rPr>
        <w:t xml:space="preserve">    </w:t>
      </w:r>
      <w:bookmarkEnd w:id="10"/>
    </w:p>
    <w:p w:rsidR="00C0249E" w:rsidRPr="007E7640" w:rsidRDefault="008B17A4" w:rsidP="00E30F72">
      <w:pPr>
        <w:pStyle w:val="Heading2"/>
        <w:ind w:left="360"/>
        <w:rPr>
          <w:rFonts w:ascii="Arial" w:hAnsi="Arial" w:cs="Arial"/>
          <w:color w:val="000000"/>
          <w:sz w:val="20"/>
          <w:szCs w:val="20"/>
        </w:rPr>
      </w:pPr>
      <w:bookmarkStart w:id="11" w:name="_Toc402947842"/>
      <w:r>
        <w:rPr>
          <w:rFonts w:ascii="Arial" w:hAnsi="Arial" w:cs="Arial"/>
          <w:color w:val="000000"/>
          <w:sz w:val="20"/>
          <w:szCs w:val="20"/>
        </w:rPr>
        <w:t>4</w:t>
      </w:r>
      <w:r w:rsidR="00E30F72" w:rsidRPr="007E7640">
        <w:rPr>
          <w:rFonts w:ascii="Arial" w:hAnsi="Arial" w:cs="Arial"/>
          <w:color w:val="000000"/>
          <w:sz w:val="20"/>
          <w:szCs w:val="20"/>
        </w:rPr>
        <w:t xml:space="preserve">)  </w:t>
      </w:r>
      <w:r w:rsidR="00C0249E" w:rsidRPr="007E7640">
        <w:rPr>
          <w:rFonts w:ascii="Arial" w:hAnsi="Arial" w:cs="Arial"/>
          <w:color w:val="000000"/>
          <w:sz w:val="20"/>
          <w:szCs w:val="20"/>
        </w:rPr>
        <w:t>Vertikální komunikace</w:t>
      </w:r>
      <w:bookmarkEnd w:id="11"/>
    </w:p>
    <w:p w:rsidR="00C0249E" w:rsidRDefault="00C0249E" w:rsidP="00205B79">
      <w:pPr>
        <w:ind w:firstLine="709"/>
        <w:rPr>
          <w:rFonts w:ascii="Arial" w:hAnsi="Arial" w:cs="Arial"/>
          <w:color w:val="000000"/>
          <w:sz w:val="20"/>
          <w:szCs w:val="20"/>
        </w:rPr>
      </w:pPr>
      <w:r w:rsidRPr="007E7640">
        <w:rPr>
          <w:rFonts w:ascii="Arial" w:hAnsi="Arial" w:cs="Arial"/>
          <w:color w:val="000000"/>
          <w:sz w:val="20"/>
          <w:szCs w:val="20"/>
        </w:rPr>
        <w:t>Vnitřní schodiště zůstávají</w:t>
      </w:r>
      <w:r w:rsidR="00F822FA" w:rsidRPr="007E7640">
        <w:rPr>
          <w:rFonts w:ascii="Arial" w:hAnsi="Arial" w:cs="Arial"/>
          <w:color w:val="000000"/>
          <w:sz w:val="20"/>
          <w:szCs w:val="20"/>
        </w:rPr>
        <w:t xml:space="preserve"> původní,</w:t>
      </w:r>
      <w:r w:rsidRPr="007E7640">
        <w:rPr>
          <w:rFonts w:ascii="Arial" w:hAnsi="Arial" w:cs="Arial"/>
          <w:color w:val="000000"/>
          <w:sz w:val="20"/>
          <w:szCs w:val="20"/>
        </w:rPr>
        <w:t xml:space="preserve"> </w:t>
      </w:r>
      <w:r w:rsidR="00C10F0B" w:rsidRPr="007E7640">
        <w:rPr>
          <w:rFonts w:ascii="Arial" w:hAnsi="Arial" w:cs="Arial"/>
          <w:color w:val="000000"/>
          <w:sz w:val="20"/>
          <w:szCs w:val="20"/>
        </w:rPr>
        <w:t xml:space="preserve">technicky </w:t>
      </w:r>
      <w:r w:rsidRPr="007E7640">
        <w:rPr>
          <w:rFonts w:ascii="Arial" w:hAnsi="Arial" w:cs="Arial"/>
          <w:color w:val="000000"/>
          <w:sz w:val="20"/>
          <w:szCs w:val="20"/>
        </w:rPr>
        <w:t xml:space="preserve">beze změn. </w:t>
      </w:r>
      <w:r w:rsidR="00205B79" w:rsidRPr="007E7640">
        <w:rPr>
          <w:rFonts w:ascii="Arial" w:hAnsi="Arial" w:cs="Arial"/>
          <w:color w:val="000000"/>
          <w:sz w:val="20"/>
          <w:szCs w:val="20"/>
        </w:rPr>
        <w:t>V</w:t>
      </w:r>
      <w:r w:rsidR="00E30F72" w:rsidRPr="007E7640">
        <w:rPr>
          <w:rFonts w:ascii="Arial" w:hAnsi="Arial" w:cs="Arial"/>
          <w:color w:val="000000"/>
          <w:sz w:val="20"/>
          <w:szCs w:val="20"/>
        </w:rPr>
        <w:t> </w:t>
      </w:r>
      <w:r w:rsidR="00205B79" w:rsidRPr="007E7640">
        <w:rPr>
          <w:rFonts w:ascii="Arial" w:hAnsi="Arial" w:cs="Arial"/>
          <w:color w:val="000000"/>
          <w:sz w:val="20"/>
          <w:szCs w:val="20"/>
        </w:rPr>
        <w:t xml:space="preserve">rámci </w:t>
      </w:r>
      <w:r w:rsidR="00C10F0B" w:rsidRPr="007E7640">
        <w:rPr>
          <w:rFonts w:ascii="Arial" w:hAnsi="Arial" w:cs="Arial"/>
          <w:color w:val="000000"/>
          <w:sz w:val="20"/>
          <w:szCs w:val="20"/>
        </w:rPr>
        <w:t>rekonstrukce</w:t>
      </w:r>
      <w:r w:rsidR="00205B79" w:rsidRPr="007E7640">
        <w:rPr>
          <w:rFonts w:ascii="Arial" w:hAnsi="Arial" w:cs="Arial"/>
          <w:color w:val="000000"/>
          <w:sz w:val="20"/>
          <w:szCs w:val="20"/>
        </w:rPr>
        <w:t xml:space="preserve"> b</w:t>
      </w:r>
      <w:r w:rsidR="00476C29" w:rsidRPr="007E7640">
        <w:rPr>
          <w:rFonts w:ascii="Arial" w:hAnsi="Arial" w:cs="Arial"/>
          <w:color w:val="000000"/>
          <w:sz w:val="20"/>
          <w:szCs w:val="20"/>
        </w:rPr>
        <w:t xml:space="preserve">ude </w:t>
      </w:r>
      <w:r w:rsidR="00C10F0B" w:rsidRPr="007E7640">
        <w:rPr>
          <w:rFonts w:ascii="Arial" w:hAnsi="Arial" w:cs="Arial"/>
          <w:color w:val="000000"/>
          <w:sz w:val="20"/>
          <w:szCs w:val="20"/>
        </w:rPr>
        <w:t xml:space="preserve">tlakově </w:t>
      </w:r>
      <w:r w:rsidR="00205B79" w:rsidRPr="007E7640">
        <w:rPr>
          <w:rFonts w:ascii="Arial" w:hAnsi="Arial" w:cs="Arial"/>
          <w:color w:val="000000"/>
          <w:sz w:val="20"/>
          <w:szCs w:val="20"/>
        </w:rPr>
        <w:t>očištěn</w:t>
      </w:r>
      <w:r w:rsidR="00C10F0B" w:rsidRPr="007E7640">
        <w:rPr>
          <w:rFonts w:ascii="Arial" w:hAnsi="Arial" w:cs="Arial"/>
          <w:color w:val="000000"/>
          <w:sz w:val="20"/>
          <w:szCs w:val="20"/>
        </w:rPr>
        <w:t xml:space="preserve"> </w:t>
      </w:r>
      <w:r w:rsidR="00205B79" w:rsidRPr="007E7640">
        <w:rPr>
          <w:rFonts w:ascii="Arial" w:hAnsi="Arial" w:cs="Arial"/>
          <w:color w:val="000000"/>
          <w:sz w:val="20"/>
          <w:szCs w:val="20"/>
        </w:rPr>
        <w:t>žulový povrch</w:t>
      </w:r>
      <w:r w:rsidR="007F7D7F" w:rsidRPr="007E7640">
        <w:rPr>
          <w:rFonts w:ascii="Arial" w:hAnsi="Arial" w:cs="Arial"/>
          <w:color w:val="000000"/>
          <w:sz w:val="20"/>
          <w:szCs w:val="20"/>
        </w:rPr>
        <w:t xml:space="preserve"> stávajících stupňů</w:t>
      </w:r>
      <w:r w:rsidR="00205B79" w:rsidRPr="007E7640">
        <w:rPr>
          <w:rFonts w:ascii="Arial" w:hAnsi="Arial" w:cs="Arial"/>
          <w:color w:val="000000"/>
          <w:sz w:val="20"/>
          <w:szCs w:val="20"/>
        </w:rPr>
        <w:t xml:space="preserve"> a</w:t>
      </w:r>
      <w:r w:rsidR="007F7D7F" w:rsidRPr="007E7640">
        <w:rPr>
          <w:rFonts w:ascii="Arial" w:hAnsi="Arial" w:cs="Arial"/>
          <w:color w:val="000000"/>
          <w:sz w:val="20"/>
          <w:szCs w:val="20"/>
        </w:rPr>
        <w:t xml:space="preserve"> </w:t>
      </w:r>
      <w:r w:rsidR="00A86569" w:rsidRPr="007E7640">
        <w:rPr>
          <w:rFonts w:ascii="Arial" w:hAnsi="Arial" w:cs="Arial"/>
          <w:color w:val="000000"/>
          <w:sz w:val="20"/>
          <w:szCs w:val="20"/>
        </w:rPr>
        <w:t xml:space="preserve"> budou </w:t>
      </w:r>
      <w:r w:rsidR="007F7D7F" w:rsidRPr="007E7640">
        <w:rPr>
          <w:rFonts w:ascii="Arial" w:hAnsi="Arial" w:cs="Arial"/>
          <w:color w:val="000000"/>
          <w:sz w:val="20"/>
          <w:szCs w:val="20"/>
        </w:rPr>
        <w:t xml:space="preserve">případně </w:t>
      </w:r>
      <w:r w:rsidR="00A86569" w:rsidRPr="007E7640">
        <w:rPr>
          <w:rFonts w:ascii="Arial" w:hAnsi="Arial" w:cs="Arial"/>
          <w:color w:val="000000"/>
          <w:sz w:val="20"/>
          <w:szCs w:val="20"/>
        </w:rPr>
        <w:t>opraveny</w:t>
      </w:r>
      <w:r w:rsidR="007F7D7F" w:rsidRPr="007E7640">
        <w:rPr>
          <w:rFonts w:ascii="Arial" w:hAnsi="Arial" w:cs="Arial"/>
          <w:color w:val="000000"/>
          <w:sz w:val="20"/>
          <w:szCs w:val="20"/>
        </w:rPr>
        <w:t xml:space="preserve"> (nově vyspárovány)</w:t>
      </w:r>
      <w:r w:rsidR="00A86569" w:rsidRPr="007E7640">
        <w:rPr>
          <w:rFonts w:ascii="Arial" w:hAnsi="Arial" w:cs="Arial"/>
          <w:color w:val="000000"/>
          <w:sz w:val="20"/>
          <w:szCs w:val="20"/>
        </w:rPr>
        <w:t xml:space="preserve"> povrchy podest</w:t>
      </w:r>
      <w:r w:rsidR="007F7D7F" w:rsidRPr="007E7640">
        <w:rPr>
          <w:rFonts w:ascii="Arial" w:hAnsi="Arial" w:cs="Arial"/>
          <w:color w:val="000000"/>
          <w:sz w:val="20"/>
          <w:szCs w:val="20"/>
        </w:rPr>
        <w:t>.</w:t>
      </w:r>
      <w:r w:rsidR="00A86569" w:rsidRPr="007E7640">
        <w:rPr>
          <w:rFonts w:ascii="Arial" w:hAnsi="Arial" w:cs="Arial"/>
          <w:color w:val="000000"/>
          <w:sz w:val="20"/>
          <w:szCs w:val="20"/>
        </w:rPr>
        <w:t xml:space="preserve"> </w:t>
      </w:r>
      <w:r w:rsidR="007F7D7F" w:rsidRPr="007E7640">
        <w:rPr>
          <w:rFonts w:ascii="Arial" w:hAnsi="Arial" w:cs="Arial"/>
          <w:color w:val="000000"/>
          <w:sz w:val="20"/>
          <w:szCs w:val="20"/>
        </w:rPr>
        <w:lastRenderedPageBreak/>
        <w:t>Kovové z</w:t>
      </w:r>
      <w:r w:rsidR="00A86569" w:rsidRPr="007E7640">
        <w:rPr>
          <w:rFonts w:ascii="Arial" w:hAnsi="Arial" w:cs="Arial"/>
          <w:color w:val="000000"/>
          <w:sz w:val="20"/>
          <w:szCs w:val="20"/>
        </w:rPr>
        <w:t>ábradlí</w:t>
      </w:r>
      <w:r w:rsidR="007F7D7F" w:rsidRPr="007E7640">
        <w:rPr>
          <w:rFonts w:ascii="Arial" w:hAnsi="Arial" w:cs="Arial"/>
          <w:color w:val="000000"/>
          <w:sz w:val="20"/>
          <w:szCs w:val="20"/>
        </w:rPr>
        <w:t xml:space="preserve"> bude očištěno kartáčem a opatřeno novým nátěrem</w:t>
      </w:r>
      <w:r w:rsidR="00620B4A">
        <w:rPr>
          <w:rFonts w:ascii="Arial" w:hAnsi="Arial" w:cs="Arial"/>
          <w:color w:val="000000"/>
          <w:sz w:val="20"/>
          <w:szCs w:val="20"/>
        </w:rPr>
        <w:t xml:space="preserve"> v černé barvě.</w:t>
      </w:r>
      <w:r w:rsidR="007F7D7F" w:rsidRPr="007E7640">
        <w:rPr>
          <w:rFonts w:ascii="Arial" w:hAnsi="Arial" w:cs="Arial"/>
          <w:color w:val="000000"/>
          <w:sz w:val="20"/>
          <w:szCs w:val="20"/>
        </w:rPr>
        <w:t xml:space="preserve"> Dřevěné zábradlí bude rovněž částečně obroušeno a opatřeno novým nátěrem v černé barvě. </w:t>
      </w:r>
      <w:r w:rsidR="00FD1D03">
        <w:rPr>
          <w:rFonts w:ascii="Arial" w:hAnsi="Arial" w:cs="Arial"/>
          <w:color w:val="000000"/>
          <w:sz w:val="20"/>
          <w:szCs w:val="20"/>
        </w:rPr>
        <w:t>Specifikované</w:t>
      </w:r>
      <w:r w:rsidR="007F7D7F" w:rsidRPr="007E7640">
        <w:rPr>
          <w:rFonts w:ascii="Arial" w:hAnsi="Arial" w:cs="Arial"/>
          <w:color w:val="000000"/>
          <w:sz w:val="20"/>
          <w:szCs w:val="20"/>
        </w:rPr>
        <w:t xml:space="preserve"> stěny</w:t>
      </w:r>
      <w:r w:rsidR="00FD1D03">
        <w:rPr>
          <w:rFonts w:ascii="Arial" w:hAnsi="Arial" w:cs="Arial"/>
          <w:color w:val="000000"/>
          <w:sz w:val="20"/>
          <w:szCs w:val="20"/>
        </w:rPr>
        <w:t xml:space="preserve"> bodou </w:t>
      </w:r>
      <w:r w:rsidR="00A42118">
        <w:rPr>
          <w:rFonts w:ascii="Arial" w:hAnsi="Arial" w:cs="Arial"/>
          <w:color w:val="000000"/>
          <w:sz w:val="20"/>
          <w:szCs w:val="20"/>
        </w:rPr>
        <w:t>o</w:t>
      </w:r>
      <w:r w:rsidR="00FD1D03">
        <w:rPr>
          <w:rFonts w:ascii="Arial" w:hAnsi="Arial" w:cs="Arial"/>
          <w:color w:val="000000"/>
          <w:sz w:val="20"/>
          <w:szCs w:val="20"/>
        </w:rPr>
        <w:t>p</w:t>
      </w:r>
      <w:r w:rsidR="00A42118">
        <w:rPr>
          <w:rFonts w:ascii="Arial" w:hAnsi="Arial" w:cs="Arial"/>
          <w:color w:val="000000"/>
          <w:sz w:val="20"/>
          <w:szCs w:val="20"/>
        </w:rPr>
        <w:t>a</w:t>
      </w:r>
      <w:r w:rsidR="00FD1D03">
        <w:rPr>
          <w:rFonts w:ascii="Arial" w:hAnsi="Arial" w:cs="Arial"/>
          <w:color w:val="000000"/>
          <w:sz w:val="20"/>
          <w:szCs w:val="20"/>
        </w:rPr>
        <w:t xml:space="preserve">třeny stěrkou s imitací betonu – Primalex </w:t>
      </w:r>
      <w:r w:rsidR="00A42118">
        <w:rPr>
          <w:rFonts w:ascii="Arial" w:hAnsi="Arial" w:cs="Arial"/>
          <w:color w:val="000000"/>
          <w:sz w:val="20"/>
          <w:szCs w:val="20"/>
        </w:rPr>
        <w:t xml:space="preserve">beton efekt. </w:t>
      </w:r>
      <w:r w:rsidR="007F7D7F" w:rsidRPr="007E7640">
        <w:rPr>
          <w:rFonts w:ascii="Arial" w:hAnsi="Arial" w:cs="Arial"/>
          <w:color w:val="000000"/>
          <w:sz w:val="20"/>
          <w:szCs w:val="20"/>
        </w:rPr>
        <w:t xml:space="preserve"> </w:t>
      </w:r>
      <w:r w:rsidR="00A42118">
        <w:rPr>
          <w:rFonts w:ascii="Arial" w:hAnsi="Arial" w:cs="Arial"/>
          <w:color w:val="000000"/>
          <w:sz w:val="20"/>
          <w:szCs w:val="20"/>
        </w:rPr>
        <w:t xml:space="preserve">Oatatní stěny </w:t>
      </w:r>
      <w:r w:rsidR="007F7D7F" w:rsidRPr="007E7640">
        <w:rPr>
          <w:rFonts w:ascii="Arial" w:hAnsi="Arial" w:cs="Arial"/>
          <w:color w:val="000000"/>
          <w:sz w:val="20"/>
          <w:szCs w:val="20"/>
        </w:rPr>
        <w:t>a stropy schodištového prostoru budou od 1.NP výše vymalovány bílou barvou.</w:t>
      </w:r>
    </w:p>
    <w:p w:rsidR="006E5750" w:rsidRPr="007E7640" w:rsidRDefault="006E5750" w:rsidP="00205B79">
      <w:pPr>
        <w:ind w:firstLine="709"/>
        <w:rPr>
          <w:rFonts w:ascii="Arial" w:hAnsi="Arial" w:cs="Arial"/>
          <w:color w:val="000000"/>
          <w:sz w:val="20"/>
          <w:szCs w:val="20"/>
        </w:rPr>
      </w:pPr>
    </w:p>
    <w:p w:rsidR="00C0249E" w:rsidRPr="007E7640" w:rsidRDefault="008B17A4" w:rsidP="00E30F72">
      <w:pPr>
        <w:pStyle w:val="Heading2"/>
        <w:tabs>
          <w:tab w:val="left" w:pos="851"/>
          <w:tab w:val="left" w:pos="1843"/>
        </w:tabs>
        <w:ind w:left="360"/>
        <w:rPr>
          <w:rFonts w:ascii="Arial" w:hAnsi="Arial" w:cs="Arial"/>
          <w:color w:val="auto"/>
          <w:sz w:val="20"/>
          <w:szCs w:val="20"/>
        </w:rPr>
      </w:pPr>
      <w:bookmarkStart w:id="12" w:name="_Toc398219352"/>
      <w:bookmarkStart w:id="13" w:name="_Toc402947846"/>
      <w:r>
        <w:rPr>
          <w:rFonts w:ascii="Arial" w:hAnsi="Arial" w:cs="Arial"/>
          <w:color w:val="auto"/>
          <w:sz w:val="20"/>
          <w:szCs w:val="20"/>
        </w:rPr>
        <w:t>5</w:t>
      </w:r>
      <w:r w:rsidR="00E30F72" w:rsidRPr="007E7640">
        <w:rPr>
          <w:rFonts w:ascii="Arial" w:hAnsi="Arial" w:cs="Arial"/>
          <w:color w:val="auto"/>
          <w:sz w:val="20"/>
          <w:szCs w:val="20"/>
        </w:rPr>
        <w:t xml:space="preserve">)  </w:t>
      </w:r>
      <w:r w:rsidR="00C0249E" w:rsidRPr="007E7640">
        <w:rPr>
          <w:rFonts w:ascii="Arial" w:hAnsi="Arial" w:cs="Arial"/>
          <w:color w:val="auto"/>
          <w:sz w:val="20"/>
          <w:szCs w:val="20"/>
        </w:rPr>
        <w:t>Výplně otvorů</w:t>
      </w:r>
      <w:bookmarkEnd w:id="12"/>
      <w:bookmarkEnd w:id="13"/>
    </w:p>
    <w:p w:rsidR="008B17A4" w:rsidRDefault="009274BE" w:rsidP="00205B79">
      <w:pPr>
        <w:ind w:firstLine="680"/>
        <w:rPr>
          <w:rFonts w:ascii="Arial" w:hAnsi="Arial" w:cs="Arial"/>
          <w:color w:val="000000"/>
          <w:sz w:val="20"/>
          <w:szCs w:val="20"/>
        </w:rPr>
      </w:pPr>
      <w:r w:rsidRPr="007E7640">
        <w:rPr>
          <w:rFonts w:ascii="Arial" w:hAnsi="Arial" w:cs="Arial"/>
          <w:sz w:val="20"/>
          <w:szCs w:val="20"/>
        </w:rPr>
        <w:t xml:space="preserve">Projekt </w:t>
      </w:r>
      <w:r w:rsidR="00B96D7F">
        <w:rPr>
          <w:rFonts w:ascii="Arial" w:hAnsi="Arial" w:cs="Arial"/>
          <w:sz w:val="20"/>
          <w:szCs w:val="20"/>
        </w:rPr>
        <w:t xml:space="preserve">nepředpokládá celkovou výměnu výplní vnějších otvorů. </w:t>
      </w:r>
      <w:r w:rsidR="00181D87">
        <w:rPr>
          <w:rFonts w:ascii="Arial" w:hAnsi="Arial" w:cs="Arial"/>
          <w:color w:val="000000"/>
          <w:sz w:val="20"/>
          <w:szCs w:val="20"/>
        </w:rPr>
        <w:t>N</w:t>
      </w:r>
      <w:r w:rsidR="00205B79" w:rsidRPr="007E7640">
        <w:rPr>
          <w:rFonts w:ascii="Arial" w:hAnsi="Arial" w:cs="Arial"/>
          <w:color w:val="000000"/>
          <w:sz w:val="20"/>
          <w:szCs w:val="20"/>
        </w:rPr>
        <w:t>ové</w:t>
      </w:r>
      <w:r w:rsidR="00181D87">
        <w:rPr>
          <w:rFonts w:ascii="Arial" w:hAnsi="Arial" w:cs="Arial"/>
          <w:color w:val="000000"/>
          <w:sz w:val="20"/>
          <w:szCs w:val="20"/>
        </w:rPr>
        <w:t xml:space="preserve"> </w:t>
      </w:r>
      <w:r w:rsidR="00181D87" w:rsidRPr="007E7640">
        <w:rPr>
          <w:rFonts w:ascii="Arial" w:hAnsi="Arial" w:cs="Arial"/>
          <w:color w:val="000000"/>
          <w:sz w:val="20"/>
          <w:szCs w:val="20"/>
        </w:rPr>
        <w:t>budou</w:t>
      </w:r>
      <w:r w:rsidR="00181D87">
        <w:rPr>
          <w:rFonts w:ascii="Arial" w:hAnsi="Arial" w:cs="Arial"/>
          <w:color w:val="000000"/>
          <w:sz w:val="20"/>
          <w:szCs w:val="20"/>
        </w:rPr>
        <w:t xml:space="preserve"> pouze v</w:t>
      </w:r>
      <w:r w:rsidR="00181D87" w:rsidRPr="007E7640">
        <w:rPr>
          <w:rFonts w:ascii="Arial" w:hAnsi="Arial" w:cs="Arial"/>
          <w:color w:val="000000"/>
          <w:sz w:val="20"/>
          <w:szCs w:val="20"/>
        </w:rPr>
        <w:t xml:space="preserve">nitřní dveře </w:t>
      </w:r>
      <w:r w:rsidR="00181D87">
        <w:rPr>
          <w:rFonts w:ascii="Arial" w:hAnsi="Arial" w:cs="Arial"/>
          <w:color w:val="000000"/>
          <w:sz w:val="20"/>
          <w:szCs w:val="20"/>
        </w:rPr>
        <w:t>vč. zárubní a prosklené příčky.</w:t>
      </w:r>
      <w:r w:rsidR="008E0FF9" w:rsidRPr="007E7640">
        <w:rPr>
          <w:rFonts w:ascii="Arial" w:hAnsi="Arial" w:cs="Arial"/>
          <w:color w:val="000000"/>
          <w:sz w:val="20"/>
          <w:szCs w:val="20"/>
        </w:rPr>
        <w:t xml:space="preserve"> Specifikované dveře budou </w:t>
      </w:r>
      <w:r w:rsidR="00205B79" w:rsidRPr="007E7640">
        <w:rPr>
          <w:rFonts w:ascii="Arial" w:hAnsi="Arial" w:cs="Arial"/>
          <w:color w:val="000000"/>
          <w:sz w:val="20"/>
          <w:szCs w:val="20"/>
        </w:rPr>
        <w:t>z důvodu požární bezpečnosti s požární odolností E</w:t>
      </w:r>
      <w:r w:rsidR="006E5750">
        <w:rPr>
          <w:rFonts w:ascii="Arial" w:hAnsi="Arial" w:cs="Arial"/>
          <w:color w:val="000000"/>
          <w:sz w:val="20"/>
          <w:szCs w:val="20"/>
        </w:rPr>
        <w:t>I</w:t>
      </w:r>
      <w:r w:rsidR="00205B79" w:rsidRPr="007E7640">
        <w:rPr>
          <w:rFonts w:ascii="Arial" w:hAnsi="Arial" w:cs="Arial"/>
          <w:color w:val="000000"/>
          <w:sz w:val="20"/>
          <w:szCs w:val="20"/>
        </w:rPr>
        <w:t>30 DP</w:t>
      </w:r>
      <w:r w:rsidR="006E5750">
        <w:rPr>
          <w:rFonts w:ascii="Arial" w:hAnsi="Arial" w:cs="Arial"/>
          <w:color w:val="000000"/>
          <w:sz w:val="20"/>
          <w:szCs w:val="20"/>
        </w:rPr>
        <w:t>3</w:t>
      </w:r>
      <w:r w:rsidR="00AD1CAD">
        <w:rPr>
          <w:rFonts w:ascii="Arial" w:hAnsi="Arial" w:cs="Arial"/>
          <w:color w:val="000000"/>
          <w:sz w:val="20"/>
          <w:szCs w:val="20"/>
        </w:rPr>
        <w:t>, C3</w:t>
      </w:r>
      <w:r w:rsidR="00205B79" w:rsidRPr="007E7640">
        <w:rPr>
          <w:rFonts w:ascii="Arial" w:hAnsi="Arial" w:cs="Arial"/>
          <w:color w:val="000000"/>
          <w:sz w:val="20"/>
          <w:szCs w:val="20"/>
        </w:rPr>
        <w:t xml:space="preserve">. </w:t>
      </w:r>
      <w:r w:rsidR="008B17A4">
        <w:rPr>
          <w:rFonts w:ascii="Arial" w:hAnsi="Arial" w:cs="Arial"/>
          <w:color w:val="000000"/>
          <w:sz w:val="20"/>
          <w:szCs w:val="20"/>
        </w:rPr>
        <w:t xml:space="preserve">Jde zejména o nové vstupní dveře oddělující </w:t>
      </w:r>
      <w:r w:rsidR="006E5750">
        <w:rPr>
          <w:rFonts w:ascii="Arial" w:hAnsi="Arial" w:cs="Arial"/>
          <w:color w:val="000000"/>
          <w:sz w:val="20"/>
          <w:szCs w:val="20"/>
        </w:rPr>
        <w:t xml:space="preserve">prostor schodiště a vstupní haly/recepce. Zde budou použity prosklené dveře a prosklená protipožární příčka v hliníkovém rámu v barvě šedé RAL 7016. Prosklená příčka bude s odolností EW45. </w:t>
      </w:r>
      <w:r w:rsidR="00AD1CAD">
        <w:rPr>
          <w:rFonts w:ascii="Arial" w:hAnsi="Arial" w:cs="Arial"/>
          <w:color w:val="000000"/>
          <w:sz w:val="20"/>
          <w:szCs w:val="20"/>
        </w:rPr>
        <w:t>Viz. samostatná část PBŘS.</w:t>
      </w:r>
    </w:p>
    <w:p w:rsidR="00C0249E" w:rsidRDefault="00205B79" w:rsidP="00205B79">
      <w:pPr>
        <w:ind w:firstLine="680"/>
        <w:rPr>
          <w:rFonts w:ascii="Arial" w:hAnsi="Arial" w:cs="Arial"/>
          <w:color w:val="000000"/>
          <w:sz w:val="20"/>
          <w:szCs w:val="20"/>
        </w:rPr>
      </w:pPr>
      <w:r w:rsidRPr="007E7640">
        <w:rPr>
          <w:rFonts w:ascii="Arial" w:hAnsi="Arial" w:cs="Arial"/>
          <w:color w:val="000000"/>
          <w:sz w:val="20"/>
          <w:szCs w:val="20"/>
        </w:rPr>
        <w:t>Dveře</w:t>
      </w:r>
      <w:r w:rsidR="00620B4A">
        <w:rPr>
          <w:rFonts w:ascii="Arial" w:hAnsi="Arial" w:cs="Arial"/>
          <w:color w:val="000000"/>
          <w:sz w:val="20"/>
          <w:szCs w:val="20"/>
        </w:rPr>
        <w:t xml:space="preserve"> v interieru kanceláří a zázemí</w:t>
      </w:r>
      <w:r w:rsidRPr="007E7640">
        <w:rPr>
          <w:rFonts w:ascii="Arial" w:hAnsi="Arial" w:cs="Arial"/>
          <w:color w:val="000000"/>
          <w:sz w:val="20"/>
          <w:szCs w:val="20"/>
        </w:rPr>
        <w:t xml:space="preserve"> jsou navrženy hladké, plné, bezfalcové, </w:t>
      </w:r>
      <w:r w:rsidR="00620B4A">
        <w:rPr>
          <w:rFonts w:ascii="Arial" w:hAnsi="Arial" w:cs="Arial"/>
          <w:color w:val="000000"/>
          <w:sz w:val="20"/>
          <w:szCs w:val="20"/>
        </w:rPr>
        <w:t>v povrchu bílého lamina</w:t>
      </w:r>
      <w:r w:rsidR="008E0FF9" w:rsidRPr="007E7640">
        <w:rPr>
          <w:rFonts w:ascii="Arial" w:hAnsi="Arial" w:cs="Arial"/>
          <w:color w:val="000000"/>
          <w:sz w:val="20"/>
          <w:szCs w:val="20"/>
        </w:rPr>
        <w:t xml:space="preserve"> </w:t>
      </w:r>
      <w:r w:rsidR="00620B4A">
        <w:rPr>
          <w:rFonts w:ascii="Arial" w:hAnsi="Arial" w:cs="Arial"/>
          <w:color w:val="000000"/>
          <w:sz w:val="20"/>
          <w:szCs w:val="20"/>
        </w:rPr>
        <w:t>s</w:t>
      </w:r>
      <w:r w:rsidRPr="007E7640">
        <w:rPr>
          <w:rFonts w:ascii="Arial" w:hAnsi="Arial" w:cs="Arial"/>
          <w:color w:val="000000"/>
          <w:sz w:val="20"/>
          <w:szCs w:val="20"/>
        </w:rPr>
        <w:t xml:space="preserve"> kováním</w:t>
      </w:r>
      <w:r w:rsidR="008E0FF9" w:rsidRPr="007E7640">
        <w:rPr>
          <w:rFonts w:ascii="Arial" w:hAnsi="Arial" w:cs="Arial"/>
          <w:color w:val="000000"/>
          <w:sz w:val="20"/>
          <w:szCs w:val="20"/>
        </w:rPr>
        <w:t xml:space="preserve"> v povrchu stříbrn</w:t>
      </w:r>
      <w:r w:rsidR="00620B4A">
        <w:rPr>
          <w:rFonts w:ascii="Arial" w:hAnsi="Arial" w:cs="Arial"/>
          <w:color w:val="000000"/>
          <w:sz w:val="20"/>
          <w:szCs w:val="20"/>
        </w:rPr>
        <w:t>ého</w:t>
      </w:r>
      <w:r w:rsidR="008E0FF9" w:rsidRPr="007E7640">
        <w:rPr>
          <w:rFonts w:ascii="Arial" w:hAnsi="Arial" w:cs="Arial"/>
          <w:color w:val="000000"/>
          <w:sz w:val="20"/>
          <w:szCs w:val="20"/>
        </w:rPr>
        <w:t xml:space="preserve"> elox</w:t>
      </w:r>
      <w:r w:rsidR="00620B4A">
        <w:rPr>
          <w:rFonts w:ascii="Arial" w:hAnsi="Arial" w:cs="Arial"/>
          <w:color w:val="000000"/>
          <w:sz w:val="20"/>
          <w:szCs w:val="20"/>
        </w:rPr>
        <w:t>u</w:t>
      </w:r>
      <w:r w:rsidRPr="007E7640">
        <w:rPr>
          <w:rFonts w:ascii="Arial" w:hAnsi="Arial" w:cs="Arial"/>
          <w:color w:val="000000"/>
          <w:sz w:val="20"/>
          <w:szCs w:val="20"/>
        </w:rPr>
        <w:t>. Dveře do sociálního zařízení budou opatřeny WC zámkem. Veškeré zárubně budou ocelové, hranaté</w:t>
      </w:r>
      <w:r w:rsidR="008859E8" w:rsidRPr="007E7640">
        <w:rPr>
          <w:rFonts w:ascii="Arial" w:hAnsi="Arial" w:cs="Arial"/>
          <w:color w:val="000000"/>
          <w:sz w:val="20"/>
          <w:szCs w:val="20"/>
        </w:rPr>
        <w:t>. Všechny</w:t>
      </w:r>
      <w:r w:rsidR="00E30F72" w:rsidRPr="007E7640">
        <w:rPr>
          <w:rFonts w:ascii="Arial" w:hAnsi="Arial" w:cs="Arial"/>
          <w:color w:val="000000"/>
          <w:sz w:val="20"/>
          <w:szCs w:val="20"/>
        </w:rPr>
        <w:t xml:space="preserve"> vchodové</w:t>
      </w:r>
      <w:r w:rsidR="008859E8" w:rsidRPr="007E7640">
        <w:rPr>
          <w:rFonts w:ascii="Arial" w:hAnsi="Arial" w:cs="Arial"/>
          <w:color w:val="000000"/>
          <w:sz w:val="20"/>
          <w:szCs w:val="20"/>
        </w:rPr>
        <w:t xml:space="preserve"> dveře budou bez prahů,</w:t>
      </w:r>
      <w:r w:rsidR="00E30F72" w:rsidRPr="007E7640">
        <w:rPr>
          <w:rFonts w:ascii="Arial" w:hAnsi="Arial" w:cs="Arial"/>
          <w:color w:val="000000"/>
          <w:sz w:val="20"/>
          <w:szCs w:val="20"/>
        </w:rPr>
        <w:t xml:space="preserve"> opatřeny FAB zámkem s univerzálním klíčem</w:t>
      </w:r>
      <w:r w:rsidR="008859E8" w:rsidRPr="007E7640">
        <w:rPr>
          <w:rFonts w:ascii="Arial" w:hAnsi="Arial" w:cs="Arial"/>
          <w:color w:val="000000"/>
          <w:sz w:val="20"/>
          <w:szCs w:val="20"/>
        </w:rPr>
        <w:t>.</w:t>
      </w:r>
      <w:r w:rsidR="00972F3E" w:rsidRPr="007E7640">
        <w:rPr>
          <w:rFonts w:ascii="Arial" w:hAnsi="Arial" w:cs="Arial"/>
          <w:color w:val="000000"/>
          <w:sz w:val="20"/>
          <w:szCs w:val="20"/>
        </w:rPr>
        <w:t xml:space="preserve"> </w:t>
      </w:r>
    </w:p>
    <w:p w:rsidR="006E5750" w:rsidRPr="007E7640" w:rsidRDefault="006E5750" w:rsidP="00205B79">
      <w:pPr>
        <w:ind w:firstLine="680"/>
        <w:rPr>
          <w:rFonts w:ascii="Arial" w:hAnsi="Arial" w:cs="Arial"/>
          <w:color w:val="000000"/>
          <w:sz w:val="20"/>
          <w:szCs w:val="20"/>
        </w:rPr>
      </w:pPr>
    </w:p>
    <w:p w:rsidR="00C0249E" w:rsidRPr="007E7640" w:rsidRDefault="006E5750" w:rsidP="00E30F72">
      <w:pPr>
        <w:pStyle w:val="Heading2"/>
        <w:tabs>
          <w:tab w:val="left" w:pos="851"/>
          <w:tab w:val="left" w:pos="1843"/>
        </w:tabs>
        <w:ind w:left="360"/>
        <w:rPr>
          <w:rFonts w:ascii="Arial" w:hAnsi="Arial" w:cs="Arial"/>
          <w:color w:val="auto"/>
          <w:sz w:val="20"/>
          <w:szCs w:val="20"/>
        </w:rPr>
      </w:pPr>
      <w:bookmarkStart w:id="14" w:name="_Toc398219353"/>
      <w:bookmarkStart w:id="15" w:name="_Toc402947847"/>
      <w:r>
        <w:rPr>
          <w:rFonts w:ascii="Arial" w:hAnsi="Arial" w:cs="Arial"/>
          <w:color w:val="auto"/>
          <w:sz w:val="20"/>
          <w:szCs w:val="20"/>
        </w:rPr>
        <w:t>6</w:t>
      </w:r>
      <w:r w:rsidR="00E30F72" w:rsidRPr="007E7640">
        <w:rPr>
          <w:rFonts w:ascii="Arial" w:hAnsi="Arial" w:cs="Arial"/>
          <w:color w:val="auto"/>
          <w:sz w:val="20"/>
          <w:szCs w:val="20"/>
        </w:rPr>
        <w:t xml:space="preserve">)  </w:t>
      </w:r>
      <w:r w:rsidR="00C0249E" w:rsidRPr="007E7640">
        <w:rPr>
          <w:rFonts w:ascii="Arial" w:hAnsi="Arial" w:cs="Arial"/>
          <w:color w:val="auto"/>
          <w:sz w:val="20"/>
          <w:szCs w:val="20"/>
        </w:rPr>
        <w:t>Úpravy povrchů</w:t>
      </w:r>
      <w:bookmarkEnd w:id="14"/>
      <w:bookmarkEnd w:id="15"/>
    </w:p>
    <w:p w:rsidR="008E0FF9" w:rsidRPr="007E7640" w:rsidRDefault="008859E8" w:rsidP="008859E8">
      <w:pPr>
        <w:ind w:firstLine="680"/>
        <w:rPr>
          <w:rFonts w:ascii="Arial" w:hAnsi="Arial" w:cs="Arial"/>
          <w:sz w:val="20"/>
          <w:szCs w:val="20"/>
        </w:rPr>
      </w:pPr>
      <w:r w:rsidRPr="007E7640">
        <w:rPr>
          <w:rFonts w:ascii="Arial" w:hAnsi="Arial" w:cs="Arial"/>
          <w:sz w:val="20"/>
          <w:szCs w:val="20"/>
        </w:rPr>
        <w:t>V jednotlivých místnostech budou veškeré povlakové podlahové konstrukce</w:t>
      </w:r>
      <w:r w:rsidR="00A20DDB" w:rsidRPr="007E7640">
        <w:rPr>
          <w:rFonts w:ascii="Arial" w:hAnsi="Arial" w:cs="Arial"/>
          <w:sz w:val="20"/>
          <w:szCs w:val="20"/>
        </w:rPr>
        <w:t xml:space="preserve"> včetně podkladních betonů</w:t>
      </w:r>
      <w:r w:rsidR="008E0FF9" w:rsidRPr="007E7640">
        <w:rPr>
          <w:rFonts w:ascii="Arial" w:hAnsi="Arial" w:cs="Arial"/>
          <w:sz w:val="20"/>
          <w:szCs w:val="20"/>
        </w:rPr>
        <w:t xml:space="preserve"> (anhydritové vrstvy)</w:t>
      </w:r>
      <w:r w:rsidRPr="007E7640">
        <w:rPr>
          <w:rFonts w:ascii="Arial" w:hAnsi="Arial" w:cs="Arial"/>
          <w:sz w:val="20"/>
          <w:szCs w:val="20"/>
        </w:rPr>
        <w:t xml:space="preserve"> nové</w:t>
      </w:r>
      <w:r w:rsidR="00A20DDB" w:rsidRPr="007E7640">
        <w:rPr>
          <w:rFonts w:ascii="Arial" w:hAnsi="Arial" w:cs="Arial"/>
          <w:sz w:val="20"/>
          <w:szCs w:val="20"/>
        </w:rPr>
        <w:t xml:space="preserve">. </w:t>
      </w:r>
    </w:p>
    <w:p w:rsidR="00E30F72" w:rsidRPr="007E7640" w:rsidRDefault="00E30F72" w:rsidP="008859E8">
      <w:pPr>
        <w:ind w:firstLine="680"/>
        <w:rPr>
          <w:rFonts w:ascii="Arial" w:hAnsi="Arial" w:cs="Arial"/>
          <w:sz w:val="20"/>
          <w:szCs w:val="20"/>
        </w:rPr>
      </w:pPr>
      <w:r w:rsidRPr="007E7640">
        <w:rPr>
          <w:rFonts w:ascii="Arial" w:hAnsi="Arial" w:cs="Arial"/>
          <w:sz w:val="20"/>
          <w:szCs w:val="20"/>
        </w:rPr>
        <w:t>J</w:t>
      </w:r>
      <w:r w:rsidR="008859E8" w:rsidRPr="007E7640">
        <w:rPr>
          <w:rFonts w:ascii="Arial" w:hAnsi="Arial" w:cs="Arial"/>
          <w:sz w:val="20"/>
          <w:szCs w:val="20"/>
        </w:rPr>
        <w:t xml:space="preserve">edná se o </w:t>
      </w:r>
      <w:r w:rsidR="00B01666" w:rsidRPr="007E7640">
        <w:rPr>
          <w:rFonts w:ascii="Arial" w:hAnsi="Arial" w:cs="Arial"/>
          <w:sz w:val="20"/>
          <w:szCs w:val="20"/>
        </w:rPr>
        <w:t>keramickou dlažbu</w:t>
      </w:r>
      <w:r w:rsidRPr="007E7640">
        <w:rPr>
          <w:rFonts w:ascii="Arial" w:hAnsi="Arial" w:cs="Arial"/>
          <w:sz w:val="20"/>
          <w:szCs w:val="20"/>
        </w:rPr>
        <w:t xml:space="preserve"> a obklady</w:t>
      </w:r>
      <w:r w:rsidR="00B01666" w:rsidRPr="007E7640">
        <w:rPr>
          <w:rFonts w:ascii="Arial" w:hAnsi="Arial" w:cs="Arial"/>
          <w:sz w:val="20"/>
          <w:szCs w:val="20"/>
        </w:rPr>
        <w:t xml:space="preserve"> v sociálním zařízení, kuchyňce a úklidové místnosti</w:t>
      </w:r>
      <w:r w:rsidRPr="007E7640">
        <w:rPr>
          <w:rFonts w:ascii="Arial" w:hAnsi="Arial" w:cs="Arial"/>
          <w:sz w:val="20"/>
          <w:szCs w:val="20"/>
        </w:rPr>
        <w:t xml:space="preserve"> </w:t>
      </w:r>
      <w:r w:rsidR="007F7D7F" w:rsidRPr="007E7640">
        <w:rPr>
          <w:rFonts w:ascii="Arial" w:hAnsi="Arial" w:cs="Arial"/>
          <w:sz w:val="20"/>
          <w:szCs w:val="20"/>
        </w:rPr>
        <w:t xml:space="preserve">. </w:t>
      </w:r>
      <w:r w:rsidR="00B01666" w:rsidRPr="007E7640">
        <w:rPr>
          <w:rFonts w:ascii="Arial" w:hAnsi="Arial" w:cs="Arial"/>
          <w:sz w:val="20"/>
          <w:szCs w:val="20"/>
        </w:rPr>
        <w:t>Veškeré</w:t>
      </w:r>
      <w:r w:rsidRPr="007E7640">
        <w:rPr>
          <w:rFonts w:ascii="Arial" w:hAnsi="Arial" w:cs="Arial"/>
          <w:sz w:val="20"/>
          <w:szCs w:val="20"/>
        </w:rPr>
        <w:t xml:space="preserve"> dodávky obkladů budou odsouhlaseny </w:t>
      </w:r>
      <w:r w:rsidR="00F42BE2" w:rsidRPr="007E7640">
        <w:rPr>
          <w:rFonts w:ascii="Arial" w:hAnsi="Arial" w:cs="Arial"/>
          <w:sz w:val="20"/>
          <w:szCs w:val="20"/>
        </w:rPr>
        <w:t>investorem</w:t>
      </w:r>
      <w:r w:rsidR="00F42BE2" w:rsidRPr="007E7640">
        <w:rPr>
          <w:rFonts w:ascii="Arial" w:hAnsi="Arial" w:cs="Arial"/>
          <w:sz w:val="20"/>
          <w:szCs w:val="20"/>
        </w:rPr>
        <w:t xml:space="preserve"> </w:t>
      </w:r>
      <w:r w:rsidRPr="007E7640">
        <w:rPr>
          <w:rFonts w:ascii="Arial" w:hAnsi="Arial" w:cs="Arial"/>
          <w:sz w:val="20"/>
          <w:szCs w:val="20"/>
        </w:rPr>
        <w:t xml:space="preserve">na základě předložených vzorků. </w:t>
      </w:r>
      <w:r w:rsidR="00F42BE2">
        <w:rPr>
          <w:rFonts w:ascii="Arial" w:hAnsi="Arial" w:cs="Arial"/>
          <w:sz w:val="20"/>
          <w:szCs w:val="20"/>
        </w:rPr>
        <w:t>Dlažby použije investor ze svých již nakoupených zásob.</w:t>
      </w:r>
      <w:bookmarkStart w:id="16" w:name="_GoBack"/>
      <w:bookmarkEnd w:id="16"/>
    </w:p>
    <w:p w:rsidR="00620B4A" w:rsidRDefault="00B01666" w:rsidP="00E30F72">
      <w:pPr>
        <w:ind w:firstLine="709"/>
        <w:rPr>
          <w:rFonts w:ascii="Arial" w:hAnsi="Arial" w:cs="Arial"/>
          <w:color w:val="000000"/>
          <w:sz w:val="20"/>
          <w:szCs w:val="20"/>
        </w:rPr>
      </w:pPr>
      <w:r w:rsidRPr="007E7640">
        <w:rPr>
          <w:rFonts w:ascii="Arial" w:hAnsi="Arial" w:cs="Arial"/>
          <w:sz w:val="20"/>
          <w:szCs w:val="20"/>
        </w:rPr>
        <w:t xml:space="preserve"> </w:t>
      </w:r>
      <w:r w:rsidR="00E30F72" w:rsidRPr="007E7640">
        <w:rPr>
          <w:rFonts w:ascii="Arial" w:hAnsi="Arial" w:cs="Arial"/>
          <w:sz w:val="20"/>
          <w:szCs w:val="20"/>
        </w:rPr>
        <w:t>P</w:t>
      </w:r>
      <w:r w:rsidRPr="007E7640">
        <w:rPr>
          <w:rFonts w:ascii="Arial" w:hAnsi="Arial" w:cs="Arial"/>
          <w:sz w:val="20"/>
          <w:szCs w:val="20"/>
        </w:rPr>
        <w:t xml:space="preserve">ůvodní podkladní podlahové konstrukce budou </w:t>
      </w:r>
      <w:r w:rsidR="00E30F72" w:rsidRPr="007E7640">
        <w:rPr>
          <w:rFonts w:ascii="Arial" w:hAnsi="Arial" w:cs="Arial"/>
          <w:sz w:val="20"/>
          <w:szCs w:val="20"/>
        </w:rPr>
        <w:t xml:space="preserve">odstraněny a nové provedeny </w:t>
      </w:r>
      <w:r w:rsidR="00046388">
        <w:rPr>
          <w:rFonts w:ascii="Arial" w:hAnsi="Arial" w:cs="Arial"/>
          <w:sz w:val="20"/>
          <w:szCs w:val="20"/>
        </w:rPr>
        <w:t xml:space="preserve"> </w:t>
      </w:r>
      <w:r w:rsidR="00E30F72" w:rsidRPr="007E7640">
        <w:rPr>
          <w:rFonts w:ascii="Arial" w:hAnsi="Arial" w:cs="Arial"/>
          <w:sz w:val="20"/>
          <w:szCs w:val="20"/>
        </w:rPr>
        <w:t>tak,</w:t>
      </w:r>
      <w:r w:rsidRPr="007E7640">
        <w:rPr>
          <w:rFonts w:ascii="Arial" w:hAnsi="Arial" w:cs="Arial"/>
          <w:sz w:val="20"/>
          <w:szCs w:val="20"/>
        </w:rPr>
        <w:t xml:space="preserve"> aby čisté podlahy byly v jedné výškové úrovni navazující na výšku posledního</w:t>
      </w:r>
      <w:r w:rsidR="00046388">
        <w:rPr>
          <w:rFonts w:ascii="Arial" w:hAnsi="Arial" w:cs="Arial"/>
          <w:sz w:val="20"/>
          <w:szCs w:val="20"/>
        </w:rPr>
        <w:t xml:space="preserve"> </w:t>
      </w:r>
      <w:r w:rsidRPr="007E7640">
        <w:rPr>
          <w:rFonts w:ascii="Arial" w:hAnsi="Arial" w:cs="Arial"/>
          <w:sz w:val="20"/>
          <w:szCs w:val="20"/>
        </w:rPr>
        <w:t>schodišťového stupně podlaží</w:t>
      </w:r>
      <w:r w:rsidR="00046388">
        <w:rPr>
          <w:rFonts w:ascii="Arial" w:hAnsi="Arial" w:cs="Arial"/>
          <w:sz w:val="20"/>
          <w:szCs w:val="20"/>
        </w:rPr>
        <w:t xml:space="preserve"> - podesty</w:t>
      </w:r>
      <w:r w:rsidRPr="007E7640">
        <w:rPr>
          <w:rFonts w:ascii="Arial" w:hAnsi="Arial" w:cs="Arial"/>
          <w:sz w:val="20"/>
          <w:szCs w:val="20"/>
        </w:rPr>
        <w:t xml:space="preserve">. V prostorách sociálního zařízení budou vodotěsnou stěrkou opatřeny pouze podlahové konstrukce a stěny do výšky </w:t>
      </w:r>
      <w:r w:rsidR="00D1007D">
        <w:rPr>
          <w:rFonts w:ascii="Arial" w:hAnsi="Arial" w:cs="Arial"/>
          <w:sz w:val="20"/>
          <w:szCs w:val="20"/>
        </w:rPr>
        <w:t>10</w:t>
      </w:r>
      <w:r w:rsidRPr="007E7640">
        <w:rPr>
          <w:rFonts w:ascii="Arial" w:hAnsi="Arial" w:cs="Arial"/>
          <w:sz w:val="20"/>
          <w:szCs w:val="20"/>
        </w:rPr>
        <w:t xml:space="preserve"> cm. </w:t>
      </w:r>
      <w:r w:rsidR="00E933BB" w:rsidRPr="007E7640">
        <w:rPr>
          <w:rFonts w:ascii="Arial" w:hAnsi="Arial" w:cs="Arial"/>
          <w:sz w:val="20"/>
          <w:szCs w:val="20"/>
        </w:rPr>
        <w:t xml:space="preserve">V místě přechodů různých podlahových krytin </w:t>
      </w:r>
      <w:r w:rsidR="00AD1CAD">
        <w:rPr>
          <w:rFonts w:ascii="Arial" w:hAnsi="Arial" w:cs="Arial"/>
          <w:sz w:val="20"/>
          <w:szCs w:val="20"/>
        </w:rPr>
        <w:t xml:space="preserve">(koberec – dalžba) </w:t>
      </w:r>
      <w:r w:rsidR="00E933BB" w:rsidRPr="007E7640">
        <w:rPr>
          <w:rFonts w:ascii="Arial" w:hAnsi="Arial" w:cs="Arial"/>
          <w:sz w:val="20"/>
          <w:szCs w:val="20"/>
        </w:rPr>
        <w:t>bud</w:t>
      </w:r>
      <w:r w:rsidR="00AD1CAD">
        <w:rPr>
          <w:rFonts w:ascii="Arial" w:hAnsi="Arial" w:cs="Arial"/>
          <w:sz w:val="20"/>
          <w:szCs w:val="20"/>
        </w:rPr>
        <w:t>ou</w:t>
      </w:r>
      <w:r w:rsidR="00E933BB" w:rsidRPr="007E7640">
        <w:rPr>
          <w:rFonts w:ascii="Arial" w:hAnsi="Arial" w:cs="Arial"/>
          <w:sz w:val="20"/>
          <w:szCs w:val="20"/>
        </w:rPr>
        <w:t xml:space="preserve"> </w:t>
      </w:r>
      <w:r w:rsidR="00AD1CAD">
        <w:rPr>
          <w:rFonts w:ascii="Arial" w:hAnsi="Arial" w:cs="Arial"/>
          <w:sz w:val="20"/>
          <w:szCs w:val="20"/>
        </w:rPr>
        <w:t xml:space="preserve">k sobě povrchy přilepeny na podklad bez přechodových lišt </w:t>
      </w:r>
      <w:r w:rsidR="00E933BB" w:rsidRPr="007E7640">
        <w:rPr>
          <w:rFonts w:ascii="Arial" w:hAnsi="Arial" w:cs="Arial"/>
          <w:sz w:val="20"/>
          <w:szCs w:val="20"/>
        </w:rPr>
        <w:t xml:space="preserve">. </w:t>
      </w:r>
      <w:r w:rsidR="00E30F72" w:rsidRPr="007E7640">
        <w:rPr>
          <w:rFonts w:ascii="Arial" w:hAnsi="Arial" w:cs="Arial"/>
          <w:color w:val="000000"/>
          <w:sz w:val="20"/>
          <w:szCs w:val="20"/>
        </w:rPr>
        <w:t xml:space="preserve">Vzhledem ke skutečnosti, že jsou v rámci stavebních úprav navrženy dispoziční změny, je předpoklad, že vybouráním původních příček ubytovacích jednotek budou omítky stropních konstrukcí v jednotlivých místnostech v různých úrovních, z tohoto důvodu </w:t>
      </w:r>
      <w:r w:rsidR="00620B4A">
        <w:rPr>
          <w:rFonts w:ascii="Arial" w:hAnsi="Arial" w:cs="Arial"/>
          <w:color w:val="000000"/>
          <w:sz w:val="20"/>
          <w:szCs w:val="20"/>
        </w:rPr>
        <w:t xml:space="preserve">je </w:t>
      </w:r>
      <w:r w:rsidR="00E30F72" w:rsidRPr="007E7640">
        <w:rPr>
          <w:rFonts w:ascii="Arial" w:hAnsi="Arial" w:cs="Arial"/>
          <w:color w:val="000000"/>
          <w:sz w:val="20"/>
          <w:szCs w:val="20"/>
        </w:rPr>
        <w:t>navržen v</w:t>
      </w:r>
      <w:r w:rsidR="00CB5404" w:rsidRPr="007E7640">
        <w:rPr>
          <w:rFonts w:ascii="Arial" w:hAnsi="Arial" w:cs="Arial"/>
          <w:color w:val="000000"/>
          <w:sz w:val="20"/>
          <w:szCs w:val="20"/>
        </w:rPr>
        <w:t>ždy v</w:t>
      </w:r>
      <w:r w:rsidR="00E30F72" w:rsidRPr="007E7640">
        <w:rPr>
          <w:rFonts w:ascii="Arial" w:hAnsi="Arial" w:cs="Arial"/>
          <w:color w:val="000000"/>
          <w:sz w:val="20"/>
          <w:szCs w:val="20"/>
        </w:rPr>
        <w:t> celém podlaží sádrokartonový podhled.</w:t>
      </w:r>
    </w:p>
    <w:p w:rsidR="00620B4A" w:rsidRDefault="00620B4A" w:rsidP="00620B4A">
      <w:pPr>
        <w:rPr>
          <w:rFonts w:ascii="Arial" w:hAnsi="Arial" w:cs="Arial"/>
          <w:color w:val="000000"/>
          <w:sz w:val="20"/>
          <w:szCs w:val="20"/>
        </w:rPr>
      </w:pPr>
      <w:r>
        <w:rPr>
          <w:rFonts w:ascii="Arial" w:hAnsi="Arial" w:cs="Arial"/>
          <w:color w:val="000000"/>
          <w:sz w:val="20"/>
          <w:szCs w:val="20"/>
        </w:rPr>
        <w:t xml:space="preserve">V zasedacích místnostech (603,611),  v kanceláři včetně kuchyňky (604, 610) a ve vstupní hale (602) je navržen </w:t>
      </w:r>
      <w:r w:rsidR="008B17A4">
        <w:rPr>
          <w:rFonts w:ascii="Arial" w:hAnsi="Arial" w:cs="Arial"/>
          <w:color w:val="000000"/>
          <w:sz w:val="20"/>
          <w:szCs w:val="20"/>
        </w:rPr>
        <w:t>akustický děrovaný SDK podhled.</w:t>
      </w:r>
    </w:p>
    <w:p w:rsidR="00E30F72" w:rsidRDefault="00E30F72" w:rsidP="00E30F72">
      <w:pPr>
        <w:ind w:firstLine="709"/>
        <w:rPr>
          <w:rFonts w:ascii="Arial" w:hAnsi="Arial" w:cs="Arial"/>
          <w:color w:val="000000"/>
          <w:sz w:val="20"/>
          <w:szCs w:val="20"/>
        </w:rPr>
      </w:pPr>
      <w:r w:rsidRPr="007E7640">
        <w:rPr>
          <w:rFonts w:ascii="Arial" w:hAnsi="Arial" w:cs="Arial"/>
          <w:color w:val="000000"/>
          <w:sz w:val="20"/>
          <w:szCs w:val="20"/>
        </w:rPr>
        <w:t xml:space="preserve"> Veškeré vnitř</w:t>
      </w:r>
      <w:r w:rsidR="009D5309" w:rsidRPr="007E7640">
        <w:rPr>
          <w:rFonts w:ascii="Arial" w:hAnsi="Arial" w:cs="Arial"/>
          <w:color w:val="000000"/>
          <w:sz w:val="20"/>
          <w:szCs w:val="20"/>
        </w:rPr>
        <w:t>ní omítky</w:t>
      </w:r>
      <w:r w:rsidR="008B17A4">
        <w:rPr>
          <w:rFonts w:ascii="Arial" w:hAnsi="Arial" w:cs="Arial"/>
          <w:color w:val="000000"/>
          <w:sz w:val="20"/>
          <w:szCs w:val="20"/>
        </w:rPr>
        <w:t xml:space="preserve"> </w:t>
      </w:r>
      <w:r w:rsidR="009D5309" w:rsidRPr="007E7640">
        <w:rPr>
          <w:rFonts w:ascii="Arial" w:hAnsi="Arial" w:cs="Arial"/>
          <w:color w:val="000000"/>
          <w:sz w:val="20"/>
          <w:szCs w:val="20"/>
        </w:rPr>
        <w:t xml:space="preserve">budou provedeny nové, vápenocementové, štukové. Konstrukce stěn a stropů budou opatřeny bílým nátěrem (1x </w:t>
      </w:r>
      <w:r w:rsidR="00CB5404" w:rsidRPr="007E7640">
        <w:rPr>
          <w:rFonts w:ascii="Arial" w:hAnsi="Arial" w:cs="Arial"/>
          <w:color w:val="000000"/>
          <w:sz w:val="20"/>
          <w:szCs w:val="20"/>
        </w:rPr>
        <w:t>penetrace</w:t>
      </w:r>
      <w:r w:rsidR="009D5309" w:rsidRPr="007E7640">
        <w:rPr>
          <w:rFonts w:ascii="Arial" w:hAnsi="Arial" w:cs="Arial"/>
          <w:color w:val="000000"/>
          <w:sz w:val="20"/>
          <w:szCs w:val="20"/>
        </w:rPr>
        <w:t>, 2x nátěr).</w:t>
      </w:r>
    </w:p>
    <w:p w:rsidR="006E5750" w:rsidRPr="007E7640" w:rsidRDefault="006E5750" w:rsidP="00E30F72">
      <w:pPr>
        <w:ind w:firstLine="709"/>
        <w:rPr>
          <w:rFonts w:ascii="Arial" w:hAnsi="Arial" w:cs="Arial"/>
          <w:color w:val="000000"/>
          <w:sz w:val="20"/>
          <w:szCs w:val="20"/>
        </w:rPr>
      </w:pPr>
    </w:p>
    <w:p w:rsidR="00C0249E" w:rsidRPr="007E7640" w:rsidRDefault="006E5750" w:rsidP="00BC33A3">
      <w:pPr>
        <w:pStyle w:val="Heading2"/>
        <w:tabs>
          <w:tab w:val="left" w:pos="851"/>
          <w:tab w:val="left" w:pos="1843"/>
        </w:tabs>
        <w:ind w:left="360"/>
        <w:rPr>
          <w:rFonts w:ascii="Arial" w:hAnsi="Arial" w:cs="Arial"/>
          <w:color w:val="000000"/>
          <w:sz w:val="20"/>
          <w:szCs w:val="20"/>
        </w:rPr>
      </w:pPr>
      <w:bookmarkStart w:id="17" w:name="_Toc402947850"/>
      <w:r>
        <w:rPr>
          <w:rFonts w:ascii="Arial" w:hAnsi="Arial" w:cs="Arial"/>
          <w:color w:val="000000"/>
          <w:sz w:val="20"/>
          <w:szCs w:val="20"/>
        </w:rPr>
        <w:t>7</w:t>
      </w:r>
      <w:r w:rsidR="00BC33A3" w:rsidRPr="007E7640">
        <w:rPr>
          <w:rFonts w:ascii="Arial" w:hAnsi="Arial" w:cs="Arial"/>
          <w:color w:val="000000"/>
          <w:sz w:val="20"/>
          <w:szCs w:val="20"/>
        </w:rPr>
        <w:t xml:space="preserve">)  </w:t>
      </w:r>
      <w:r w:rsidR="00C0249E" w:rsidRPr="007E7640">
        <w:rPr>
          <w:rFonts w:ascii="Arial" w:hAnsi="Arial" w:cs="Arial"/>
          <w:color w:val="000000"/>
          <w:sz w:val="20"/>
          <w:szCs w:val="20"/>
        </w:rPr>
        <w:t>Truhlářské výrobky</w:t>
      </w:r>
      <w:bookmarkEnd w:id="17"/>
    </w:p>
    <w:p w:rsidR="00C0249E" w:rsidRDefault="00D85FEC" w:rsidP="006E5750">
      <w:pPr>
        <w:ind w:left="720" w:hanging="360"/>
        <w:rPr>
          <w:rFonts w:ascii="Arial" w:hAnsi="Arial" w:cs="Arial"/>
          <w:sz w:val="20"/>
          <w:szCs w:val="20"/>
        </w:rPr>
      </w:pPr>
      <w:r w:rsidRPr="007E7640">
        <w:rPr>
          <w:rFonts w:ascii="Arial" w:hAnsi="Arial" w:cs="Arial"/>
          <w:sz w:val="20"/>
          <w:szCs w:val="20"/>
        </w:rPr>
        <w:t>Všechna okna budou opatřena novými vnitřními parapety z laminované dřevotřísky tl.30mm v bílé barvě.</w:t>
      </w:r>
    </w:p>
    <w:p w:rsidR="006E5750" w:rsidRPr="007E7640" w:rsidRDefault="006E5750" w:rsidP="006E5750">
      <w:pPr>
        <w:rPr>
          <w:rFonts w:ascii="Arial" w:hAnsi="Arial" w:cs="Arial"/>
          <w:color w:val="000000"/>
          <w:sz w:val="20"/>
          <w:szCs w:val="20"/>
        </w:rPr>
      </w:pPr>
      <w:r>
        <w:rPr>
          <w:rFonts w:ascii="Arial" w:hAnsi="Arial" w:cs="Arial"/>
          <w:sz w:val="20"/>
          <w:szCs w:val="20"/>
        </w:rPr>
        <w:t>Zasedací místnosti a kancelář budou vybaveny vestavěnými skříněmi s dvěřmi z dřevotřísky s laminovaným povrchem. Recepce bude provedena v podobě truhlářsky zpracovaného pultu s pracovištěm pro obsluhu jednou osobou.</w:t>
      </w:r>
    </w:p>
    <w:p w:rsidR="0083729F" w:rsidRPr="007E7640" w:rsidRDefault="0083729F" w:rsidP="0083729F">
      <w:pPr>
        <w:rPr>
          <w:rFonts w:ascii="Arial" w:hAnsi="Arial" w:cs="Arial"/>
          <w:sz w:val="20"/>
          <w:szCs w:val="20"/>
        </w:rPr>
      </w:pPr>
    </w:p>
    <w:p w:rsidR="00C0249E" w:rsidRPr="007E7640" w:rsidRDefault="00C0249E" w:rsidP="00C0249E">
      <w:pPr>
        <w:rPr>
          <w:rFonts w:ascii="Arial" w:hAnsi="Arial" w:cs="Arial"/>
          <w:sz w:val="20"/>
          <w:szCs w:val="20"/>
        </w:rPr>
      </w:pPr>
    </w:p>
    <w:p w:rsidR="00C0249E" w:rsidRPr="007E7640" w:rsidRDefault="007E7640" w:rsidP="007E7640">
      <w:pPr>
        <w:rPr>
          <w:rFonts w:ascii="Arial" w:hAnsi="Arial" w:cs="Arial"/>
          <w:b/>
        </w:rPr>
      </w:pPr>
      <w:bookmarkStart w:id="18" w:name="_Toc398219356"/>
      <w:bookmarkStart w:id="19" w:name="_Toc402947854"/>
      <w:r>
        <w:rPr>
          <w:rFonts w:ascii="Arial" w:hAnsi="Arial" w:cs="Arial"/>
          <w:b/>
        </w:rPr>
        <w:t xml:space="preserve">E. </w:t>
      </w:r>
      <w:r w:rsidR="00C0249E" w:rsidRPr="007E7640">
        <w:rPr>
          <w:rFonts w:ascii="Arial" w:hAnsi="Arial" w:cs="Arial"/>
          <w:b/>
        </w:rPr>
        <w:t>TECHNICKÉ VLASTNOSTI STAVEBNÍCH KONSTRUKC</w:t>
      </w:r>
      <w:bookmarkEnd w:id="18"/>
      <w:bookmarkEnd w:id="19"/>
      <w:r w:rsidR="0083729F" w:rsidRPr="007E7640">
        <w:rPr>
          <w:rFonts w:ascii="Arial" w:hAnsi="Arial" w:cs="Arial"/>
          <w:b/>
        </w:rPr>
        <w:t>Í</w:t>
      </w:r>
    </w:p>
    <w:p w:rsidR="00C0249E" w:rsidRPr="007E7640" w:rsidRDefault="00C0249E" w:rsidP="007E7640">
      <w:r w:rsidRPr="007E7640">
        <w:tab/>
      </w:r>
    </w:p>
    <w:p w:rsidR="0043526B" w:rsidRPr="007E7640" w:rsidRDefault="00C0249E" w:rsidP="0043526B">
      <w:pPr>
        <w:ind w:firstLine="567"/>
        <w:rPr>
          <w:rFonts w:ascii="Arial" w:hAnsi="Arial" w:cs="Arial"/>
          <w:sz w:val="20"/>
          <w:szCs w:val="20"/>
        </w:rPr>
      </w:pPr>
      <w:r w:rsidRPr="007E7640">
        <w:rPr>
          <w:rFonts w:ascii="Arial" w:hAnsi="Arial" w:cs="Arial"/>
          <w:sz w:val="20"/>
          <w:szCs w:val="20"/>
        </w:rPr>
        <w:tab/>
      </w:r>
      <w:r w:rsidR="0043526B" w:rsidRPr="007E7640">
        <w:rPr>
          <w:rFonts w:ascii="Arial" w:hAnsi="Arial" w:cs="Arial"/>
          <w:sz w:val="20"/>
          <w:szCs w:val="20"/>
        </w:rPr>
        <w:t xml:space="preserve">Veškeré rozměry je nutno před zahájením prací prověřit. Pro stavbu budou použity pouze schválené výrobky a materiály. Poznámky na výkresech jsou součástí této zprávy.   </w:t>
      </w:r>
    </w:p>
    <w:p w:rsidR="0043526B" w:rsidRPr="007E7640" w:rsidRDefault="0043526B" w:rsidP="0043526B">
      <w:pPr>
        <w:ind w:firstLine="567"/>
        <w:rPr>
          <w:rFonts w:ascii="Arial" w:hAnsi="Arial" w:cs="Arial"/>
          <w:sz w:val="20"/>
          <w:szCs w:val="20"/>
        </w:rPr>
      </w:pPr>
      <w:r w:rsidRPr="007E7640">
        <w:rPr>
          <w:rFonts w:ascii="Arial" w:hAnsi="Arial" w:cs="Arial"/>
          <w:sz w:val="20"/>
          <w:szCs w:val="20"/>
        </w:rPr>
        <w:t xml:space="preserve">Veškeré konstrukce, prvky a výrobky budou provedeny a dodány v souladu s ČSN, doporučením výrobce a platnými právními předpisy v ČR, pokud není projektem nebo navazujícími výrobními postupy stanoven požadavek vyšší. </w:t>
      </w:r>
    </w:p>
    <w:p w:rsidR="0043526B" w:rsidRPr="007E7640" w:rsidRDefault="0043526B" w:rsidP="0043526B">
      <w:pPr>
        <w:ind w:firstLine="567"/>
        <w:rPr>
          <w:rFonts w:ascii="Arial" w:hAnsi="Arial" w:cs="Arial"/>
          <w:sz w:val="20"/>
          <w:szCs w:val="20"/>
        </w:rPr>
      </w:pPr>
      <w:r w:rsidRPr="007E7640">
        <w:rPr>
          <w:rFonts w:ascii="Arial" w:hAnsi="Arial" w:cs="Arial"/>
          <w:sz w:val="20"/>
          <w:szCs w:val="20"/>
        </w:rPr>
        <w:t>Skutečné rozměry konstrukcí si dodavatel ověří na stavbě. V případě rozporu s projektovou dokumentací bude kontaktovat generálního projektanta.</w:t>
      </w:r>
    </w:p>
    <w:p w:rsidR="0043526B" w:rsidRPr="007E7640" w:rsidRDefault="0043526B" w:rsidP="0043526B">
      <w:pPr>
        <w:ind w:firstLine="567"/>
        <w:rPr>
          <w:rFonts w:ascii="Arial" w:hAnsi="Arial" w:cs="Arial"/>
          <w:sz w:val="20"/>
          <w:szCs w:val="20"/>
        </w:rPr>
      </w:pPr>
      <w:r w:rsidRPr="007E7640">
        <w:rPr>
          <w:rFonts w:ascii="Arial" w:hAnsi="Arial" w:cs="Arial"/>
          <w:sz w:val="20"/>
          <w:szCs w:val="20"/>
        </w:rPr>
        <w:t>Všechny konstrukce, stavební prvky a materiálová řešení budou provedeny dle systémových detailů, postupů (technologických předpisů) a technických listů užívaného systému s doložením souhlasu technických zástupců dodávaného systému. V případě rozdílů s projektem nutno kontaktovat generálního projektanta.</w:t>
      </w:r>
    </w:p>
    <w:p w:rsidR="00D1007D" w:rsidRDefault="0043526B" w:rsidP="009426A4">
      <w:pPr>
        <w:tabs>
          <w:tab w:val="left" w:pos="567"/>
        </w:tabs>
        <w:ind w:firstLine="567"/>
        <w:rPr>
          <w:rFonts w:ascii="Arial" w:hAnsi="Arial" w:cs="Arial"/>
          <w:sz w:val="20"/>
          <w:szCs w:val="20"/>
        </w:rPr>
      </w:pPr>
      <w:r w:rsidRPr="007E7640">
        <w:rPr>
          <w:rFonts w:ascii="Arial" w:hAnsi="Arial" w:cs="Arial"/>
          <w:sz w:val="20"/>
          <w:szCs w:val="20"/>
        </w:rPr>
        <w:t>Požadavky, které nejsou jednoznačně určeny tímto projektem (cenové relace mimo limitů v rozpočtové části projektové dokumentace) budou upřesněny generálním projektantem a dodavatelem během stavby v rámci kontrolních dnů.</w:t>
      </w:r>
    </w:p>
    <w:p w:rsidR="006E5750" w:rsidRDefault="006E5750" w:rsidP="009426A4">
      <w:pPr>
        <w:tabs>
          <w:tab w:val="left" w:pos="567"/>
        </w:tabs>
        <w:ind w:firstLine="567"/>
        <w:rPr>
          <w:rFonts w:ascii="Arial" w:hAnsi="Arial" w:cs="Arial"/>
          <w:sz w:val="20"/>
          <w:szCs w:val="20"/>
        </w:rPr>
      </w:pPr>
    </w:p>
    <w:p w:rsidR="006E5750" w:rsidRDefault="006E5750" w:rsidP="009426A4">
      <w:pPr>
        <w:tabs>
          <w:tab w:val="left" w:pos="567"/>
        </w:tabs>
        <w:ind w:firstLine="567"/>
        <w:rPr>
          <w:rFonts w:ascii="Arial" w:hAnsi="Arial" w:cs="Arial"/>
          <w:sz w:val="20"/>
          <w:szCs w:val="20"/>
        </w:rPr>
      </w:pPr>
    </w:p>
    <w:p w:rsidR="00C0249E" w:rsidRPr="007716A1" w:rsidRDefault="00F55CAB" w:rsidP="007716A1">
      <w:pPr>
        <w:rPr>
          <w:rFonts w:ascii="Arial" w:hAnsi="Arial" w:cs="Arial"/>
          <w:b/>
        </w:rPr>
      </w:pPr>
      <w:bookmarkStart w:id="20" w:name="_Toc315940542"/>
      <w:bookmarkStart w:id="21" w:name="_Toc398219362"/>
      <w:bookmarkStart w:id="22" w:name="_Toc402947860"/>
      <w:r>
        <w:rPr>
          <w:rFonts w:ascii="Arial" w:hAnsi="Arial" w:cs="Arial"/>
          <w:b/>
        </w:rPr>
        <w:t>F</w:t>
      </w:r>
      <w:r w:rsidR="00C0249E" w:rsidRPr="007716A1">
        <w:rPr>
          <w:rFonts w:ascii="Arial" w:hAnsi="Arial" w:cs="Arial"/>
          <w:b/>
        </w:rPr>
        <w:t>. BOZP</w:t>
      </w:r>
      <w:bookmarkEnd w:id="20"/>
      <w:bookmarkEnd w:id="21"/>
      <w:bookmarkEnd w:id="22"/>
    </w:p>
    <w:p w:rsidR="00C0249E" w:rsidRPr="007E7640" w:rsidRDefault="00C0249E" w:rsidP="00C0249E">
      <w:pPr>
        <w:rPr>
          <w:rFonts w:ascii="Arial" w:hAnsi="Arial" w:cs="Arial"/>
          <w:sz w:val="20"/>
          <w:szCs w:val="20"/>
        </w:rPr>
      </w:pPr>
      <w:r w:rsidRPr="007E7640">
        <w:rPr>
          <w:rFonts w:ascii="Arial" w:hAnsi="Arial" w:cs="Arial"/>
          <w:sz w:val="20"/>
          <w:szCs w:val="20"/>
        </w:rPr>
        <w:tab/>
      </w:r>
    </w:p>
    <w:p w:rsidR="00C0249E" w:rsidRPr="007E7640" w:rsidRDefault="00C0249E" w:rsidP="00C0249E">
      <w:pPr>
        <w:rPr>
          <w:rFonts w:ascii="Arial" w:hAnsi="Arial" w:cs="Arial"/>
          <w:sz w:val="20"/>
          <w:szCs w:val="20"/>
        </w:rPr>
      </w:pPr>
      <w:r w:rsidRPr="007E7640">
        <w:rPr>
          <w:rFonts w:ascii="Arial" w:hAnsi="Arial" w:cs="Arial"/>
          <w:sz w:val="20"/>
          <w:szCs w:val="20"/>
        </w:rPr>
        <w:tab/>
        <w:t>V oblasti bezpečnosti a ochrany zdraví při užívání se vychází z platných norem a bezpečnostních předpisů, které budou v době užívání objektu dodržovány. Bezpečnost nebude během užívání narušena, budou-li prováděny udržovací práce na objektu tak, aby byla zajištěna jeho životnost.</w:t>
      </w:r>
      <w:r w:rsidR="004E64A8">
        <w:rPr>
          <w:rFonts w:ascii="Arial" w:hAnsi="Arial" w:cs="Arial"/>
          <w:sz w:val="20"/>
          <w:szCs w:val="20"/>
        </w:rPr>
        <w:t xml:space="preserve"> </w:t>
      </w:r>
      <w:r w:rsidR="004E64A8" w:rsidRPr="007E7640">
        <w:rPr>
          <w:rFonts w:ascii="Arial" w:hAnsi="Arial" w:cs="Arial"/>
          <w:sz w:val="20"/>
          <w:szCs w:val="20"/>
        </w:rPr>
        <w:t xml:space="preserve"> </w:t>
      </w:r>
      <w:r w:rsidRPr="007E7640">
        <w:rPr>
          <w:rFonts w:ascii="Arial" w:hAnsi="Arial" w:cs="Arial"/>
          <w:sz w:val="20"/>
          <w:szCs w:val="20"/>
        </w:rPr>
        <w:t>Veškeré stavební práce se budou řídit dle Nařízení vlády č. 591/2006 Sb. o bližších požadavcích na bezpečnost a ochranu zdraví při práci na staveništi a NV 362/2005 Sb. O bližších požadavcích na bezpečnost a ochranu zdraví při práci na pracovištích s nebezpečím pádu z výšky nebo hloubky.</w:t>
      </w:r>
    </w:p>
    <w:p w:rsidR="00C0249E" w:rsidRPr="007E7640" w:rsidRDefault="00C0249E" w:rsidP="00C0249E">
      <w:pPr>
        <w:rPr>
          <w:rFonts w:ascii="Arial" w:hAnsi="Arial" w:cs="Arial"/>
          <w:sz w:val="20"/>
          <w:szCs w:val="20"/>
        </w:rPr>
      </w:pPr>
    </w:p>
    <w:p w:rsidR="00C0249E" w:rsidRPr="007E7640" w:rsidRDefault="00C0249E" w:rsidP="00C0249E">
      <w:pPr>
        <w:rPr>
          <w:rFonts w:ascii="Arial" w:hAnsi="Arial" w:cs="Arial"/>
          <w:sz w:val="20"/>
          <w:szCs w:val="20"/>
        </w:rPr>
      </w:pPr>
      <w:r w:rsidRPr="007E7640">
        <w:rPr>
          <w:rFonts w:ascii="Arial" w:hAnsi="Arial" w:cs="Arial"/>
          <w:sz w:val="20"/>
          <w:szCs w:val="20"/>
        </w:rPr>
        <w:t>- zákon č. 183/2006 Sb., „Stavební zákon“</w:t>
      </w:r>
    </w:p>
    <w:p w:rsidR="00C0249E" w:rsidRPr="007E7640" w:rsidRDefault="00C0249E" w:rsidP="00C0249E">
      <w:pPr>
        <w:rPr>
          <w:rFonts w:ascii="Arial" w:hAnsi="Arial" w:cs="Arial"/>
          <w:sz w:val="20"/>
          <w:szCs w:val="20"/>
        </w:rPr>
      </w:pPr>
      <w:r w:rsidRPr="007E7640">
        <w:rPr>
          <w:rFonts w:ascii="Arial" w:hAnsi="Arial" w:cs="Arial"/>
          <w:sz w:val="20"/>
          <w:szCs w:val="20"/>
        </w:rPr>
        <w:t>- zákoník práce č. 262/2006 Sb.</w:t>
      </w:r>
    </w:p>
    <w:p w:rsidR="00C0249E" w:rsidRPr="007E7640" w:rsidRDefault="00C0249E" w:rsidP="00C0249E">
      <w:pPr>
        <w:rPr>
          <w:rFonts w:ascii="Arial" w:hAnsi="Arial" w:cs="Arial"/>
          <w:sz w:val="20"/>
          <w:szCs w:val="20"/>
        </w:rPr>
      </w:pPr>
      <w:r w:rsidRPr="007E7640">
        <w:rPr>
          <w:rFonts w:ascii="Arial" w:hAnsi="Arial" w:cs="Arial"/>
          <w:sz w:val="20"/>
          <w:szCs w:val="20"/>
        </w:rPr>
        <w:t>- zákon č. 338/2005 Sb., o státním odborném dozoru nad bezpečností práce</w:t>
      </w:r>
    </w:p>
    <w:p w:rsidR="00C0249E" w:rsidRPr="007E7640" w:rsidRDefault="00C0249E" w:rsidP="00C0249E">
      <w:pPr>
        <w:rPr>
          <w:rFonts w:ascii="Arial" w:hAnsi="Arial" w:cs="Arial"/>
          <w:sz w:val="20"/>
          <w:szCs w:val="20"/>
        </w:rPr>
      </w:pPr>
    </w:p>
    <w:p w:rsidR="00C0249E" w:rsidRPr="007E7640" w:rsidRDefault="00C0249E" w:rsidP="00C0249E">
      <w:pPr>
        <w:rPr>
          <w:rFonts w:ascii="Arial" w:hAnsi="Arial" w:cs="Arial"/>
          <w:sz w:val="20"/>
          <w:szCs w:val="20"/>
          <w:u w:val="single"/>
        </w:rPr>
      </w:pPr>
      <w:r w:rsidRPr="007E7640">
        <w:rPr>
          <w:rFonts w:ascii="Arial" w:hAnsi="Arial" w:cs="Arial"/>
          <w:sz w:val="20"/>
          <w:szCs w:val="20"/>
          <w:u w:val="single"/>
        </w:rPr>
        <w:t>Bezpečnost práce při přípravě staveb:</w:t>
      </w:r>
    </w:p>
    <w:p w:rsidR="00C0249E" w:rsidRPr="007E7640" w:rsidRDefault="00C0249E" w:rsidP="00C0249E">
      <w:pPr>
        <w:rPr>
          <w:rFonts w:ascii="Arial" w:hAnsi="Arial" w:cs="Arial"/>
          <w:sz w:val="20"/>
          <w:szCs w:val="20"/>
        </w:rPr>
      </w:pPr>
      <w:r w:rsidRPr="007E7640">
        <w:rPr>
          <w:rFonts w:ascii="Arial" w:hAnsi="Arial" w:cs="Arial"/>
          <w:sz w:val="20"/>
          <w:szCs w:val="20"/>
        </w:rPr>
        <w:t>1) Vzájemné vztahy, závazky a povinnosti v oblasti bezpečnosti práce a technických zařízení musí být mezi účastníky výstavby dohodnuty před zahájením prací a musí být obsaženy v zápise o předání staveniště. Pokud nejsou zajištěny smluvně.</w:t>
      </w:r>
    </w:p>
    <w:p w:rsidR="00C0249E" w:rsidRPr="007E7640" w:rsidRDefault="00C0249E" w:rsidP="00C0249E">
      <w:pPr>
        <w:rPr>
          <w:rFonts w:ascii="Arial" w:hAnsi="Arial" w:cs="Arial"/>
          <w:sz w:val="20"/>
          <w:szCs w:val="20"/>
        </w:rPr>
      </w:pPr>
      <w:r w:rsidRPr="007E7640">
        <w:rPr>
          <w:rFonts w:ascii="Arial" w:hAnsi="Arial" w:cs="Arial"/>
          <w:sz w:val="20"/>
          <w:szCs w:val="20"/>
        </w:rPr>
        <w:t>2) Dodavatel stavebních prací je povinen seznámit ostatní subdodavatele s požadavky bezpečnosti práce obsaženými v projektu stavby a dodavatelské dokumentaci.</w:t>
      </w:r>
    </w:p>
    <w:p w:rsidR="00C0249E" w:rsidRPr="007E7640" w:rsidRDefault="00C0249E" w:rsidP="00C0249E">
      <w:pPr>
        <w:rPr>
          <w:rFonts w:ascii="Arial" w:hAnsi="Arial" w:cs="Arial"/>
          <w:sz w:val="20"/>
          <w:szCs w:val="20"/>
        </w:rPr>
      </w:pPr>
      <w:r w:rsidRPr="007E7640">
        <w:rPr>
          <w:rFonts w:ascii="Arial" w:hAnsi="Arial" w:cs="Arial"/>
          <w:sz w:val="20"/>
          <w:szCs w:val="20"/>
        </w:rPr>
        <w:t>3) Při stavebních pracích je povinností zodpovědného pracovníka závodu seznámit pracovníky dodavatele se zásadami bezpečného chování na daném pracovišti a s možnými místy zdroji ohrožení na základě specifických podmínek konkrétního závodu.</w:t>
      </w:r>
    </w:p>
    <w:p w:rsidR="00C0249E" w:rsidRPr="007E7640" w:rsidRDefault="00C0249E" w:rsidP="00C0249E">
      <w:pPr>
        <w:rPr>
          <w:rFonts w:ascii="Arial" w:hAnsi="Arial" w:cs="Arial"/>
          <w:sz w:val="20"/>
          <w:szCs w:val="20"/>
        </w:rPr>
      </w:pPr>
      <w:r w:rsidRPr="007E7640">
        <w:rPr>
          <w:rFonts w:ascii="Arial" w:hAnsi="Arial" w:cs="Arial"/>
          <w:sz w:val="20"/>
          <w:szCs w:val="20"/>
        </w:rPr>
        <w:t>4) Obdobně je povinen dodavatel stavebních prací seznámit určené pracovníky provozovatele s riziky stavební činnosti.</w:t>
      </w:r>
    </w:p>
    <w:p w:rsidR="00C0249E" w:rsidRPr="007E7640" w:rsidRDefault="00C0249E" w:rsidP="00C0249E">
      <w:pPr>
        <w:rPr>
          <w:rFonts w:ascii="Arial" w:hAnsi="Arial" w:cs="Arial"/>
          <w:sz w:val="20"/>
          <w:szCs w:val="20"/>
        </w:rPr>
      </w:pPr>
      <w:r w:rsidRPr="007E7640">
        <w:rPr>
          <w:rFonts w:ascii="Arial" w:hAnsi="Arial" w:cs="Arial"/>
          <w:sz w:val="20"/>
          <w:szCs w:val="20"/>
        </w:rPr>
        <w:t>5) O všech školeních musí být proveden zápis s podpisy školících i školených pracovníků.</w:t>
      </w:r>
    </w:p>
    <w:p w:rsidR="00C0249E" w:rsidRPr="007E7640" w:rsidRDefault="00C0249E" w:rsidP="00C0249E">
      <w:pPr>
        <w:rPr>
          <w:rFonts w:ascii="Arial" w:hAnsi="Arial" w:cs="Arial"/>
          <w:sz w:val="20"/>
          <w:szCs w:val="20"/>
        </w:rPr>
      </w:pPr>
      <w:r w:rsidRPr="007E7640">
        <w:rPr>
          <w:rFonts w:ascii="Arial" w:hAnsi="Arial" w:cs="Arial"/>
          <w:sz w:val="20"/>
          <w:szCs w:val="20"/>
        </w:rPr>
        <w:t>6) Dodavatelé stavebních prací jsou povinni:</w:t>
      </w:r>
    </w:p>
    <w:p w:rsidR="00C0249E" w:rsidRPr="007E7640" w:rsidRDefault="00C0249E" w:rsidP="00C0249E">
      <w:pPr>
        <w:pStyle w:val="ListParagraph"/>
        <w:numPr>
          <w:ilvl w:val="0"/>
          <w:numId w:val="9"/>
        </w:numPr>
        <w:rPr>
          <w:rFonts w:ascii="Arial" w:hAnsi="Arial" w:cs="Arial"/>
          <w:sz w:val="20"/>
          <w:szCs w:val="20"/>
        </w:rPr>
      </w:pPr>
      <w:r w:rsidRPr="007E7640">
        <w:rPr>
          <w:rFonts w:ascii="Arial" w:hAnsi="Arial" w:cs="Arial"/>
          <w:sz w:val="20"/>
          <w:szCs w:val="20"/>
        </w:rPr>
        <w:t>provést evidenci o školení, zaučení, zkouškách o odborné a zdravotní způsobilosti</w:t>
      </w:r>
    </w:p>
    <w:p w:rsidR="00C0249E" w:rsidRPr="007E7640" w:rsidRDefault="00C0249E" w:rsidP="00C0249E">
      <w:pPr>
        <w:pStyle w:val="ListParagraph"/>
        <w:numPr>
          <w:ilvl w:val="0"/>
          <w:numId w:val="9"/>
        </w:numPr>
        <w:rPr>
          <w:rFonts w:ascii="Arial" w:hAnsi="Arial" w:cs="Arial"/>
          <w:sz w:val="20"/>
          <w:szCs w:val="20"/>
        </w:rPr>
      </w:pPr>
      <w:r w:rsidRPr="007E7640">
        <w:rPr>
          <w:rFonts w:ascii="Arial" w:hAnsi="Arial" w:cs="Arial"/>
          <w:sz w:val="20"/>
          <w:szCs w:val="20"/>
        </w:rPr>
        <w:t>vybavit pracovníky vhodným nářadím a ostatními pomůckami potřebnými k bezpečnému výkonu práce, ochrannými prostředky a dále i dokumentací a návody v rozsahu potřebném pro výkon jejich práce</w:t>
      </w:r>
    </w:p>
    <w:p w:rsidR="00C0249E" w:rsidRPr="007E7640" w:rsidRDefault="00C0249E" w:rsidP="00C0249E">
      <w:pPr>
        <w:pStyle w:val="ListParagraph"/>
        <w:numPr>
          <w:ilvl w:val="0"/>
          <w:numId w:val="9"/>
        </w:numPr>
        <w:rPr>
          <w:rFonts w:ascii="Arial" w:hAnsi="Arial" w:cs="Arial"/>
          <w:sz w:val="20"/>
          <w:szCs w:val="20"/>
        </w:rPr>
      </w:pPr>
      <w:r w:rsidRPr="007E7640">
        <w:rPr>
          <w:rFonts w:ascii="Arial" w:hAnsi="Arial" w:cs="Arial"/>
          <w:sz w:val="20"/>
          <w:szCs w:val="20"/>
        </w:rPr>
        <w:t>vybavit pracovníky pověřené řízením a kontrolou též právními a ostatními předpisy k zajištění bezpečnosti práce</w:t>
      </w:r>
    </w:p>
    <w:p w:rsidR="00C0249E" w:rsidRPr="007E7640" w:rsidRDefault="00C0249E" w:rsidP="00C0249E">
      <w:pPr>
        <w:rPr>
          <w:rFonts w:ascii="Arial" w:hAnsi="Arial" w:cs="Arial"/>
          <w:sz w:val="20"/>
          <w:szCs w:val="20"/>
        </w:rPr>
      </w:pPr>
      <w:r w:rsidRPr="007E7640">
        <w:rPr>
          <w:rFonts w:ascii="Arial" w:hAnsi="Arial" w:cs="Arial"/>
          <w:sz w:val="20"/>
          <w:szCs w:val="20"/>
        </w:rPr>
        <w:t>7) Před započetím práce musí být odpovědným pracovníkům zajištěno na terénu vyznačení tras podzemního vedení inženýrských sítí a jiných překážek.</w:t>
      </w:r>
    </w:p>
    <w:p w:rsidR="00C0249E" w:rsidRPr="007E7640" w:rsidRDefault="00C0249E" w:rsidP="00C0249E">
      <w:pPr>
        <w:rPr>
          <w:rFonts w:ascii="Arial" w:hAnsi="Arial" w:cs="Arial"/>
          <w:sz w:val="20"/>
          <w:szCs w:val="20"/>
        </w:rPr>
      </w:pPr>
      <w:r w:rsidRPr="007E7640">
        <w:rPr>
          <w:rFonts w:ascii="Arial" w:hAnsi="Arial" w:cs="Arial"/>
          <w:sz w:val="20"/>
          <w:szCs w:val="20"/>
        </w:rPr>
        <w:t>8) S druhem inženýrských sítí, jich trasami a hloubkou uložení a s jejich ochrannými pásmy musí být seznámen odpovědný pracovník, který bude zemní práce řídit.</w:t>
      </w:r>
    </w:p>
    <w:p w:rsidR="005A4FF3" w:rsidRPr="007E7640" w:rsidRDefault="005A4FF3" w:rsidP="00C0249E">
      <w:pPr>
        <w:rPr>
          <w:rFonts w:ascii="Arial" w:hAnsi="Arial" w:cs="Arial"/>
          <w:sz w:val="20"/>
          <w:szCs w:val="20"/>
        </w:rPr>
      </w:pPr>
    </w:p>
    <w:p w:rsidR="00C0249E" w:rsidRPr="007E7640" w:rsidRDefault="00C0249E" w:rsidP="00C0249E">
      <w:pPr>
        <w:rPr>
          <w:rFonts w:ascii="Arial" w:hAnsi="Arial" w:cs="Arial"/>
          <w:sz w:val="20"/>
          <w:szCs w:val="20"/>
          <w:u w:val="single"/>
        </w:rPr>
      </w:pPr>
      <w:r w:rsidRPr="007E7640">
        <w:rPr>
          <w:rFonts w:ascii="Arial" w:hAnsi="Arial" w:cs="Arial"/>
          <w:sz w:val="20"/>
          <w:szCs w:val="20"/>
          <w:u w:val="single"/>
        </w:rPr>
        <w:t>Bezpečnost práce při stavebních a montážních pracích:</w:t>
      </w:r>
    </w:p>
    <w:p w:rsidR="00C0249E" w:rsidRPr="007E7640" w:rsidRDefault="00C0249E" w:rsidP="00C0249E">
      <w:pPr>
        <w:rPr>
          <w:rFonts w:ascii="Arial" w:hAnsi="Arial" w:cs="Arial"/>
          <w:sz w:val="20"/>
          <w:szCs w:val="20"/>
        </w:rPr>
      </w:pPr>
    </w:p>
    <w:p w:rsidR="00C0249E" w:rsidRPr="007E7640" w:rsidRDefault="005A4FF3" w:rsidP="00C0249E">
      <w:pPr>
        <w:rPr>
          <w:rFonts w:ascii="Arial" w:hAnsi="Arial" w:cs="Arial"/>
          <w:sz w:val="20"/>
          <w:szCs w:val="20"/>
        </w:rPr>
      </w:pPr>
      <w:r w:rsidRPr="007E7640">
        <w:rPr>
          <w:rFonts w:ascii="Arial" w:hAnsi="Arial" w:cs="Arial"/>
          <w:sz w:val="20"/>
          <w:szCs w:val="20"/>
        </w:rPr>
        <w:t>1</w:t>
      </w:r>
      <w:r w:rsidR="00C0249E" w:rsidRPr="007E7640">
        <w:rPr>
          <w:rFonts w:ascii="Arial" w:hAnsi="Arial" w:cs="Arial"/>
          <w:sz w:val="20"/>
          <w:szCs w:val="20"/>
        </w:rPr>
        <w:t>) Technologický materiál, nářadí a nástroje je zakázáno volně pokládat na konstrukce nebo na podlahu v blízkosti otvorů.</w:t>
      </w:r>
    </w:p>
    <w:p w:rsidR="00C0249E" w:rsidRPr="007E7640" w:rsidRDefault="005A4FF3" w:rsidP="00C0249E">
      <w:pPr>
        <w:rPr>
          <w:rFonts w:ascii="Arial" w:hAnsi="Arial" w:cs="Arial"/>
          <w:sz w:val="20"/>
          <w:szCs w:val="20"/>
        </w:rPr>
      </w:pPr>
      <w:r w:rsidRPr="007E7640">
        <w:rPr>
          <w:rFonts w:ascii="Arial" w:hAnsi="Arial" w:cs="Arial"/>
          <w:sz w:val="20"/>
          <w:szCs w:val="20"/>
        </w:rPr>
        <w:t>2</w:t>
      </w:r>
      <w:r w:rsidR="00C0249E" w:rsidRPr="007E7640">
        <w:rPr>
          <w:rFonts w:ascii="Arial" w:hAnsi="Arial" w:cs="Arial"/>
          <w:sz w:val="20"/>
          <w:szCs w:val="20"/>
        </w:rPr>
        <w:t>) Prostory, nad kterými se pracuje, musí být vždy bezpečně zajištěny.</w:t>
      </w:r>
    </w:p>
    <w:p w:rsidR="00C0249E" w:rsidRPr="007E7640" w:rsidRDefault="005A4FF3" w:rsidP="00C0249E">
      <w:pPr>
        <w:rPr>
          <w:rFonts w:ascii="Arial" w:hAnsi="Arial" w:cs="Arial"/>
          <w:sz w:val="20"/>
          <w:szCs w:val="20"/>
        </w:rPr>
      </w:pPr>
      <w:r w:rsidRPr="007E7640">
        <w:rPr>
          <w:rFonts w:ascii="Arial" w:hAnsi="Arial" w:cs="Arial"/>
          <w:sz w:val="20"/>
          <w:szCs w:val="20"/>
        </w:rPr>
        <w:t>3</w:t>
      </w:r>
      <w:r w:rsidR="00C0249E" w:rsidRPr="007E7640">
        <w:rPr>
          <w:rFonts w:ascii="Arial" w:hAnsi="Arial" w:cs="Arial"/>
          <w:sz w:val="20"/>
          <w:szCs w:val="20"/>
        </w:rPr>
        <w:t>) Dodavatel stavebních prací je povinen vydat písemné pokyny pro obsluhu a údržbu strojů a strojních zařízení, které obsahují požadavky pro zajištění bezpečnosti práce a pracovníky s těmito pokyny prokazatelně seznámit.</w:t>
      </w:r>
    </w:p>
    <w:p w:rsidR="00C0249E" w:rsidRPr="007E7640" w:rsidRDefault="005A4FF3" w:rsidP="00C0249E">
      <w:pPr>
        <w:rPr>
          <w:rFonts w:ascii="Arial" w:hAnsi="Arial" w:cs="Arial"/>
          <w:sz w:val="20"/>
          <w:szCs w:val="20"/>
        </w:rPr>
      </w:pPr>
      <w:r w:rsidRPr="007E7640">
        <w:rPr>
          <w:rFonts w:ascii="Arial" w:hAnsi="Arial" w:cs="Arial"/>
          <w:sz w:val="20"/>
          <w:szCs w:val="20"/>
        </w:rPr>
        <w:t>4</w:t>
      </w:r>
      <w:r w:rsidR="00C0249E" w:rsidRPr="007E7640">
        <w:rPr>
          <w:rFonts w:ascii="Arial" w:hAnsi="Arial" w:cs="Arial"/>
          <w:sz w:val="20"/>
          <w:szCs w:val="20"/>
        </w:rPr>
        <w:t>) Obsluhy strojů musí být nejméně jednou za rok přezkoušeny.</w:t>
      </w:r>
    </w:p>
    <w:p w:rsidR="00C0249E" w:rsidRPr="007E7640" w:rsidRDefault="005A4FF3" w:rsidP="00C0249E">
      <w:pPr>
        <w:rPr>
          <w:rFonts w:ascii="Arial" w:hAnsi="Arial" w:cs="Arial"/>
          <w:sz w:val="20"/>
          <w:szCs w:val="20"/>
        </w:rPr>
      </w:pPr>
      <w:r w:rsidRPr="007E7640">
        <w:rPr>
          <w:rFonts w:ascii="Arial" w:hAnsi="Arial" w:cs="Arial"/>
          <w:sz w:val="20"/>
          <w:szCs w:val="20"/>
        </w:rPr>
        <w:t>5</w:t>
      </w:r>
      <w:r w:rsidR="00C0249E" w:rsidRPr="007E7640">
        <w:rPr>
          <w:rFonts w:ascii="Arial" w:hAnsi="Arial" w:cs="Arial"/>
          <w:sz w:val="20"/>
          <w:szCs w:val="20"/>
        </w:rPr>
        <w:t>) Obsluhy vyhrazených technických zařízení musí mít příslušná oprávnění.</w:t>
      </w:r>
    </w:p>
    <w:p w:rsidR="00C0249E" w:rsidRPr="007E7640" w:rsidRDefault="005A4FF3" w:rsidP="00C0249E">
      <w:pPr>
        <w:rPr>
          <w:rFonts w:ascii="Arial" w:hAnsi="Arial" w:cs="Arial"/>
          <w:sz w:val="20"/>
          <w:szCs w:val="20"/>
        </w:rPr>
      </w:pPr>
      <w:r w:rsidRPr="007E7640">
        <w:rPr>
          <w:rFonts w:ascii="Arial" w:hAnsi="Arial" w:cs="Arial"/>
          <w:sz w:val="20"/>
          <w:szCs w:val="20"/>
        </w:rPr>
        <w:t>6</w:t>
      </w:r>
      <w:r w:rsidR="00C0249E" w:rsidRPr="007E7640">
        <w:rPr>
          <w:rFonts w:ascii="Arial" w:hAnsi="Arial" w:cs="Arial"/>
          <w:sz w:val="20"/>
          <w:szCs w:val="20"/>
        </w:rPr>
        <w:t>) Veškeré práce související s elektrickými zařízeními musí být prováděny v souladu s normami a předpisy dotýkajícími se vyhrazených elektrických zařízení. Pro příslušné práce musí mít pracovníci příslušnou odbornou způsobilost ve smyslu vyhlášky ČÚBP a ČBÚ č.50/1978 Sb.</w:t>
      </w:r>
    </w:p>
    <w:p w:rsidR="00C0249E" w:rsidRPr="007E7640" w:rsidRDefault="00C0249E" w:rsidP="00C0249E">
      <w:pPr>
        <w:rPr>
          <w:rFonts w:ascii="Arial" w:hAnsi="Arial" w:cs="Arial"/>
          <w:sz w:val="20"/>
          <w:szCs w:val="20"/>
        </w:rPr>
      </w:pPr>
    </w:p>
    <w:p w:rsidR="00C0249E" w:rsidRPr="007E7640" w:rsidRDefault="00C0249E" w:rsidP="00C0249E">
      <w:pPr>
        <w:rPr>
          <w:rFonts w:ascii="Arial" w:hAnsi="Arial" w:cs="Arial"/>
          <w:sz w:val="20"/>
          <w:szCs w:val="20"/>
          <w:u w:val="single"/>
        </w:rPr>
      </w:pPr>
      <w:r w:rsidRPr="007E7640">
        <w:rPr>
          <w:rFonts w:ascii="Arial" w:hAnsi="Arial" w:cs="Arial"/>
          <w:sz w:val="20"/>
          <w:szCs w:val="20"/>
          <w:u w:val="single"/>
        </w:rPr>
        <w:t>Bezpečnost práce při provozu:</w:t>
      </w:r>
    </w:p>
    <w:p w:rsidR="00C0249E" w:rsidRPr="007E7640" w:rsidRDefault="00C0249E" w:rsidP="00C0249E">
      <w:pPr>
        <w:rPr>
          <w:rFonts w:ascii="Arial" w:hAnsi="Arial" w:cs="Arial"/>
          <w:sz w:val="20"/>
          <w:szCs w:val="20"/>
        </w:rPr>
      </w:pPr>
      <w:r w:rsidRPr="007E7640">
        <w:rPr>
          <w:rFonts w:ascii="Arial" w:hAnsi="Arial" w:cs="Arial"/>
          <w:sz w:val="20"/>
          <w:szCs w:val="20"/>
        </w:rPr>
        <w:t>1) Veškeré práce související s elektrickými zařízeními musí být prováděny v souladu s normami a předpisy dotýkajícími se vyhrazených elektrických zařízení. Pro příslušné práce musí mít pracovníci příslušnou odbornou způsobilost.</w:t>
      </w:r>
    </w:p>
    <w:p w:rsidR="00C0249E" w:rsidRPr="007E7640" w:rsidRDefault="00C0249E" w:rsidP="00C0249E">
      <w:pPr>
        <w:rPr>
          <w:rFonts w:ascii="Arial" w:hAnsi="Arial" w:cs="Arial"/>
          <w:sz w:val="20"/>
          <w:szCs w:val="20"/>
        </w:rPr>
      </w:pPr>
      <w:r w:rsidRPr="007E7640">
        <w:rPr>
          <w:rFonts w:ascii="Arial" w:hAnsi="Arial" w:cs="Arial"/>
          <w:sz w:val="20"/>
          <w:szCs w:val="20"/>
        </w:rPr>
        <w:t>2) Všechny příkazy a nařízení pro obsluhu elektrických zařízení a činnosti nebo pobyt v jejich blízkosti musí být v souladu s ČSN 34 3100 Bezpečnostní předpisy pro obsluhu a práci na elektrických zařízeních a přidruženou ČSN 34 3108 Bezpečnostní předpisy pro zacházení s elektrickým zařízením pracovníky seznámenými.</w:t>
      </w:r>
    </w:p>
    <w:p w:rsidR="00C0249E" w:rsidRDefault="00C0249E" w:rsidP="00C0249E">
      <w:pPr>
        <w:rPr>
          <w:rFonts w:ascii="Arial" w:hAnsi="Arial" w:cs="Arial"/>
          <w:sz w:val="20"/>
          <w:szCs w:val="20"/>
        </w:rPr>
      </w:pPr>
      <w:r w:rsidRPr="007E7640">
        <w:rPr>
          <w:rFonts w:ascii="Arial" w:hAnsi="Arial" w:cs="Arial"/>
          <w:sz w:val="20"/>
          <w:szCs w:val="20"/>
        </w:rPr>
        <w:t>3) Elektrická zařízení se musí udržovat ve stavu, který odpovídá platným elektrotechnickým normám.</w:t>
      </w:r>
    </w:p>
    <w:p w:rsidR="00C0249E" w:rsidRDefault="00C0249E" w:rsidP="00C0249E">
      <w:pPr>
        <w:rPr>
          <w:rFonts w:ascii="Arial" w:hAnsi="Arial" w:cs="Arial"/>
          <w:sz w:val="20"/>
          <w:szCs w:val="20"/>
        </w:rPr>
      </w:pPr>
      <w:r w:rsidRPr="007E7640">
        <w:rPr>
          <w:rFonts w:ascii="Arial" w:hAnsi="Arial" w:cs="Arial"/>
          <w:sz w:val="20"/>
          <w:szCs w:val="20"/>
          <w:u w:val="single"/>
        </w:rPr>
        <w:t>Osobní ochranné pracovní prostředky:</w:t>
      </w:r>
      <w:r w:rsidR="004E64A8">
        <w:rPr>
          <w:rFonts w:ascii="Arial" w:hAnsi="Arial" w:cs="Arial"/>
          <w:sz w:val="20"/>
          <w:szCs w:val="20"/>
          <w:u w:val="single"/>
        </w:rPr>
        <w:t xml:space="preserve"> </w:t>
      </w:r>
      <w:r w:rsidR="004E64A8" w:rsidRPr="007E7640">
        <w:rPr>
          <w:rFonts w:ascii="Arial" w:hAnsi="Arial" w:cs="Arial"/>
          <w:sz w:val="20"/>
          <w:szCs w:val="20"/>
        </w:rPr>
        <w:t xml:space="preserve"> </w:t>
      </w:r>
      <w:r w:rsidRPr="007E7640">
        <w:rPr>
          <w:rFonts w:ascii="Arial" w:hAnsi="Arial" w:cs="Arial"/>
          <w:sz w:val="20"/>
          <w:szCs w:val="20"/>
        </w:rPr>
        <w:t xml:space="preserve">V souvislosti s výstavbou a stavebními pracemi musí být pracovníci </w:t>
      </w:r>
      <w:r w:rsidRPr="007E7640">
        <w:rPr>
          <w:rFonts w:ascii="Arial" w:hAnsi="Arial" w:cs="Arial"/>
          <w:sz w:val="20"/>
          <w:szCs w:val="20"/>
        </w:rPr>
        <w:lastRenderedPageBreak/>
        <w:t>vybaveni osobními ochrannými pracovními prostředky v souladu s charakterem vykonávaných činností.</w:t>
      </w:r>
    </w:p>
    <w:p w:rsidR="00C0249E" w:rsidRPr="007716A1" w:rsidRDefault="00C0249E" w:rsidP="007716A1">
      <w:pPr>
        <w:rPr>
          <w:rFonts w:ascii="Arial" w:hAnsi="Arial" w:cs="Arial"/>
          <w:b/>
        </w:rPr>
      </w:pPr>
      <w:bookmarkStart w:id="23" w:name="_Toc315940543"/>
      <w:bookmarkStart w:id="24" w:name="_Toc398219363"/>
      <w:bookmarkStart w:id="25" w:name="_Toc402947861"/>
      <w:r w:rsidRPr="007716A1">
        <w:rPr>
          <w:rFonts w:ascii="Arial" w:hAnsi="Arial" w:cs="Arial"/>
          <w:b/>
        </w:rPr>
        <w:t>L. ROZHODUJÍCÍ VLASTNOSTI MATERIÁLU HLAVNÍCH ÚPRAV</w:t>
      </w:r>
      <w:bookmarkEnd w:id="23"/>
      <w:bookmarkEnd w:id="24"/>
      <w:bookmarkEnd w:id="25"/>
    </w:p>
    <w:p w:rsidR="00C0249E" w:rsidRPr="007E7640" w:rsidRDefault="00C0249E" w:rsidP="00C0249E">
      <w:pPr>
        <w:rPr>
          <w:rFonts w:ascii="Arial" w:hAnsi="Arial" w:cs="Arial"/>
          <w:b/>
          <w:sz w:val="20"/>
          <w:szCs w:val="20"/>
        </w:rPr>
      </w:pPr>
      <w:r w:rsidRPr="007E7640">
        <w:rPr>
          <w:rFonts w:ascii="Arial" w:hAnsi="Arial" w:cs="Arial"/>
          <w:b/>
          <w:sz w:val="20"/>
          <w:szCs w:val="20"/>
        </w:rPr>
        <w:tab/>
      </w:r>
    </w:p>
    <w:p w:rsidR="00C0249E" w:rsidRPr="007E7640" w:rsidRDefault="00C0249E" w:rsidP="00C0249E">
      <w:pPr>
        <w:rPr>
          <w:rFonts w:ascii="Arial" w:hAnsi="Arial" w:cs="Arial"/>
          <w:sz w:val="20"/>
          <w:szCs w:val="20"/>
        </w:rPr>
      </w:pPr>
      <w:r w:rsidRPr="007E7640">
        <w:rPr>
          <w:rFonts w:ascii="Arial" w:hAnsi="Arial" w:cs="Arial"/>
          <w:b/>
          <w:sz w:val="20"/>
          <w:szCs w:val="20"/>
        </w:rPr>
        <w:tab/>
      </w:r>
      <w:r w:rsidRPr="007E7640">
        <w:rPr>
          <w:rFonts w:ascii="Arial" w:hAnsi="Arial" w:cs="Arial"/>
          <w:sz w:val="20"/>
          <w:szCs w:val="20"/>
        </w:rPr>
        <w:t>Veškeré materiály mus</w:t>
      </w:r>
      <w:r w:rsidR="00A55E14" w:rsidRPr="007E7640">
        <w:rPr>
          <w:rFonts w:ascii="Arial" w:hAnsi="Arial" w:cs="Arial"/>
          <w:sz w:val="20"/>
          <w:szCs w:val="20"/>
        </w:rPr>
        <w:t>í</w:t>
      </w:r>
      <w:r w:rsidRPr="007E7640">
        <w:rPr>
          <w:rFonts w:ascii="Arial" w:hAnsi="Arial" w:cs="Arial"/>
          <w:sz w:val="20"/>
          <w:szCs w:val="20"/>
        </w:rPr>
        <w:t xml:space="preserve"> odpovídat požadavkům popsaný</w:t>
      </w:r>
      <w:r w:rsidR="00A55E14" w:rsidRPr="007E7640">
        <w:rPr>
          <w:rFonts w:ascii="Arial" w:hAnsi="Arial" w:cs="Arial"/>
          <w:sz w:val="20"/>
          <w:szCs w:val="20"/>
        </w:rPr>
        <w:t>m</w:t>
      </w:r>
      <w:r w:rsidRPr="007E7640">
        <w:rPr>
          <w:rFonts w:ascii="Arial" w:hAnsi="Arial" w:cs="Arial"/>
          <w:sz w:val="20"/>
          <w:szCs w:val="20"/>
        </w:rPr>
        <w:t xml:space="preserve"> v této TZ. Budou použity výhradně systémové výrobky a technologické postupy výrobce systému. Pracovníci budou obeznámeni s technologickými postupy výrobce. Předmětem kontroly bude i kontrola provádění systému. Zhotovitel je povinen obeznámit projektanta se zvoleným systémem v dostatečném předstihu. </w:t>
      </w:r>
    </w:p>
    <w:p w:rsidR="00C0249E" w:rsidRPr="007E7640" w:rsidRDefault="00C0249E" w:rsidP="00C0249E">
      <w:pPr>
        <w:rPr>
          <w:rFonts w:ascii="Arial" w:hAnsi="Arial" w:cs="Arial"/>
          <w:b/>
          <w:sz w:val="20"/>
          <w:szCs w:val="20"/>
        </w:rPr>
      </w:pPr>
    </w:p>
    <w:p w:rsidR="00C0249E" w:rsidRPr="007E7640" w:rsidRDefault="00C0249E" w:rsidP="00C0249E">
      <w:pPr>
        <w:tabs>
          <w:tab w:val="left" w:pos="3363"/>
        </w:tabs>
        <w:spacing w:line="276" w:lineRule="auto"/>
        <w:ind w:firstLine="709"/>
        <w:rPr>
          <w:rFonts w:ascii="Arial" w:hAnsi="Arial" w:cs="Arial"/>
          <w:kern w:val="0"/>
          <w:sz w:val="20"/>
          <w:szCs w:val="20"/>
        </w:rPr>
      </w:pPr>
    </w:p>
    <w:p w:rsidR="00C0249E" w:rsidRPr="007E7640" w:rsidRDefault="00C0249E" w:rsidP="00C0249E">
      <w:pPr>
        <w:tabs>
          <w:tab w:val="left" w:pos="3363"/>
        </w:tabs>
        <w:spacing w:line="276" w:lineRule="auto"/>
        <w:rPr>
          <w:rFonts w:ascii="Arial" w:hAnsi="Arial" w:cs="Arial"/>
          <w:kern w:val="0"/>
          <w:sz w:val="20"/>
          <w:szCs w:val="20"/>
        </w:rPr>
      </w:pPr>
      <w:r w:rsidRPr="007E7640">
        <w:rPr>
          <w:rFonts w:ascii="Arial" w:hAnsi="Arial" w:cs="Arial"/>
          <w:kern w:val="0"/>
          <w:sz w:val="20"/>
          <w:szCs w:val="20"/>
        </w:rPr>
        <w:t xml:space="preserve">V Praze dne </w:t>
      </w:r>
      <w:r w:rsidR="008B17A4">
        <w:rPr>
          <w:rFonts w:ascii="Arial" w:hAnsi="Arial" w:cs="Arial"/>
          <w:kern w:val="0"/>
          <w:sz w:val="20"/>
          <w:szCs w:val="20"/>
        </w:rPr>
        <w:t>05/2021</w:t>
      </w:r>
    </w:p>
    <w:p w:rsidR="003147AE" w:rsidRPr="007E7640" w:rsidRDefault="003147AE" w:rsidP="003147AE">
      <w:pPr>
        <w:rPr>
          <w:rFonts w:ascii="Arial" w:hAnsi="Arial" w:cs="Arial"/>
          <w:sz w:val="20"/>
          <w:szCs w:val="20"/>
        </w:rPr>
      </w:pPr>
      <w:r w:rsidRPr="007E7640">
        <w:rPr>
          <w:rFonts w:ascii="Arial" w:hAnsi="Arial" w:cs="Arial"/>
          <w:sz w:val="20"/>
          <w:szCs w:val="20"/>
        </w:rPr>
        <w:t xml:space="preserve">Vypracoval: </w:t>
      </w:r>
      <w:r w:rsidRPr="007E7640">
        <w:rPr>
          <w:rFonts w:ascii="Arial" w:eastAsia="Lucida Sans Unicode" w:hAnsi="Arial" w:cs="Arial"/>
          <w:sz w:val="20"/>
          <w:szCs w:val="20"/>
          <w:lang w:eastAsia="ar-SA"/>
        </w:rPr>
        <w:t>ing.arch. Petr Ovčačík, Architektura 21</w:t>
      </w:r>
    </w:p>
    <w:p w:rsidR="00F03295" w:rsidRPr="007E7640" w:rsidRDefault="00F03295" w:rsidP="007A2214">
      <w:pPr>
        <w:pStyle w:val="Title"/>
        <w:jc w:val="both"/>
        <w:rPr>
          <w:rFonts w:ascii="Arial" w:hAnsi="Arial" w:cs="Arial"/>
          <w:b/>
          <w:bCs/>
          <w:sz w:val="20"/>
          <w:szCs w:val="20"/>
        </w:rPr>
      </w:pPr>
    </w:p>
    <w:p w:rsidR="00F03295" w:rsidRPr="007E7640" w:rsidRDefault="00F03295" w:rsidP="00F03295">
      <w:pPr>
        <w:pStyle w:val="BodyText"/>
        <w:rPr>
          <w:rFonts w:ascii="Arial" w:hAnsi="Arial" w:cs="Arial"/>
          <w:sz w:val="20"/>
          <w:szCs w:val="20"/>
        </w:rPr>
      </w:pPr>
    </w:p>
    <w:p w:rsidR="00F03295" w:rsidRPr="007E7640" w:rsidRDefault="00F03295" w:rsidP="00F03295">
      <w:pPr>
        <w:pStyle w:val="BodyText"/>
        <w:rPr>
          <w:rFonts w:ascii="Arial" w:hAnsi="Arial" w:cs="Arial"/>
          <w:sz w:val="20"/>
          <w:szCs w:val="20"/>
        </w:rPr>
      </w:pPr>
    </w:p>
    <w:sectPr w:rsidR="00F03295" w:rsidRPr="007E7640" w:rsidSect="00605793">
      <w:headerReference w:type="default" r:id="rId8"/>
      <w:footerReference w:type="default" r:id="rId9"/>
      <w:pgSz w:w="11906" w:h="16838" w:code="9"/>
      <w:pgMar w:top="1418" w:right="1134" w:bottom="1134" w:left="1134" w:header="567"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118" w:rsidRDefault="00A42118">
      <w:pPr>
        <w:rPr>
          <w:rFonts w:ascii="Times New Roman" w:hAnsi="Times New Roman" w:cs="Times New Roman"/>
        </w:rPr>
      </w:pPr>
      <w:r>
        <w:rPr>
          <w:rFonts w:ascii="Times New Roman" w:hAnsi="Times New Roman" w:cs="Times New Roman"/>
        </w:rPr>
        <w:separator/>
      </w:r>
    </w:p>
  </w:endnote>
  <w:endnote w:type="continuationSeparator" w:id="0">
    <w:p w:rsidR="00A42118" w:rsidRDefault="00A42118">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118" w:rsidRPr="00B7381C" w:rsidRDefault="00A42118" w:rsidP="00B7381C">
    <w:pPr>
      <w:pStyle w:val="Footer"/>
      <w:jc w:val="right"/>
    </w:pPr>
    <w:r>
      <w:rPr>
        <w:noProof/>
      </w:rPr>
      <w:fldChar w:fldCharType="begin"/>
    </w:r>
    <w:r>
      <w:rPr>
        <w:noProof/>
      </w:rPr>
      <w:instrText>PAGE   \* MERGEFORMAT</w:instrText>
    </w:r>
    <w:r>
      <w:rPr>
        <w:noProof/>
      </w:rPr>
      <w:fldChar w:fldCharType="separate"/>
    </w:r>
    <w:r w:rsidR="00F42BE2">
      <w:rPr>
        <w:noProof/>
      </w:rPr>
      <w:t>4</w:t>
    </w:r>
    <w:r>
      <w:rPr>
        <w:noProof/>
      </w:rPr>
      <w:fldChar w:fldCharType="end"/>
    </w:r>
  </w:p>
  <w:p w:rsidR="00A42118" w:rsidRDefault="00F42BE2">
    <w:pPr>
      <w:pStyle w:val="Footer"/>
      <w:rPr>
        <w:rFonts w:ascii="Times New Roman" w:hAnsi="Times New Roman" w:cs="Times New Roman"/>
      </w:rPr>
    </w:pPr>
    <w:r>
      <w:rPr>
        <w:noProof/>
      </w:rPr>
      <w:pict>
        <v:shapetype id="_x0000_t202" coordsize="21600,21600" o:spt="202" path="m,l,21600r21600,l21600,xe">
          <v:stroke joinstyle="miter"/>
          <v:path gradientshapeok="t" o:connecttype="rect"/>
        </v:shapetype>
        <v:shape id="Text Box 18" o:spid="_x0000_s14339" type="#_x0000_t202" style="position:absolute;left:0;text-align:left;margin-left:329.15pt;margin-top:-35.75pt;width:152.2pt;height:32.9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" filled="f" stroked="f">
          <v:textbox style="mso-next-textbox:#Text Box 18">
            <w:txbxContent>
              <w:p w:rsidR="00A42118" w:rsidRPr="00D4092A" w:rsidRDefault="00A42118" w:rsidP="00D4092A">
                <w:pPr>
                  <w:rPr>
                    <w:szCs w:val="14"/>
                  </w:rPr>
                </w:pPr>
              </w:p>
            </w:txbxContent>
          </v:textbox>
        </v:shape>
      </w:pict>
    </w:r>
    <w:r>
      <w:rPr>
        <w:noProof/>
      </w:rPr>
      <w:pict>
        <v:shape id="Text Box 17" o:spid="_x0000_s14338" type="#_x0000_t202" style="position:absolute;left:0;text-align:left;margin-left:163.65pt;margin-top:-35.75pt;width:159.85pt;height:50.2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" filled="f" stroked="f">
          <v:textbox style="mso-next-textbox:#Text Box 17">
            <w:txbxContent>
              <w:p w:rsidR="00A42118" w:rsidRPr="00D4092A" w:rsidRDefault="00A42118" w:rsidP="00D4092A">
                <w:pPr>
                  <w:rPr>
                    <w:szCs w:val="14"/>
                  </w:rPr>
                </w:pPr>
              </w:p>
            </w:txbxContent>
          </v:textbox>
        </v:shape>
      </w:pict>
    </w:r>
    <w:r>
      <w:rPr>
        <w:noProof/>
      </w:rPr>
      <w:pict>
        <v:shape id="Text Box 16" o:spid="_x0000_s14337" type="#_x0000_t202" style="position:absolute;left:0;text-align:left;margin-left:-.45pt;margin-top:-35.75pt;width:154.5pt;height:4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" filled="f" stroked="f">
          <v:textbox style="mso-next-textbox:#Text Box 16">
            <w:txbxContent>
              <w:p w:rsidR="00A42118" w:rsidRPr="00D4092A" w:rsidRDefault="00A42118" w:rsidP="00D4092A">
                <w:pPr>
                  <w:rPr>
                    <w:szCs w:val="14"/>
                  </w:rPr>
                </w:pP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118" w:rsidRDefault="00A42118">
      <w:pPr>
        <w:rPr>
          <w:rFonts w:ascii="Times New Roman" w:hAnsi="Times New Roman" w:cs="Times New Roman"/>
        </w:rPr>
      </w:pPr>
      <w:r>
        <w:rPr>
          <w:rFonts w:ascii="Times New Roman" w:hAnsi="Times New Roman" w:cs="Times New Roman"/>
        </w:rPr>
        <w:separator/>
      </w:r>
    </w:p>
  </w:footnote>
  <w:footnote w:type="continuationSeparator" w:id="0">
    <w:p w:rsidR="00A42118" w:rsidRDefault="00A42118">
      <w:pPr>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118" w:rsidRPr="00D4092A" w:rsidRDefault="00F42BE2" w:rsidP="007E7640">
    <w:pPr>
      <w:pStyle w:val="Header"/>
      <w:rPr>
        <w:rFonts w:ascii="Arial" w:hAnsi="Arial" w:cs="Arial"/>
        <w:color w:val="808080" w:themeColor="background1" w:themeShade="80"/>
        <w:sz w:val="18"/>
        <w:szCs w:val="18"/>
      </w:rPr>
    </w:pPr>
    <w:r>
      <w:rPr>
        <w:noProof/>
      </w:rPr>
      <w:pict>
        <v:shapetype id="_x0000_t202" coordsize="21600,21600" o:spt="202" path="m,l,21600r21600,l21600,xe">
          <v:stroke joinstyle="miter"/>
          <v:path gradientshapeok="t" o:connecttype="rect"/>
        </v:shapetype>
        <v:shape id="Text Box 15" o:spid="_x0000_s14340" type="#_x0000_t202" style="position:absolute;left:0;text-align:left;margin-left:244.65pt;margin-top:2.25pt;width:21.4pt;height:20.55pt;z-index:251654656;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" filled="f" stroked="f">
          <v:textbox style="mso-next-textbox:#Text Box 15;mso-fit-shape-to-text:t">
            <w:txbxContent>
              <w:p w:rsidR="00A42118" w:rsidRPr="000F43DF" w:rsidRDefault="00A42118" w:rsidP="000F43DF"/>
            </w:txbxContent>
          </v:textbox>
          <w10:wrap type="square"/>
        </v:shape>
      </w:pict>
    </w:r>
    <w:r w:rsidR="00A42118">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D00072E"/>
    <w:name w:val="WW8Num1"/>
    <w:lvl w:ilvl="0">
      <w:start w:val="1"/>
      <w:numFmt w:val="decimal"/>
      <w:lvlText w:val="%1"/>
      <w:lvlJc w:val="left"/>
      <w:pPr>
        <w:tabs>
          <w:tab w:val="num" w:pos="705"/>
        </w:tabs>
        <w:ind w:left="705" w:hanging="705"/>
      </w:pPr>
      <w:rPr>
        <w:rFonts w:ascii="Times New Roman" w:hAnsi="Times New Roman" w:cs="Times New Roman"/>
      </w:rPr>
    </w:lvl>
    <w:lvl w:ilvl="1">
      <w:start w:val="1"/>
      <w:numFmt w:val="upperLetter"/>
      <w:pStyle w:val="Heading1"/>
      <w:lvlText w:val="%2."/>
      <w:lvlJc w:val="left"/>
      <w:pPr>
        <w:tabs>
          <w:tab w:val="num" w:pos="502"/>
        </w:tabs>
        <w:ind w:left="502" w:hanging="360"/>
      </w:pPr>
      <w:rPr>
        <w:rFonts w:hint="default"/>
        <w:b/>
        <w:bCs/>
        <w:sz w:val="22"/>
        <w:szCs w:val="22"/>
      </w:rPr>
    </w:lvl>
    <w:lvl w:ilvl="2">
      <w:start w:val="1"/>
      <w:numFmt w:val="decimal"/>
      <w:lvlText w:val="%1.%2.%3"/>
      <w:lvlJc w:val="left"/>
      <w:pPr>
        <w:tabs>
          <w:tab w:val="num" w:pos="720"/>
        </w:tabs>
        <w:ind w:left="720" w:hanging="720"/>
      </w:pPr>
      <w:rPr>
        <w:rFonts w:ascii="Times New Roman" w:hAnsi="Times New Roman" w:cs="Times New Roman"/>
      </w:rPr>
    </w:lvl>
    <w:lvl w:ilvl="3">
      <w:start w:val="1"/>
      <w:numFmt w:val="decimal"/>
      <w:lvlText w:val="%1.%2.%3.%4"/>
      <w:lvlJc w:val="left"/>
      <w:pPr>
        <w:tabs>
          <w:tab w:val="num" w:pos="720"/>
        </w:tabs>
        <w:ind w:left="720" w:hanging="720"/>
      </w:pPr>
      <w:rPr>
        <w:rFonts w:ascii="Times New Roman" w:hAnsi="Times New Roman" w:cs="Times New Roman"/>
      </w:rPr>
    </w:lvl>
    <w:lvl w:ilvl="4">
      <w:start w:val="1"/>
      <w:numFmt w:val="decimal"/>
      <w:lvlText w:val="%1.%2.%3.%4.%5"/>
      <w:lvlJc w:val="left"/>
      <w:pPr>
        <w:tabs>
          <w:tab w:val="num" w:pos="1080"/>
        </w:tabs>
        <w:ind w:left="1080" w:hanging="1080"/>
      </w:pPr>
      <w:rPr>
        <w:rFonts w:ascii="Times New Roman" w:hAnsi="Times New Roman" w:cs="Times New Roman"/>
      </w:rPr>
    </w:lvl>
    <w:lvl w:ilvl="5">
      <w:start w:val="1"/>
      <w:numFmt w:val="decimal"/>
      <w:lvlText w:val="%1.%2.%3.%4.%5.%6"/>
      <w:lvlJc w:val="left"/>
      <w:pPr>
        <w:tabs>
          <w:tab w:val="num" w:pos="1080"/>
        </w:tabs>
        <w:ind w:left="1080" w:hanging="1080"/>
      </w:pPr>
      <w:rPr>
        <w:rFonts w:ascii="Times New Roman" w:hAnsi="Times New Roman" w:cs="Times New Roman"/>
      </w:rPr>
    </w:lvl>
    <w:lvl w:ilvl="6">
      <w:start w:val="1"/>
      <w:numFmt w:val="decimal"/>
      <w:lvlText w:val="%1.%2.%3.%4.%5.%6.%7"/>
      <w:lvlJc w:val="left"/>
      <w:pPr>
        <w:tabs>
          <w:tab w:val="num" w:pos="1440"/>
        </w:tabs>
        <w:ind w:left="1440" w:hanging="1440"/>
      </w:pPr>
      <w:rPr>
        <w:rFonts w:ascii="Times New Roman" w:hAnsi="Times New Roman" w:cs="Times New Roman"/>
      </w:rPr>
    </w:lvl>
    <w:lvl w:ilvl="7">
      <w:start w:val="1"/>
      <w:numFmt w:val="decimal"/>
      <w:lvlText w:val="%1.%2.%3.%4.%5.%6.%7.%8"/>
      <w:lvlJc w:val="left"/>
      <w:pPr>
        <w:tabs>
          <w:tab w:val="num" w:pos="1440"/>
        </w:tabs>
        <w:ind w:left="1440" w:hanging="1440"/>
      </w:pPr>
      <w:rPr>
        <w:rFonts w:ascii="Times New Roman" w:hAnsi="Times New Roman" w:cs="Times New Roman"/>
      </w:rPr>
    </w:lvl>
    <w:lvl w:ilvl="8">
      <w:start w:val="1"/>
      <w:numFmt w:val="decimal"/>
      <w:lvlText w:val="%1.%2.%3.%4.%5.%6.%7.%8.%9"/>
      <w:lvlJc w:val="left"/>
      <w:pPr>
        <w:tabs>
          <w:tab w:val="num" w:pos="1800"/>
        </w:tabs>
        <w:ind w:left="1800" w:hanging="1800"/>
      </w:pPr>
      <w:rPr>
        <w:rFonts w:ascii="Times New Roman" w:hAnsi="Times New Roman" w:cs="Times New Roman"/>
      </w:rPr>
    </w:lvl>
  </w:abstractNum>
  <w:abstractNum w:abstractNumId="1">
    <w:nsid w:val="02E708A7"/>
    <w:multiLevelType w:val="hybridMultilevel"/>
    <w:tmpl w:val="0E5A01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5036B39"/>
    <w:multiLevelType w:val="hybridMultilevel"/>
    <w:tmpl w:val="36ACDF7E"/>
    <w:lvl w:ilvl="0" w:tplc="04050011">
      <w:start w:val="5"/>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EBD22BC"/>
    <w:multiLevelType w:val="hybridMultilevel"/>
    <w:tmpl w:val="70BE96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nsid w:val="0FED3B1A"/>
    <w:multiLevelType w:val="multilevel"/>
    <w:tmpl w:val="CCC89958"/>
    <w:lvl w:ilvl="0">
      <w:start w:val="1"/>
      <w:numFmt w:val="upperLetter"/>
      <w:pStyle w:val="Mujstyl1"/>
      <w:lvlText w:val="%1."/>
      <w:lvlJc w:val="left"/>
      <w:pPr>
        <w:ind w:left="360" w:hanging="360"/>
      </w:pPr>
      <w:rPr>
        <w:rFonts w:hint="default"/>
      </w:rPr>
    </w:lvl>
    <w:lvl w:ilvl="1">
      <w:start w:val="1"/>
      <w:numFmt w:val="decimal"/>
      <w:pStyle w:val="Mujstyl2"/>
      <w:isLgl/>
      <w:lvlText w:val="%1.%2."/>
      <w:lvlJc w:val="left"/>
      <w:pPr>
        <w:ind w:left="720" w:hanging="720"/>
      </w:pPr>
      <w:rPr>
        <w:rFonts w:hint="default"/>
      </w:rPr>
    </w:lvl>
    <w:lvl w:ilvl="2">
      <w:start w:val="1"/>
      <w:numFmt w:val="decimal"/>
      <w:pStyle w:val="Mjstyl3"/>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520" w:hanging="2520"/>
      </w:pPr>
      <w:rPr>
        <w:rFonts w:hint="default"/>
      </w:rPr>
    </w:lvl>
  </w:abstractNum>
  <w:abstractNum w:abstractNumId="5">
    <w:nsid w:val="15CF50FD"/>
    <w:multiLevelType w:val="hybridMultilevel"/>
    <w:tmpl w:val="8436886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9260779"/>
    <w:multiLevelType w:val="hybridMultilevel"/>
    <w:tmpl w:val="AE5A5004"/>
    <w:lvl w:ilvl="0" w:tplc="7DE06BAC">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nsid w:val="1CDC6ABD"/>
    <w:multiLevelType w:val="hybridMultilevel"/>
    <w:tmpl w:val="67C8E5F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1EE034DA"/>
    <w:multiLevelType w:val="hybridMultilevel"/>
    <w:tmpl w:val="A5240710"/>
    <w:lvl w:ilvl="0" w:tplc="7DE06BAC">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nsid w:val="23163F9C"/>
    <w:multiLevelType w:val="hybridMultilevel"/>
    <w:tmpl w:val="E3A027DA"/>
    <w:lvl w:ilvl="0" w:tplc="7DE06BAC">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nsid w:val="25DD58E7"/>
    <w:multiLevelType w:val="hybridMultilevel"/>
    <w:tmpl w:val="9772842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639164C"/>
    <w:multiLevelType w:val="hybridMultilevel"/>
    <w:tmpl w:val="9F6EBB3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7437DF6"/>
    <w:multiLevelType w:val="hybridMultilevel"/>
    <w:tmpl w:val="849828B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C7A09F3"/>
    <w:multiLevelType w:val="hybridMultilevel"/>
    <w:tmpl w:val="5AB65D28"/>
    <w:lvl w:ilvl="0" w:tplc="7DE06BA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51F33DD"/>
    <w:multiLevelType w:val="hybridMultilevel"/>
    <w:tmpl w:val="48BE163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E92197F"/>
    <w:multiLevelType w:val="hybridMultilevel"/>
    <w:tmpl w:val="A38CB84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088669E"/>
    <w:multiLevelType w:val="hybridMultilevel"/>
    <w:tmpl w:val="26BA02B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938305F"/>
    <w:multiLevelType w:val="hybridMultilevel"/>
    <w:tmpl w:val="FDC05026"/>
    <w:lvl w:ilvl="0" w:tplc="C7C8B772">
      <w:start w:val="1"/>
      <w:numFmt w:val="decimal"/>
      <w:lvlText w:val="%1."/>
      <w:lvlJc w:val="left"/>
      <w:pPr>
        <w:ind w:left="720" w:hanging="360"/>
      </w:pPr>
      <w:rPr>
        <w:rFonts w:ascii="Times New Roman" w:hAnsi="Times New Roman" w:cs="Times New Roman" w:hint="default"/>
      </w:rPr>
    </w:lvl>
    <w:lvl w:ilvl="1" w:tplc="344A524E">
      <w:start w:val="1"/>
      <w:numFmt w:val="lowerLetter"/>
      <w:lvlText w:val="%2."/>
      <w:lvlJc w:val="left"/>
      <w:pPr>
        <w:ind w:left="1440" w:hanging="360"/>
      </w:pPr>
      <w:rPr>
        <w:rFonts w:ascii="Times New Roman" w:hAnsi="Times New Roman" w:cs="Times New Roman"/>
      </w:rPr>
    </w:lvl>
    <w:lvl w:ilvl="2" w:tplc="127C7E5C">
      <w:start w:val="1"/>
      <w:numFmt w:val="lowerRoman"/>
      <w:lvlText w:val="%3."/>
      <w:lvlJc w:val="right"/>
      <w:pPr>
        <w:ind w:left="2160" w:hanging="180"/>
      </w:pPr>
      <w:rPr>
        <w:rFonts w:ascii="Times New Roman" w:hAnsi="Times New Roman" w:cs="Times New Roman"/>
      </w:rPr>
    </w:lvl>
    <w:lvl w:ilvl="3" w:tplc="F1363AFA">
      <w:start w:val="1"/>
      <w:numFmt w:val="decimal"/>
      <w:lvlText w:val="%4."/>
      <w:lvlJc w:val="left"/>
      <w:pPr>
        <w:ind w:left="2880" w:hanging="360"/>
      </w:pPr>
      <w:rPr>
        <w:rFonts w:ascii="Times New Roman" w:hAnsi="Times New Roman" w:cs="Times New Roman"/>
      </w:rPr>
    </w:lvl>
    <w:lvl w:ilvl="4" w:tplc="E99E082E">
      <w:start w:val="1"/>
      <w:numFmt w:val="lowerLetter"/>
      <w:lvlText w:val="%5."/>
      <w:lvlJc w:val="left"/>
      <w:pPr>
        <w:ind w:left="3600" w:hanging="360"/>
      </w:pPr>
      <w:rPr>
        <w:rFonts w:ascii="Times New Roman" w:hAnsi="Times New Roman" w:cs="Times New Roman"/>
      </w:rPr>
    </w:lvl>
    <w:lvl w:ilvl="5" w:tplc="36B0645E">
      <w:start w:val="1"/>
      <w:numFmt w:val="lowerRoman"/>
      <w:lvlText w:val="%6."/>
      <w:lvlJc w:val="right"/>
      <w:pPr>
        <w:ind w:left="4320" w:hanging="180"/>
      </w:pPr>
      <w:rPr>
        <w:rFonts w:ascii="Times New Roman" w:hAnsi="Times New Roman" w:cs="Times New Roman"/>
      </w:rPr>
    </w:lvl>
    <w:lvl w:ilvl="6" w:tplc="E69223A2">
      <w:start w:val="1"/>
      <w:numFmt w:val="decimal"/>
      <w:lvlText w:val="%7."/>
      <w:lvlJc w:val="left"/>
      <w:pPr>
        <w:ind w:left="5040" w:hanging="360"/>
      </w:pPr>
      <w:rPr>
        <w:rFonts w:ascii="Times New Roman" w:hAnsi="Times New Roman" w:cs="Times New Roman"/>
      </w:rPr>
    </w:lvl>
    <w:lvl w:ilvl="7" w:tplc="73E47186">
      <w:start w:val="1"/>
      <w:numFmt w:val="lowerLetter"/>
      <w:lvlText w:val="%8."/>
      <w:lvlJc w:val="left"/>
      <w:pPr>
        <w:ind w:left="5760" w:hanging="360"/>
      </w:pPr>
      <w:rPr>
        <w:rFonts w:ascii="Times New Roman" w:hAnsi="Times New Roman" w:cs="Times New Roman"/>
      </w:rPr>
    </w:lvl>
    <w:lvl w:ilvl="8" w:tplc="9DB6E816">
      <w:start w:val="1"/>
      <w:numFmt w:val="lowerRoman"/>
      <w:lvlText w:val="%9."/>
      <w:lvlJc w:val="right"/>
      <w:pPr>
        <w:ind w:left="6480" w:hanging="180"/>
      </w:pPr>
      <w:rPr>
        <w:rFonts w:ascii="Times New Roman" w:hAnsi="Times New Roman" w:cs="Times New Roman"/>
      </w:rPr>
    </w:lvl>
  </w:abstractNum>
  <w:abstractNum w:abstractNumId="18">
    <w:nsid w:val="53E52E3C"/>
    <w:multiLevelType w:val="hybridMultilevel"/>
    <w:tmpl w:val="EAE032E2"/>
    <w:lvl w:ilvl="0" w:tplc="7DE06BAC">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nsid w:val="5E2B5F82"/>
    <w:multiLevelType w:val="hybridMultilevel"/>
    <w:tmpl w:val="B652F7FC"/>
    <w:lvl w:ilvl="0" w:tplc="7DE06BAC">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nsid w:val="5E2F7973"/>
    <w:multiLevelType w:val="hybridMultilevel"/>
    <w:tmpl w:val="11F8D14A"/>
    <w:lvl w:ilvl="0" w:tplc="7DE06BAC">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nsid w:val="6307566B"/>
    <w:multiLevelType w:val="hybridMultilevel"/>
    <w:tmpl w:val="0FAEDF6E"/>
    <w:lvl w:ilvl="0" w:tplc="04050001">
      <w:start w:val="1"/>
      <w:numFmt w:val="bullet"/>
      <w:lvlText w:val=""/>
      <w:lvlJc w:val="left"/>
      <w:pPr>
        <w:ind w:left="394" w:hanging="360"/>
      </w:pPr>
      <w:rPr>
        <w:rFonts w:ascii="Symbol" w:hAnsi="Symbol" w:hint="default"/>
      </w:rPr>
    </w:lvl>
    <w:lvl w:ilvl="1" w:tplc="04050003" w:tentative="1">
      <w:start w:val="1"/>
      <w:numFmt w:val="bullet"/>
      <w:lvlText w:val="o"/>
      <w:lvlJc w:val="left"/>
      <w:pPr>
        <w:ind w:left="1114" w:hanging="360"/>
      </w:pPr>
      <w:rPr>
        <w:rFonts w:ascii="Courier New" w:hAnsi="Courier New" w:cs="Courier New" w:hint="default"/>
      </w:rPr>
    </w:lvl>
    <w:lvl w:ilvl="2" w:tplc="04050005" w:tentative="1">
      <w:start w:val="1"/>
      <w:numFmt w:val="bullet"/>
      <w:lvlText w:val=""/>
      <w:lvlJc w:val="left"/>
      <w:pPr>
        <w:ind w:left="1834" w:hanging="360"/>
      </w:pPr>
      <w:rPr>
        <w:rFonts w:ascii="Wingdings" w:hAnsi="Wingdings" w:hint="default"/>
      </w:rPr>
    </w:lvl>
    <w:lvl w:ilvl="3" w:tplc="04050001" w:tentative="1">
      <w:start w:val="1"/>
      <w:numFmt w:val="bullet"/>
      <w:lvlText w:val=""/>
      <w:lvlJc w:val="left"/>
      <w:pPr>
        <w:ind w:left="2554" w:hanging="360"/>
      </w:pPr>
      <w:rPr>
        <w:rFonts w:ascii="Symbol" w:hAnsi="Symbol" w:hint="default"/>
      </w:rPr>
    </w:lvl>
    <w:lvl w:ilvl="4" w:tplc="04050003" w:tentative="1">
      <w:start w:val="1"/>
      <w:numFmt w:val="bullet"/>
      <w:lvlText w:val="o"/>
      <w:lvlJc w:val="left"/>
      <w:pPr>
        <w:ind w:left="3274" w:hanging="360"/>
      </w:pPr>
      <w:rPr>
        <w:rFonts w:ascii="Courier New" w:hAnsi="Courier New" w:cs="Courier New" w:hint="default"/>
      </w:rPr>
    </w:lvl>
    <w:lvl w:ilvl="5" w:tplc="04050005" w:tentative="1">
      <w:start w:val="1"/>
      <w:numFmt w:val="bullet"/>
      <w:lvlText w:val=""/>
      <w:lvlJc w:val="left"/>
      <w:pPr>
        <w:ind w:left="3994" w:hanging="360"/>
      </w:pPr>
      <w:rPr>
        <w:rFonts w:ascii="Wingdings" w:hAnsi="Wingdings" w:hint="default"/>
      </w:rPr>
    </w:lvl>
    <w:lvl w:ilvl="6" w:tplc="04050001" w:tentative="1">
      <w:start w:val="1"/>
      <w:numFmt w:val="bullet"/>
      <w:lvlText w:val=""/>
      <w:lvlJc w:val="left"/>
      <w:pPr>
        <w:ind w:left="4714" w:hanging="360"/>
      </w:pPr>
      <w:rPr>
        <w:rFonts w:ascii="Symbol" w:hAnsi="Symbol" w:hint="default"/>
      </w:rPr>
    </w:lvl>
    <w:lvl w:ilvl="7" w:tplc="04050003" w:tentative="1">
      <w:start w:val="1"/>
      <w:numFmt w:val="bullet"/>
      <w:lvlText w:val="o"/>
      <w:lvlJc w:val="left"/>
      <w:pPr>
        <w:ind w:left="5434" w:hanging="360"/>
      </w:pPr>
      <w:rPr>
        <w:rFonts w:ascii="Courier New" w:hAnsi="Courier New" w:cs="Courier New" w:hint="default"/>
      </w:rPr>
    </w:lvl>
    <w:lvl w:ilvl="8" w:tplc="04050005" w:tentative="1">
      <w:start w:val="1"/>
      <w:numFmt w:val="bullet"/>
      <w:lvlText w:val=""/>
      <w:lvlJc w:val="left"/>
      <w:pPr>
        <w:ind w:left="6154" w:hanging="360"/>
      </w:pPr>
      <w:rPr>
        <w:rFonts w:ascii="Wingdings" w:hAnsi="Wingdings" w:hint="default"/>
      </w:rPr>
    </w:lvl>
  </w:abstractNum>
  <w:abstractNum w:abstractNumId="22">
    <w:nsid w:val="63377153"/>
    <w:multiLevelType w:val="hybridMultilevel"/>
    <w:tmpl w:val="7FA2F11C"/>
    <w:lvl w:ilvl="0" w:tplc="24E6E8F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46378D7"/>
    <w:multiLevelType w:val="hybridMultilevel"/>
    <w:tmpl w:val="4D58C148"/>
    <w:lvl w:ilvl="0" w:tplc="04050001">
      <w:start w:val="1"/>
      <w:numFmt w:val="bullet"/>
      <w:lvlText w:val=""/>
      <w:lvlJc w:val="left"/>
      <w:pPr>
        <w:ind w:left="394" w:hanging="360"/>
      </w:pPr>
      <w:rPr>
        <w:rFonts w:ascii="Symbol" w:hAnsi="Symbol" w:hint="default"/>
      </w:rPr>
    </w:lvl>
    <w:lvl w:ilvl="1" w:tplc="04050003" w:tentative="1">
      <w:start w:val="1"/>
      <w:numFmt w:val="bullet"/>
      <w:lvlText w:val="o"/>
      <w:lvlJc w:val="left"/>
      <w:pPr>
        <w:ind w:left="1114" w:hanging="360"/>
      </w:pPr>
      <w:rPr>
        <w:rFonts w:ascii="Courier New" w:hAnsi="Courier New" w:cs="Courier New" w:hint="default"/>
      </w:rPr>
    </w:lvl>
    <w:lvl w:ilvl="2" w:tplc="04050005" w:tentative="1">
      <w:start w:val="1"/>
      <w:numFmt w:val="bullet"/>
      <w:lvlText w:val=""/>
      <w:lvlJc w:val="left"/>
      <w:pPr>
        <w:ind w:left="1834" w:hanging="360"/>
      </w:pPr>
      <w:rPr>
        <w:rFonts w:ascii="Wingdings" w:hAnsi="Wingdings" w:hint="default"/>
      </w:rPr>
    </w:lvl>
    <w:lvl w:ilvl="3" w:tplc="04050001" w:tentative="1">
      <w:start w:val="1"/>
      <w:numFmt w:val="bullet"/>
      <w:lvlText w:val=""/>
      <w:lvlJc w:val="left"/>
      <w:pPr>
        <w:ind w:left="2554" w:hanging="360"/>
      </w:pPr>
      <w:rPr>
        <w:rFonts w:ascii="Symbol" w:hAnsi="Symbol" w:hint="default"/>
      </w:rPr>
    </w:lvl>
    <w:lvl w:ilvl="4" w:tplc="04050003" w:tentative="1">
      <w:start w:val="1"/>
      <w:numFmt w:val="bullet"/>
      <w:lvlText w:val="o"/>
      <w:lvlJc w:val="left"/>
      <w:pPr>
        <w:ind w:left="3274" w:hanging="360"/>
      </w:pPr>
      <w:rPr>
        <w:rFonts w:ascii="Courier New" w:hAnsi="Courier New" w:cs="Courier New" w:hint="default"/>
      </w:rPr>
    </w:lvl>
    <w:lvl w:ilvl="5" w:tplc="04050005" w:tentative="1">
      <w:start w:val="1"/>
      <w:numFmt w:val="bullet"/>
      <w:lvlText w:val=""/>
      <w:lvlJc w:val="left"/>
      <w:pPr>
        <w:ind w:left="3994" w:hanging="360"/>
      </w:pPr>
      <w:rPr>
        <w:rFonts w:ascii="Wingdings" w:hAnsi="Wingdings" w:hint="default"/>
      </w:rPr>
    </w:lvl>
    <w:lvl w:ilvl="6" w:tplc="04050001" w:tentative="1">
      <w:start w:val="1"/>
      <w:numFmt w:val="bullet"/>
      <w:lvlText w:val=""/>
      <w:lvlJc w:val="left"/>
      <w:pPr>
        <w:ind w:left="4714" w:hanging="360"/>
      </w:pPr>
      <w:rPr>
        <w:rFonts w:ascii="Symbol" w:hAnsi="Symbol" w:hint="default"/>
      </w:rPr>
    </w:lvl>
    <w:lvl w:ilvl="7" w:tplc="04050003" w:tentative="1">
      <w:start w:val="1"/>
      <w:numFmt w:val="bullet"/>
      <w:lvlText w:val="o"/>
      <w:lvlJc w:val="left"/>
      <w:pPr>
        <w:ind w:left="5434" w:hanging="360"/>
      </w:pPr>
      <w:rPr>
        <w:rFonts w:ascii="Courier New" w:hAnsi="Courier New" w:cs="Courier New" w:hint="default"/>
      </w:rPr>
    </w:lvl>
    <w:lvl w:ilvl="8" w:tplc="04050005" w:tentative="1">
      <w:start w:val="1"/>
      <w:numFmt w:val="bullet"/>
      <w:lvlText w:val=""/>
      <w:lvlJc w:val="left"/>
      <w:pPr>
        <w:ind w:left="6154" w:hanging="360"/>
      </w:pPr>
      <w:rPr>
        <w:rFonts w:ascii="Wingdings" w:hAnsi="Wingdings" w:hint="default"/>
      </w:rPr>
    </w:lvl>
  </w:abstractNum>
  <w:abstractNum w:abstractNumId="24">
    <w:nsid w:val="69C03715"/>
    <w:multiLevelType w:val="hybridMultilevel"/>
    <w:tmpl w:val="4E2C41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odstavc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6">
    <w:nsid w:val="6B3061A2"/>
    <w:multiLevelType w:val="hybridMultilevel"/>
    <w:tmpl w:val="EE20CED2"/>
    <w:lvl w:ilvl="0" w:tplc="04050015">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nsid w:val="6B7A6B2D"/>
    <w:multiLevelType w:val="hybridMultilevel"/>
    <w:tmpl w:val="FC8C1AB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nsid w:val="6D786E30"/>
    <w:multiLevelType w:val="hybridMultilevel"/>
    <w:tmpl w:val="A062729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F2A6A92"/>
    <w:multiLevelType w:val="hybridMultilevel"/>
    <w:tmpl w:val="48BE163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2B25C3D"/>
    <w:multiLevelType w:val="hybridMultilevel"/>
    <w:tmpl w:val="A4084E1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nsid w:val="74D3169C"/>
    <w:multiLevelType w:val="hybridMultilevel"/>
    <w:tmpl w:val="419C5E5A"/>
    <w:lvl w:ilvl="0" w:tplc="7DE06BAC">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nsid w:val="77DA2A39"/>
    <w:multiLevelType w:val="hybridMultilevel"/>
    <w:tmpl w:val="EC46DA1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DD76A95"/>
    <w:multiLevelType w:val="hybridMultilevel"/>
    <w:tmpl w:val="558674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5"/>
  </w:num>
  <w:num w:numId="3">
    <w:abstractNumId w:val="2"/>
  </w:num>
  <w:num w:numId="4">
    <w:abstractNumId w:val="17"/>
  </w:num>
  <w:num w:numId="5">
    <w:abstractNumId w:val="11"/>
  </w:num>
  <w:num w:numId="6">
    <w:abstractNumId w:val="1"/>
  </w:num>
  <w:num w:numId="7">
    <w:abstractNumId w:val="22"/>
  </w:num>
  <w:num w:numId="8">
    <w:abstractNumId w:val="4"/>
  </w:num>
  <w:num w:numId="9">
    <w:abstractNumId w:val="31"/>
  </w:num>
  <w:num w:numId="10">
    <w:abstractNumId w:val="15"/>
  </w:num>
  <w:num w:numId="11">
    <w:abstractNumId w:val="24"/>
  </w:num>
  <w:num w:numId="12">
    <w:abstractNumId w:val="21"/>
  </w:num>
  <w:num w:numId="13">
    <w:abstractNumId w:val="23"/>
  </w:num>
  <w:num w:numId="14">
    <w:abstractNumId w:val="5"/>
  </w:num>
  <w:num w:numId="15">
    <w:abstractNumId w:val="27"/>
  </w:num>
  <w:num w:numId="16">
    <w:abstractNumId w:val="30"/>
  </w:num>
  <w:num w:numId="17">
    <w:abstractNumId w:val="7"/>
  </w:num>
  <w:num w:numId="18">
    <w:abstractNumId w:val="3"/>
  </w:num>
  <w:num w:numId="19">
    <w:abstractNumId w:val="6"/>
  </w:num>
  <w:num w:numId="20">
    <w:abstractNumId w:val="20"/>
  </w:num>
  <w:num w:numId="21">
    <w:abstractNumId w:val="12"/>
  </w:num>
  <w:num w:numId="22">
    <w:abstractNumId w:val="19"/>
  </w:num>
  <w:num w:numId="23">
    <w:abstractNumId w:val="9"/>
  </w:num>
  <w:num w:numId="24">
    <w:abstractNumId w:val="18"/>
  </w:num>
  <w:num w:numId="25">
    <w:abstractNumId w:val="8"/>
  </w:num>
  <w:num w:numId="26">
    <w:abstractNumId w:val="16"/>
  </w:num>
  <w:num w:numId="27">
    <w:abstractNumId w:val="33"/>
  </w:num>
  <w:num w:numId="28">
    <w:abstractNumId w:val="32"/>
  </w:num>
  <w:num w:numId="29">
    <w:abstractNumId w:val="13"/>
  </w:num>
  <w:num w:numId="30">
    <w:abstractNumId w:val="29"/>
  </w:num>
  <w:num w:numId="31">
    <w:abstractNumId w:val="14"/>
  </w:num>
  <w:num w:numId="32">
    <w:abstractNumId w:val="28"/>
  </w:num>
  <w:num w:numId="33">
    <w:abstractNumId w:val="10"/>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680"/>
  <w:hyphenationZone w:val="425"/>
  <w:doNotHyphenateCaps/>
  <w:drawingGridHorizontalSpacing w:val="181"/>
  <w:drawingGridVerticalSpacing w:val="181"/>
  <w:characterSpacingControl w:val="doNotCompress"/>
  <w:doNotValidateAgainstSchema/>
  <w:doNotDemarcateInvalidXml/>
  <w:hdrShapeDefaults>
    <o:shapedefaults v:ext="edit" spidmax="14343"/>
    <o:shapelayout v:ext="edit">
      <o:idmap v:ext="edit" data="14"/>
    </o:shapelayout>
  </w:hdrShapeDefaults>
  <w:footnotePr>
    <w:footnote w:id="-1"/>
    <w:footnote w:id="0"/>
  </w:footnotePr>
  <w:endnotePr>
    <w:endnote w:id="-1"/>
    <w:endnote w:id="0"/>
  </w:endnotePr>
  <w:compat>
    <w:compatSetting w:name="compatibilityMode" w:uri="http://schemas.microsoft.com/office/word" w:val="12"/>
  </w:compat>
  <w:rsids>
    <w:rsidRoot w:val="000E7537"/>
    <w:rsid w:val="00037B7A"/>
    <w:rsid w:val="00037DF1"/>
    <w:rsid w:val="00046388"/>
    <w:rsid w:val="0005792A"/>
    <w:rsid w:val="00057E58"/>
    <w:rsid w:val="0006300B"/>
    <w:rsid w:val="0007066E"/>
    <w:rsid w:val="00072152"/>
    <w:rsid w:val="00090F54"/>
    <w:rsid w:val="00092F88"/>
    <w:rsid w:val="000A1DD0"/>
    <w:rsid w:val="000B03BD"/>
    <w:rsid w:val="000B06E7"/>
    <w:rsid w:val="000B2599"/>
    <w:rsid w:val="000D7DDB"/>
    <w:rsid w:val="000E1286"/>
    <w:rsid w:val="000E177F"/>
    <w:rsid w:val="000E1CC5"/>
    <w:rsid w:val="000E7537"/>
    <w:rsid w:val="000F13B9"/>
    <w:rsid w:val="000F43DF"/>
    <w:rsid w:val="001016B7"/>
    <w:rsid w:val="001031B8"/>
    <w:rsid w:val="0010658A"/>
    <w:rsid w:val="00110734"/>
    <w:rsid w:val="00121036"/>
    <w:rsid w:val="00125CBD"/>
    <w:rsid w:val="00132191"/>
    <w:rsid w:val="00133AA7"/>
    <w:rsid w:val="001352F9"/>
    <w:rsid w:val="0014556C"/>
    <w:rsid w:val="00152149"/>
    <w:rsid w:val="001577CD"/>
    <w:rsid w:val="00170688"/>
    <w:rsid w:val="00175F7B"/>
    <w:rsid w:val="00181D87"/>
    <w:rsid w:val="00183810"/>
    <w:rsid w:val="00184EBB"/>
    <w:rsid w:val="00194B27"/>
    <w:rsid w:val="001A0613"/>
    <w:rsid w:val="001B047C"/>
    <w:rsid w:val="001B1E3B"/>
    <w:rsid w:val="001C5A16"/>
    <w:rsid w:val="001D13D5"/>
    <w:rsid w:val="001D4DB9"/>
    <w:rsid w:val="001F0348"/>
    <w:rsid w:val="001F51AD"/>
    <w:rsid w:val="00205B79"/>
    <w:rsid w:val="00206C02"/>
    <w:rsid w:val="00207D15"/>
    <w:rsid w:val="002153A9"/>
    <w:rsid w:val="00221092"/>
    <w:rsid w:val="00235057"/>
    <w:rsid w:val="002450AE"/>
    <w:rsid w:val="00245997"/>
    <w:rsid w:val="00256693"/>
    <w:rsid w:val="00261578"/>
    <w:rsid w:val="00261790"/>
    <w:rsid w:val="00265B07"/>
    <w:rsid w:val="00271A3E"/>
    <w:rsid w:val="00271E5B"/>
    <w:rsid w:val="00272ABE"/>
    <w:rsid w:val="00294D48"/>
    <w:rsid w:val="002A20EC"/>
    <w:rsid w:val="002A49EF"/>
    <w:rsid w:val="002B02FC"/>
    <w:rsid w:val="002B3B87"/>
    <w:rsid w:val="002C35CE"/>
    <w:rsid w:val="002C66BC"/>
    <w:rsid w:val="002D1B95"/>
    <w:rsid w:val="002D2D2C"/>
    <w:rsid w:val="002D2E9C"/>
    <w:rsid w:val="002F16F0"/>
    <w:rsid w:val="002F2C4C"/>
    <w:rsid w:val="002F3A0B"/>
    <w:rsid w:val="002F5704"/>
    <w:rsid w:val="002F61D8"/>
    <w:rsid w:val="003101F1"/>
    <w:rsid w:val="00310B88"/>
    <w:rsid w:val="003136D9"/>
    <w:rsid w:val="003147AE"/>
    <w:rsid w:val="00331999"/>
    <w:rsid w:val="00332BD0"/>
    <w:rsid w:val="00332C6B"/>
    <w:rsid w:val="00344115"/>
    <w:rsid w:val="003478D4"/>
    <w:rsid w:val="00354310"/>
    <w:rsid w:val="00354ECC"/>
    <w:rsid w:val="0036401A"/>
    <w:rsid w:val="00373291"/>
    <w:rsid w:val="0037674B"/>
    <w:rsid w:val="00384362"/>
    <w:rsid w:val="00393326"/>
    <w:rsid w:val="003A19DF"/>
    <w:rsid w:val="003A4FD3"/>
    <w:rsid w:val="003B101B"/>
    <w:rsid w:val="003C182D"/>
    <w:rsid w:val="003E3E36"/>
    <w:rsid w:val="003E602D"/>
    <w:rsid w:val="003F18B2"/>
    <w:rsid w:val="003F2927"/>
    <w:rsid w:val="00404234"/>
    <w:rsid w:val="00416398"/>
    <w:rsid w:val="00417E7E"/>
    <w:rsid w:val="00425030"/>
    <w:rsid w:val="00426BB0"/>
    <w:rsid w:val="00433774"/>
    <w:rsid w:val="0043526B"/>
    <w:rsid w:val="0043639B"/>
    <w:rsid w:val="00441552"/>
    <w:rsid w:val="0045453A"/>
    <w:rsid w:val="00464325"/>
    <w:rsid w:val="00476C29"/>
    <w:rsid w:val="00497667"/>
    <w:rsid w:val="004A073D"/>
    <w:rsid w:val="004A1964"/>
    <w:rsid w:val="004A1979"/>
    <w:rsid w:val="004A5FA3"/>
    <w:rsid w:val="004C08F5"/>
    <w:rsid w:val="004C6581"/>
    <w:rsid w:val="004D4581"/>
    <w:rsid w:val="004E64A8"/>
    <w:rsid w:val="004F1A65"/>
    <w:rsid w:val="004F426A"/>
    <w:rsid w:val="00516A06"/>
    <w:rsid w:val="00527E80"/>
    <w:rsid w:val="00532C28"/>
    <w:rsid w:val="00536747"/>
    <w:rsid w:val="0054266E"/>
    <w:rsid w:val="00545956"/>
    <w:rsid w:val="0055514B"/>
    <w:rsid w:val="00560C48"/>
    <w:rsid w:val="00570D54"/>
    <w:rsid w:val="00573EA8"/>
    <w:rsid w:val="00576903"/>
    <w:rsid w:val="00577BE8"/>
    <w:rsid w:val="0059594B"/>
    <w:rsid w:val="005967F8"/>
    <w:rsid w:val="00597142"/>
    <w:rsid w:val="005A45FC"/>
    <w:rsid w:val="005A4FF3"/>
    <w:rsid w:val="005A60FE"/>
    <w:rsid w:val="005B0A12"/>
    <w:rsid w:val="005B547E"/>
    <w:rsid w:val="005B5A00"/>
    <w:rsid w:val="005B7E5A"/>
    <w:rsid w:val="005C1834"/>
    <w:rsid w:val="005C7859"/>
    <w:rsid w:val="005D24BF"/>
    <w:rsid w:val="005D361B"/>
    <w:rsid w:val="005D463F"/>
    <w:rsid w:val="005D733E"/>
    <w:rsid w:val="005E4E7A"/>
    <w:rsid w:val="005E6C33"/>
    <w:rsid w:val="005F1E07"/>
    <w:rsid w:val="00604EF0"/>
    <w:rsid w:val="00605793"/>
    <w:rsid w:val="00620B4A"/>
    <w:rsid w:val="006226A9"/>
    <w:rsid w:val="00631575"/>
    <w:rsid w:val="00637B3F"/>
    <w:rsid w:val="00656A9A"/>
    <w:rsid w:val="00660824"/>
    <w:rsid w:val="00673920"/>
    <w:rsid w:val="006845E5"/>
    <w:rsid w:val="00686A61"/>
    <w:rsid w:val="00690983"/>
    <w:rsid w:val="006A3737"/>
    <w:rsid w:val="006A4330"/>
    <w:rsid w:val="006A64F8"/>
    <w:rsid w:val="006A729D"/>
    <w:rsid w:val="006A751B"/>
    <w:rsid w:val="006B3477"/>
    <w:rsid w:val="006B3ABA"/>
    <w:rsid w:val="006B5C71"/>
    <w:rsid w:val="006B5E95"/>
    <w:rsid w:val="006C1D6B"/>
    <w:rsid w:val="006C4FC9"/>
    <w:rsid w:val="006D6E88"/>
    <w:rsid w:val="006E5750"/>
    <w:rsid w:val="006E6E2B"/>
    <w:rsid w:val="00700824"/>
    <w:rsid w:val="00707258"/>
    <w:rsid w:val="00710825"/>
    <w:rsid w:val="00712323"/>
    <w:rsid w:val="00713254"/>
    <w:rsid w:val="00723FBA"/>
    <w:rsid w:val="00727B69"/>
    <w:rsid w:val="00731FDA"/>
    <w:rsid w:val="00735751"/>
    <w:rsid w:val="0073700B"/>
    <w:rsid w:val="0074380F"/>
    <w:rsid w:val="00744DC4"/>
    <w:rsid w:val="00745920"/>
    <w:rsid w:val="007467A2"/>
    <w:rsid w:val="00746F0C"/>
    <w:rsid w:val="007541A1"/>
    <w:rsid w:val="00761102"/>
    <w:rsid w:val="00762A1C"/>
    <w:rsid w:val="007716A1"/>
    <w:rsid w:val="00781DF9"/>
    <w:rsid w:val="007839C1"/>
    <w:rsid w:val="00790347"/>
    <w:rsid w:val="00793C28"/>
    <w:rsid w:val="007A2035"/>
    <w:rsid w:val="007A2214"/>
    <w:rsid w:val="007A2BF9"/>
    <w:rsid w:val="007B2182"/>
    <w:rsid w:val="007C20F2"/>
    <w:rsid w:val="007C2F4F"/>
    <w:rsid w:val="007C731E"/>
    <w:rsid w:val="007E109A"/>
    <w:rsid w:val="007E7640"/>
    <w:rsid w:val="007E7FF7"/>
    <w:rsid w:val="007F6C0C"/>
    <w:rsid w:val="007F7D7F"/>
    <w:rsid w:val="00807363"/>
    <w:rsid w:val="00811E09"/>
    <w:rsid w:val="00826D43"/>
    <w:rsid w:val="00831D6E"/>
    <w:rsid w:val="0083729F"/>
    <w:rsid w:val="00837908"/>
    <w:rsid w:val="008454C3"/>
    <w:rsid w:val="00847167"/>
    <w:rsid w:val="00851F49"/>
    <w:rsid w:val="008551B8"/>
    <w:rsid w:val="008602EB"/>
    <w:rsid w:val="0088154A"/>
    <w:rsid w:val="008859E8"/>
    <w:rsid w:val="008953C3"/>
    <w:rsid w:val="008A003A"/>
    <w:rsid w:val="008A2420"/>
    <w:rsid w:val="008A6F4C"/>
    <w:rsid w:val="008B17A4"/>
    <w:rsid w:val="008B1D5E"/>
    <w:rsid w:val="008B66B5"/>
    <w:rsid w:val="008C388A"/>
    <w:rsid w:val="008D7F3E"/>
    <w:rsid w:val="008E0FF9"/>
    <w:rsid w:val="008E1FEF"/>
    <w:rsid w:val="008E5938"/>
    <w:rsid w:val="0091205F"/>
    <w:rsid w:val="00916532"/>
    <w:rsid w:val="009232AD"/>
    <w:rsid w:val="00926D20"/>
    <w:rsid w:val="009274BE"/>
    <w:rsid w:val="009351D5"/>
    <w:rsid w:val="009426A4"/>
    <w:rsid w:val="0094421E"/>
    <w:rsid w:val="009558BE"/>
    <w:rsid w:val="00955C4B"/>
    <w:rsid w:val="009662B1"/>
    <w:rsid w:val="00970203"/>
    <w:rsid w:val="00972F3E"/>
    <w:rsid w:val="0097335E"/>
    <w:rsid w:val="00974070"/>
    <w:rsid w:val="009751CA"/>
    <w:rsid w:val="00980CFA"/>
    <w:rsid w:val="00983560"/>
    <w:rsid w:val="00985ED3"/>
    <w:rsid w:val="00995B53"/>
    <w:rsid w:val="009B4FF9"/>
    <w:rsid w:val="009C669C"/>
    <w:rsid w:val="009D5309"/>
    <w:rsid w:val="009D7666"/>
    <w:rsid w:val="009E3A7D"/>
    <w:rsid w:val="009E54D8"/>
    <w:rsid w:val="009E77C0"/>
    <w:rsid w:val="00A0198E"/>
    <w:rsid w:val="00A02287"/>
    <w:rsid w:val="00A15FF1"/>
    <w:rsid w:val="00A20DDB"/>
    <w:rsid w:val="00A21FD5"/>
    <w:rsid w:val="00A31870"/>
    <w:rsid w:val="00A34E49"/>
    <w:rsid w:val="00A40C6F"/>
    <w:rsid w:val="00A42118"/>
    <w:rsid w:val="00A426AF"/>
    <w:rsid w:val="00A55E14"/>
    <w:rsid w:val="00A66519"/>
    <w:rsid w:val="00A67651"/>
    <w:rsid w:val="00A71024"/>
    <w:rsid w:val="00A732B8"/>
    <w:rsid w:val="00A73C61"/>
    <w:rsid w:val="00A7569D"/>
    <w:rsid w:val="00A76562"/>
    <w:rsid w:val="00A76A55"/>
    <w:rsid w:val="00A77E14"/>
    <w:rsid w:val="00A8525F"/>
    <w:rsid w:val="00A86569"/>
    <w:rsid w:val="00A91FBD"/>
    <w:rsid w:val="00A93C96"/>
    <w:rsid w:val="00A96534"/>
    <w:rsid w:val="00A97FDE"/>
    <w:rsid w:val="00AA6AE6"/>
    <w:rsid w:val="00AA6CDD"/>
    <w:rsid w:val="00AD0C5C"/>
    <w:rsid w:val="00AD1CAD"/>
    <w:rsid w:val="00AE32ED"/>
    <w:rsid w:val="00AF0DC9"/>
    <w:rsid w:val="00AF5CDC"/>
    <w:rsid w:val="00B002D9"/>
    <w:rsid w:val="00B00DA3"/>
    <w:rsid w:val="00B01666"/>
    <w:rsid w:val="00B335E3"/>
    <w:rsid w:val="00B366B5"/>
    <w:rsid w:val="00B40D53"/>
    <w:rsid w:val="00B44586"/>
    <w:rsid w:val="00B51476"/>
    <w:rsid w:val="00B540AF"/>
    <w:rsid w:val="00B7381C"/>
    <w:rsid w:val="00B74DF9"/>
    <w:rsid w:val="00B77A89"/>
    <w:rsid w:val="00B82728"/>
    <w:rsid w:val="00B94626"/>
    <w:rsid w:val="00B96D7F"/>
    <w:rsid w:val="00BA03B9"/>
    <w:rsid w:val="00BB4342"/>
    <w:rsid w:val="00BC33A3"/>
    <w:rsid w:val="00BC47F7"/>
    <w:rsid w:val="00BD27D0"/>
    <w:rsid w:val="00BD6E5F"/>
    <w:rsid w:val="00BE4AD7"/>
    <w:rsid w:val="00BF3839"/>
    <w:rsid w:val="00C0249E"/>
    <w:rsid w:val="00C10F0B"/>
    <w:rsid w:val="00C31392"/>
    <w:rsid w:val="00C36712"/>
    <w:rsid w:val="00C40D08"/>
    <w:rsid w:val="00C46821"/>
    <w:rsid w:val="00C60EBE"/>
    <w:rsid w:val="00C60EF5"/>
    <w:rsid w:val="00C7151F"/>
    <w:rsid w:val="00C80BD3"/>
    <w:rsid w:val="00C83913"/>
    <w:rsid w:val="00C8541C"/>
    <w:rsid w:val="00C85966"/>
    <w:rsid w:val="00CA4D6A"/>
    <w:rsid w:val="00CB1C09"/>
    <w:rsid w:val="00CB2F36"/>
    <w:rsid w:val="00CB5404"/>
    <w:rsid w:val="00CC105D"/>
    <w:rsid w:val="00CC26A1"/>
    <w:rsid w:val="00CC73D1"/>
    <w:rsid w:val="00CD0AFC"/>
    <w:rsid w:val="00CD31DF"/>
    <w:rsid w:val="00CD4164"/>
    <w:rsid w:val="00CE0AB8"/>
    <w:rsid w:val="00CE62EF"/>
    <w:rsid w:val="00D02831"/>
    <w:rsid w:val="00D03C91"/>
    <w:rsid w:val="00D03E32"/>
    <w:rsid w:val="00D05407"/>
    <w:rsid w:val="00D05501"/>
    <w:rsid w:val="00D07AF2"/>
    <w:rsid w:val="00D1007D"/>
    <w:rsid w:val="00D14D7F"/>
    <w:rsid w:val="00D2065D"/>
    <w:rsid w:val="00D35B27"/>
    <w:rsid w:val="00D4092A"/>
    <w:rsid w:val="00D50B82"/>
    <w:rsid w:val="00D53862"/>
    <w:rsid w:val="00D7232C"/>
    <w:rsid w:val="00D81374"/>
    <w:rsid w:val="00D83BDD"/>
    <w:rsid w:val="00D85FEC"/>
    <w:rsid w:val="00D876EC"/>
    <w:rsid w:val="00DA12CC"/>
    <w:rsid w:val="00DB01C4"/>
    <w:rsid w:val="00DB4571"/>
    <w:rsid w:val="00DC080F"/>
    <w:rsid w:val="00DC4530"/>
    <w:rsid w:val="00DD4F1B"/>
    <w:rsid w:val="00DD6A15"/>
    <w:rsid w:val="00DF3828"/>
    <w:rsid w:val="00E02DD9"/>
    <w:rsid w:val="00E10B2C"/>
    <w:rsid w:val="00E15E2A"/>
    <w:rsid w:val="00E20F78"/>
    <w:rsid w:val="00E24A07"/>
    <w:rsid w:val="00E30F72"/>
    <w:rsid w:val="00E37FC1"/>
    <w:rsid w:val="00E5134E"/>
    <w:rsid w:val="00E55715"/>
    <w:rsid w:val="00E55C57"/>
    <w:rsid w:val="00E55DAE"/>
    <w:rsid w:val="00E57208"/>
    <w:rsid w:val="00E60FE7"/>
    <w:rsid w:val="00E72550"/>
    <w:rsid w:val="00E77CAA"/>
    <w:rsid w:val="00E8007B"/>
    <w:rsid w:val="00E933BB"/>
    <w:rsid w:val="00EA51E9"/>
    <w:rsid w:val="00EA7AB4"/>
    <w:rsid w:val="00EB3A80"/>
    <w:rsid w:val="00EB607C"/>
    <w:rsid w:val="00EC17A0"/>
    <w:rsid w:val="00EC64AF"/>
    <w:rsid w:val="00EE0FE5"/>
    <w:rsid w:val="00EE41FF"/>
    <w:rsid w:val="00EF1397"/>
    <w:rsid w:val="00EF4378"/>
    <w:rsid w:val="00EF656D"/>
    <w:rsid w:val="00F02140"/>
    <w:rsid w:val="00F029DB"/>
    <w:rsid w:val="00F03295"/>
    <w:rsid w:val="00F11E49"/>
    <w:rsid w:val="00F141D7"/>
    <w:rsid w:val="00F1517B"/>
    <w:rsid w:val="00F2105D"/>
    <w:rsid w:val="00F32BCA"/>
    <w:rsid w:val="00F345F3"/>
    <w:rsid w:val="00F41AF8"/>
    <w:rsid w:val="00F42BE2"/>
    <w:rsid w:val="00F43486"/>
    <w:rsid w:val="00F44F8E"/>
    <w:rsid w:val="00F45EF8"/>
    <w:rsid w:val="00F54652"/>
    <w:rsid w:val="00F55CAB"/>
    <w:rsid w:val="00F822FA"/>
    <w:rsid w:val="00F8247C"/>
    <w:rsid w:val="00F84597"/>
    <w:rsid w:val="00F85951"/>
    <w:rsid w:val="00F90AB3"/>
    <w:rsid w:val="00F90ABC"/>
    <w:rsid w:val="00FA5C90"/>
    <w:rsid w:val="00FB3C50"/>
    <w:rsid w:val="00FB6509"/>
    <w:rsid w:val="00FB77B9"/>
    <w:rsid w:val="00FC1F7A"/>
    <w:rsid w:val="00FD0AF9"/>
    <w:rsid w:val="00FD1D03"/>
    <w:rsid w:val="00FD4D17"/>
    <w:rsid w:val="00FE3A62"/>
    <w:rsid w:val="00FE3F35"/>
    <w:rsid w:val="00FE5741"/>
    <w:rsid w:val="00FE6E3B"/>
    <w:rsid w:val="00FE71C2"/>
    <w:rsid w:val="00FF02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4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unhideWhenUsed="0" w:qFormat="1"/>
    <w:lsdException w:name="toc 2" w:uiPriority="39" w:unhideWhenUsed="0" w:qFormat="1"/>
    <w:lsdException w:name="toc 3" w:uiPriority="39"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nhideWhenUsed="0" w:qFormat="1"/>
    <w:lsdException w:name="Default Paragraph Font" w:unhideWhenUsed="0"/>
    <w:lsdException w:name="Body Text" w:unhideWhenUsed="0"/>
    <w:lsdException w:name="Subtitle" w:semiHidden="0" w:unhideWhenUsed="0" w:qFormat="1"/>
    <w:lsdException w:name="Hyperlink" w:unhideWhenUsed="0"/>
    <w:lsdException w:name="Strong" w:semiHidden="0" w:uiPriority="22" w:unhideWhenUsed="0" w:qFormat="1"/>
    <w:lsdException w:name="Emphasis" w:semiHidden="0" w:uiPriority="0" w:unhideWhenUsed="0" w:qFormat="1"/>
    <w:lsdException w:name="HTML Definition" w:uiPriority="0"/>
    <w:lsdException w:name="annotation subject" w:unhideWhenUsed="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0BD3"/>
    <w:pPr>
      <w:widowControl w:val="0"/>
      <w:suppressAutoHyphens/>
      <w:jc w:val="both"/>
    </w:pPr>
    <w:rPr>
      <w:rFonts w:ascii="Verdana" w:hAnsi="Verdana" w:cs="Verdana"/>
      <w:kern w:val="1"/>
      <w:sz w:val="22"/>
      <w:szCs w:val="22"/>
    </w:rPr>
  </w:style>
  <w:style w:type="paragraph" w:styleId="Heading1">
    <w:name w:val="heading 1"/>
    <w:basedOn w:val="Normal"/>
    <w:next w:val="Normal"/>
    <w:link w:val="Heading1Char"/>
    <w:uiPriority w:val="99"/>
    <w:qFormat/>
    <w:rsid w:val="00404234"/>
    <w:pPr>
      <w:numPr>
        <w:ilvl w:val="1"/>
        <w:numId w:val="1"/>
      </w:numPr>
      <w:shd w:val="clear" w:color="auto" w:fill="E6E6E6"/>
      <w:tabs>
        <w:tab w:val="left" w:pos="284"/>
        <w:tab w:val="left" w:pos="3600"/>
      </w:tabs>
      <w:ind w:left="0" w:firstLine="0"/>
      <w:outlineLvl w:val="0"/>
    </w:pPr>
    <w:rPr>
      <w:b/>
      <w:bCs/>
    </w:rPr>
  </w:style>
  <w:style w:type="paragraph" w:styleId="Heading2">
    <w:name w:val="heading 2"/>
    <w:basedOn w:val="Normal"/>
    <w:next w:val="Normal"/>
    <w:link w:val="Heading2Char"/>
    <w:uiPriority w:val="9"/>
    <w:unhideWhenUsed/>
    <w:qFormat/>
    <w:rsid w:val="004A196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C0249E"/>
    <w:pPr>
      <w:keepNext/>
      <w:spacing w:before="240" w:after="60"/>
      <w:outlineLvl w:val="3"/>
    </w:pPr>
    <w:rPr>
      <w:rFonts w:ascii="Calibri" w:hAnsi="Calibri" w:cs="Times New Roman"/>
      <w:b/>
      <w:bCs/>
      <w:sz w:val="28"/>
      <w:szCs w:val="28"/>
    </w:rPr>
  </w:style>
  <w:style w:type="paragraph" w:styleId="Heading5">
    <w:name w:val="heading 5"/>
    <w:basedOn w:val="Normal"/>
    <w:next w:val="Normal"/>
    <w:link w:val="Heading5Char"/>
    <w:uiPriority w:val="9"/>
    <w:unhideWhenUsed/>
    <w:qFormat/>
    <w:rsid w:val="00C0249E"/>
    <w:pPr>
      <w:spacing w:before="240" w:after="60"/>
      <w:outlineLvl w:val="4"/>
    </w:pPr>
    <w:rPr>
      <w:rFonts w:ascii="Calibri" w:hAnsi="Calibri"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404234"/>
    <w:rPr>
      <w:rFonts w:ascii="Verdana" w:hAnsi="Verdana" w:cs="Verdana"/>
      <w:b/>
      <w:bCs/>
      <w:kern w:val="1"/>
      <w:sz w:val="22"/>
      <w:szCs w:val="22"/>
      <w:shd w:val="clear" w:color="auto" w:fill="E6E6E6"/>
    </w:rPr>
  </w:style>
  <w:style w:type="character" w:customStyle="1" w:styleId="Heading2Char">
    <w:name w:val="Heading 2 Char"/>
    <w:basedOn w:val="DefaultParagraphFont"/>
    <w:link w:val="Heading2"/>
    <w:uiPriority w:val="9"/>
    <w:rsid w:val="004A1964"/>
    <w:rPr>
      <w:rFonts w:asciiTheme="majorHAnsi" w:eastAsiaTheme="majorEastAsia" w:hAnsiTheme="majorHAnsi" w:cstheme="majorBidi"/>
      <w:b/>
      <w:bCs/>
      <w:color w:val="4F81BD" w:themeColor="accent1"/>
      <w:kern w:val="1"/>
      <w:sz w:val="26"/>
      <w:szCs w:val="26"/>
    </w:rPr>
  </w:style>
  <w:style w:type="character" w:customStyle="1" w:styleId="Heading5Char">
    <w:name w:val="Heading 5 Char"/>
    <w:basedOn w:val="DefaultParagraphFont"/>
    <w:link w:val="Heading5"/>
    <w:uiPriority w:val="9"/>
    <w:rsid w:val="00C0249E"/>
    <w:rPr>
      <w:b/>
      <w:bCs/>
      <w:i/>
      <w:iCs/>
      <w:kern w:val="1"/>
      <w:sz w:val="26"/>
      <w:szCs w:val="26"/>
    </w:rPr>
  </w:style>
  <w:style w:type="paragraph" w:styleId="Header">
    <w:name w:val="header"/>
    <w:basedOn w:val="Normal"/>
    <w:link w:val="HeaderChar"/>
    <w:uiPriority w:val="99"/>
    <w:rsid w:val="00C80BD3"/>
    <w:pPr>
      <w:tabs>
        <w:tab w:val="center" w:pos="4536"/>
        <w:tab w:val="right" w:pos="9072"/>
      </w:tabs>
    </w:pPr>
    <w:rPr>
      <w:sz w:val="20"/>
      <w:szCs w:val="20"/>
    </w:rPr>
  </w:style>
  <w:style w:type="character" w:customStyle="1" w:styleId="HeaderChar">
    <w:name w:val="Header Char"/>
    <w:link w:val="Header"/>
    <w:uiPriority w:val="99"/>
    <w:rsid w:val="000E7537"/>
    <w:rPr>
      <w:rFonts w:ascii="Verdana" w:hAnsi="Verdana" w:cs="Verdana"/>
      <w:kern w:val="1"/>
    </w:rPr>
  </w:style>
  <w:style w:type="paragraph" w:styleId="Footer">
    <w:name w:val="footer"/>
    <w:basedOn w:val="Normal"/>
    <w:link w:val="FooterChar"/>
    <w:uiPriority w:val="99"/>
    <w:rsid w:val="00C80BD3"/>
    <w:pPr>
      <w:tabs>
        <w:tab w:val="center" w:pos="4536"/>
        <w:tab w:val="right" w:pos="9072"/>
      </w:tabs>
    </w:pPr>
    <w:rPr>
      <w:sz w:val="20"/>
      <w:szCs w:val="20"/>
    </w:rPr>
  </w:style>
  <w:style w:type="character" w:customStyle="1" w:styleId="FooterChar">
    <w:name w:val="Footer Char"/>
    <w:link w:val="Footer"/>
    <w:uiPriority w:val="99"/>
    <w:rsid w:val="000E7537"/>
    <w:rPr>
      <w:rFonts w:ascii="Verdana" w:hAnsi="Verdana" w:cs="Verdana"/>
      <w:kern w:val="1"/>
    </w:rPr>
  </w:style>
  <w:style w:type="character" w:styleId="Hyperlink">
    <w:name w:val="Hyperlink"/>
    <w:uiPriority w:val="99"/>
    <w:rsid w:val="00C80BD3"/>
    <w:rPr>
      <w:rFonts w:ascii="Times New Roman" w:hAnsi="Times New Roman" w:cs="Times New Roman"/>
      <w:color w:val="0000FF"/>
      <w:u w:val="single"/>
    </w:rPr>
  </w:style>
  <w:style w:type="paragraph" w:styleId="BalloonText">
    <w:name w:val="Balloon Text"/>
    <w:basedOn w:val="Normal"/>
    <w:link w:val="BalloonTextChar"/>
    <w:uiPriority w:val="99"/>
    <w:rsid w:val="00C80BD3"/>
    <w:rPr>
      <w:rFonts w:ascii="Tahoma" w:hAnsi="Tahoma" w:cs="Tahoma"/>
      <w:kern w:val="0"/>
      <w:sz w:val="16"/>
      <w:szCs w:val="16"/>
    </w:rPr>
  </w:style>
  <w:style w:type="character" w:customStyle="1" w:styleId="BalloonTextChar">
    <w:name w:val="Balloon Text Char"/>
    <w:link w:val="BalloonText"/>
    <w:uiPriority w:val="99"/>
    <w:rsid w:val="00C80BD3"/>
    <w:rPr>
      <w:rFonts w:ascii="Tahoma" w:hAnsi="Tahoma" w:cs="Tahoma"/>
      <w:sz w:val="16"/>
      <w:szCs w:val="16"/>
    </w:rPr>
  </w:style>
  <w:style w:type="paragraph" w:styleId="Title">
    <w:name w:val="Title"/>
    <w:basedOn w:val="Normal"/>
    <w:next w:val="Subtitle"/>
    <w:link w:val="TitleChar"/>
    <w:uiPriority w:val="99"/>
    <w:qFormat/>
    <w:rsid w:val="00C80BD3"/>
    <w:pPr>
      <w:jc w:val="center"/>
    </w:pPr>
    <w:rPr>
      <w:sz w:val="28"/>
      <w:szCs w:val="28"/>
    </w:rPr>
  </w:style>
  <w:style w:type="paragraph" w:styleId="Subtitle">
    <w:name w:val="Subtitle"/>
    <w:basedOn w:val="Heading1"/>
    <w:next w:val="BodyText"/>
    <w:link w:val="SubtitleChar"/>
    <w:uiPriority w:val="99"/>
    <w:qFormat/>
    <w:rsid w:val="00C80BD3"/>
  </w:style>
  <w:style w:type="paragraph" w:styleId="BodyText">
    <w:name w:val="Body Text"/>
    <w:basedOn w:val="Normal"/>
    <w:link w:val="BodyTextChar"/>
    <w:uiPriority w:val="99"/>
    <w:rsid w:val="00C80BD3"/>
    <w:pPr>
      <w:spacing w:after="120"/>
    </w:pPr>
  </w:style>
  <w:style w:type="character" w:customStyle="1" w:styleId="BodyTextChar">
    <w:name w:val="Body Text Char"/>
    <w:link w:val="BodyText"/>
    <w:uiPriority w:val="99"/>
    <w:rsid w:val="00C80BD3"/>
    <w:rPr>
      <w:rFonts w:ascii="Verdana" w:hAnsi="Verdana" w:cs="Verdana"/>
      <w:kern w:val="1"/>
      <w:sz w:val="22"/>
      <w:szCs w:val="22"/>
    </w:rPr>
  </w:style>
  <w:style w:type="character" w:customStyle="1" w:styleId="SubtitleChar">
    <w:name w:val="Subtitle Char"/>
    <w:link w:val="Subtitle"/>
    <w:uiPriority w:val="99"/>
    <w:rsid w:val="00C80BD3"/>
    <w:rPr>
      <w:rFonts w:ascii="Verdana" w:hAnsi="Verdana" w:cs="Verdana"/>
      <w:b/>
      <w:bCs/>
      <w:kern w:val="1"/>
      <w:sz w:val="22"/>
      <w:szCs w:val="22"/>
      <w:shd w:val="clear" w:color="auto" w:fill="E6E6E6"/>
    </w:rPr>
  </w:style>
  <w:style w:type="character" w:customStyle="1" w:styleId="TitleChar">
    <w:name w:val="Title Char"/>
    <w:link w:val="Title"/>
    <w:uiPriority w:val="99"/>
    <w:rsid w:val="00C80BD3"/>
    <w:rPr>
      <w:rFonts w:ascii="Verdana" w:hAnsi="Verdana" w:cs="Verdana"/>
      <w:kern w:val="1"/>
      <w:sz w:val="28"/>
      <w:szCs w:val="28"/>
    </w:rPr>
  </w:style>
  <w:style w:type="paragraph" w:customStyle="1" w:styleId="PDtext">
    <w:name w:val="PD_text"/>
    <w:basedOn w:val="Normal"/>
    <w:uiPriority w:val="99"/>
    <w:rsid w:val="00C80BD3"/>
    <w:pPr>
      <w:widowControl/>
      <w:suppressAutoHyphens w:val="0"/>
    </w:pPr>
    <w:rPr>
      <w:kern w:val="0"/>
    </w:rPr>
  </w:style>
  <w:style w:type="character" w:styleId="Strong">
    <w:name w:val="Strong"/>
    <w:uiPriority w:val="22"/>
    <w:qFormat/>
    <w:rsid w:val="00C8541C"/>
    <w:rPr>
      <w:b/>
      <w:bCs/>
    </w:rPr>
  </w:style>
  <w:style w:type="paragraph" w:styleId="TOCHeading">
    <w:name w:val="TOC Heading"/>
    <w:basedOn w:val="Heading1"/>
    <w:next w:val="Normal"/>
    <w:uiPriority w:val="39"/>
    <w:qFormat/>
    <w:rsid w:val="005D463F"/>
    <w:pPr>
      <w:keepNext/>
      <w:keepLines/>
      <w:widowControl/>
      <w:numPr>
        <w:ilvl w:val="0"/>
        <w:numId w:val="0"/>
      </w:numPr>
      <w:shd w:val="clear" w:color="auto" w:fill="auto"/>
      <w:tabs>
        <w:tab w:val="clear" w:pos="3600"/>
      </w:tabs>
      <w:suppressAutoHyphens w:val="0"/>
      <w:spacing w:before="480" w:line="276" w:lineRule="auto"/>
      <w:jc w:val="left"/>
      <w:outlineLvl w:val="9"/>
    </w:pPr>
    <w:rPr>
      <w:rFonts w:ascii="Cambria" w:hAnsi="Cambria" w:cs="Cambria"/>
      <w:color w:val="365F91"/>
      <w:kern w:val="0"/>
      <w:sz w:val="28"/>
      <w:szCs w:val="28"/>
    </w:rPr>
  </w:style>
  <w:style w:type="paragraph" w:styleId="TOC1">
    <w:name w:val="toc 1"/>
    <w:basedOn w:val="Normal"/>
    <w:next w:val="Normal"/>
    <w:autoRedefine/>
    <w:uiPriority w:val="39"/>
    <w:qFormat/>
    <w:rsid w:val="00C0249E"/>
    <w:pPr>
      <w:tabs>
        <w:tab w:val="right" w:leader="dot" w:pos="9639"/>
      </w:tabs>
    </w:pPr>
  </w:style>
  <w:style w:type="paragraph" w:styleId="TOC2">
    <w:name w:val="toc 2"/>
    <w:basedOn w:val="Normal"/>
    <w:next w:val="Normal"/>
    <w:autoRedefine/>
    <w:uiPriority w:val="39"/>
    <w:qFormat/>
    <w:rsid w:val="00C0249E"/>
    <w:pPr>
      <w:widowControl/>
      <w:tabs>
        <w:tab w:val="left" w:pos="567"/>
        <w:tab w:val="right" w:leader="dot" w:pos="9639"/>
      </w:tabs>
      <w:suppressAutoHyphens w:val="0"/>
      <w:spacing w:after="100" w:line="276" w:lineRule="auto"/>
      <w:jc w:val="left"/>
    </w:pPr>
    <w:rPr>
      <w:rFonts w:ascii="Arial" w:hAnsi="Arial" w:cs="Arial"/>
      <w:b/>
      <w:noProof/>
      <w:kern w:val="0"/>
      <w:sz w:val="20"/>
      <w:szCs w:val="20"/>
    </w:rPr>
  </w:style>
  <w:style w:type="paragraph" w:styleId="TOC3">
    <w:name w:val="toc 3"/>
    <w:basedOn w:val="Normal"/>
    <w:next w:val="Normal"/>
    <w:autoRedefine/>
    <w:uiPriority w:val="39"/>
    <w:semiHidden/>
    <w:qFormat/>
    <w:rsid w:val="005D463F"/>
    <w:pPr>
      <w:widowControl/>
      <w:suppressAutoHyphens w:val="0"/>
      <w:spacing w:after="100" w:line="276" w:lineRule="auto"/>
      <w:ind w:left="440"/>
      <w:jc w:val="left"/>
    </w:pPr>
    <w:rPr>
      <w:rFonts w:ascii="Calibri" w:hAnsi="Calibri" w:cs="Calibri"/>
      <w:kern w:val="0"/>
    </w:rPr>
  </w:style>
  <w:style w:type="character" w:styleId="CommentReference">
    <w:name w:val="annotation reference"/>
    <w:uiPriority w:val="99"/>
    <w:semiHidden/>
    <w:rsid w:val="007E109A"/>
    <w:rPr>
      <w:sz w:val="16"/>
      <w:szCs w:val="16"/>
    </w:rPr>
  </w:style>
  <w:style w:type="paragraph" w:styleId="CommentText">
    <w:name w:val="annotation text"/>
    <w:basedOn w:val="Normal"/>
    <w:link w:val="CommentTextChar"/>
    <w:uiPriority w:val="99"/>
    <w:semiHidden/>
    <w:rsid w:val="007E109A"/>
    <w:rPr>
      <w:sz w:val="20"/>
      <w:szCs w:val="20"/>
    </w:rPr>
  </w:style>
  <w:style w:type="character" w:customStyle="1" w:styleId="CommentTextChar">
    <w:name w:val="Comment Text Char"/>
    <w:link w:val="CommentText"/>
    <w:uiPriority w:val="99"/>
    <w:semiHidden/>
    <w:rsid w:val="007E109A"/>
    <w:rPr>
      <w:rFonts w:ascii="Verdana" w:hAnsi="Verdana" w:cs="Verdana"/>
      <w:kern w:val="1"/>
    </w:rPr>
  </w:style>
  <w:style w:type="paragraph" w:styleId="CommentSubject">
    <w:name w:val="annotation subject"/>
    <w:basedOn w:val="CommentText"/>
    <w:next w:val="CommentText"/>
    <w:link w:val="CommentSubjectChar"/>
    <w:uiPriority w:val="99"/>
    <w:semiHidden/>
    <w:rsid w:val="007E109A"/>
    <w:rPr>
      <w:b/>
      <w:bCs/>
    </w:rPr>
  </w:style>
  <w:style w:type="character" w:customStyle="1" w:styleId="CommentSubjectChar">
    <w:name w:val="Comment Subject Char"/>
    <w:link w:val="CommentSubject"/>
    <w:uiPriority w:val="99"/>
    <w:semiHidden/>
    <w:rsid w:val="007E109A"/>
    <w:rPr>
      <w:rFonts w:ascii="Verdana" w:hAnsi="Verdana" w:cs="Verdana"/>
      <w:b/>
      <w:bCs/>
      <w:kern w:val="1"/>
    </w:rPr>
  </w:style>
  <w:style w:type="paragraph" w:customStyle="1" w:styleId="Textodstavce">
    <w:name w:val="Text odstavce"/>
    <w:basedOn w:val="Normal"/>
    <w:rsid w:val="00221092"/>
    <w:pPr>
      <w:widowControl/>
      <w:numPr>
        <w:numId w:val="2"/>
      </w:numPr>
      <w:tabs>
        <w:tab w:val="left" w:pos="851"/>
      </w:tabs>
      <w:suppressAutoHyphens w:val="0"/>
      <w:spacing w:before="120" w:after="120"/>
      <w:outlineLvl w:val="6"/>
    </w:pPr>
    <w:rPr>
      <w:rFonts w:ascii="Times New Roman" w:hAnsi="Times New Roman" w:cs="Times New Roman"/>
      <w:kern w:val="0"/>
      <w:sz w:val="24"/>
      <w:szCs w:val="24"/>
    </w:rPr>
  </w:style>
  <w:style w:type="paragraph" w:customStyle="1" w:styleId="Textbodu">
    <w:name w:val="Text bodu"/>
    <w:basedOn w:val="Normal"/>
    <w:rsid w:val="00221092"/>
    <w:pPr>
      <w:widowControl/>
      <w:numPr>
        <w:ilvl w:val="2"/>
        <w:numId w:val="2"/>
      </w:numPr>
      <w:suppressAutoHyphens w:val="0"/>
      <w:outlineLvl w:val="8"/>
    </w:pPr>
    <w:rPr>
      <w:rFonts w:ascii="Times New Roman" w:hAnsi="Times New Roman" w:cs="Times New Roman"/>
      <w:kern w:val="0"/>
      <w:sz w:val="24"/>
      <w:szCs w:val="24"/>
    </w:rPr>
  </w:style>
  <w:style w:type="paragraph" w:customStyle="1" w:styleId="Textpsmene">
    <w:name w:val="Text písmene"/>
    <w:basedOn w:val="Normal"/>
    <w:rsid w:val="00221092"/>
    <w:pPr>
      <w:widowControl/>
      <w:tabs>
        <w:tab w:val="num" w:pos="425"/>
      </w:tabs>
      <w:suppressAutoHyphens w:val="0"/>
      <w:ind w:left="425" w:hanging="425"/>
      <w:outlineLvl w:val="7"/>
    </w:pPr>
    <w:rPr>
      <w:rFonts w:ascii="Times New Roman" w:hAnsi="Times New Roman" w:cs="Times New Roman"/>
      <w:kern w:val="0"/>
      <w:sz w:val="24"/>
      <w:szCs w:val="24"/>
    </w:rPr>
  </w:style>
  <w:style w:type="paragraph" w:styleId="NoSpacing">
    <w:name w:val="No Spacing"/>
    <w:uiPriority w:val="1"/>
    <w:qFormat/>
    <w:rsid w:val="00A93C96"/>
    <w:pPr>
      <w:widowControl w:val="0"/>
      <w:suppressAutoHyphens/>
      <w:jc w:val="both"/>
    </w:pPr>
    <w:rPr>
      <w:rFonts w:ascii="Verdana" w:hAnsi="Verdana" w:cs="Verdana"/>
      <w:kern w:val="1"/>
      <w:sz w:val="22"/>
      <w:szCs w:val="22"/>
    </w:rPr>
  </w:style>
  <w:style w:type="paragraph" w:styleId="ListParagraph">
    <w:name w:val="List Paragraph"/>
    <w:basedOn w:val="Normal"/>
    <w:uiPriority w:val="34"/>
    <w:qFormat/>
    <w:rsid w:val="00F2105D"/>
    <w:pPr>
      <w:ind w:left="720"/>
      <w:contextualSpacing/>
    </w:pPr>
  </w:style>
  <w:style w:type="paragraph" w:customStyle="1" w:styleId="Default">
    <w:name w:val="Default"/>
    <w:rsid w:val="000E1CC5"/>
    <w:pPr>
      <w:autoSpaceDE w:val="0"/>
      <w:autoSpaceDN w:val="0"/>
      <w:adjustRightInd w:val="0"/>
    </w:pPr>
    <w:rPr>
      <w:rFonts w:cs="Calibri"/>
      <w:color w:val="000000"/>
      <w:sz w:val="24"/>
      <w:szCs w:val="24"/>
    </w:rPr>
  </w:style>
  <w:style w:type="character" w:customStyle="1" w:styleId="Heading4Char">
    <w:name w:val="Heading 4 Char"/>
    <w:basedOn w:val="DefaultParagraphFont"/>
    <w:link w:val="Heading4"/>
    <w:uiPriority w:val="9"/>
    <w:semiHidden/>
    <w:rsid w:val="00C0249E"/>
    <w:rPr>
      <w:b/>
      <w:bCs/>
      <w:kern w:val="1"/>
      <w:sz w:val="28"/>
      <w:szCs w:val="28"/>
    </w:rPr>
  </w:style>
  <w:style w:type="character" w:customStyle="1" w:styleId="ab11">
    <w:name w:val="ab11"/>
    <w:basedOn w:val="DefaultParagraphFont"/>
    <w:rsid w:val="00C0249E"/>
  </w:style>
  <w:style w:type="paragraph" w:customStyle="1" w:styleId="Mujstyl1">
    <w:name w:val="Muj styl1"/>
    <w:basedOn w:val="Heading1"/>
    <w:qFormat/>
    <w:rsid w:val="00C0249E"/>
    <w:pPr>
      <w:keepNext/>
      <w:numPr>
        <w:ilvl w:val="0"/>
        <w:numId w:val="8"/>
      </w:numPr>
      <w:tabs>
        <w:tab w:val="clear" w:pos="284"/>
        <w:tab w:val="clear" w:pos="3600"/>
      </w:tabs>
      <w:spacing w:before="240" w:after="60" w:line="200" w:lineRule="atLeast"/>
      <w:jc w:val="left"/>
    </w:pPr>
    <w:rPr>
      <w:rFonts w:cs="Times New Roman"/>
      <w:bCs w:val="0"/>
      <w:kern w:val="32"/>
      <w:lang w:eastAsia="ar-SA"/>
    </w:rPr>
  </w:style>
  <w:style w:type="paragraph" w:customStyle="1" w:styleId="Mujstyl2">
    <w:name w:val="Muj styl2"/>
    <w:basedOn w:val="Heading2"/>
    <w:qFormat/>
    <w:rsid w:val="00C0249E"/>
    <w:pPr>
      <w:keepLines w:val="0"/>
      <w:numPr>
        <w:ilvl w:val="1"/>
        <w:numId w:val="8"/>
      </w:numPr>
      <w:tabs>
        <w:tab w:val="left" w:pos="284"/>
      </w:tabs>
      <w:spacing w:before="240" w:after="60" w:line="200" w:lineRule="atLeast"/>
      <w:jc w:val="left"/>
    </w:pPr>
    <w:rPr>
      <w:rFonts w:ascii="Verdana" w:eastAsia="Times New Roman" w:hAnsi="Verdana" w:cs="Times New Roman"/>
      <w:iCs/>
      <w:color w:val="auto"/>
      <w:kern w:val="0"/>
      <w:sz w:val="22"/>
      <w:szCs w:val="22"/>
      <w:lang w:eastAsia="ar-SA"/>
    </w:rPr>
  </w:style>
  <w:style w:type="paragraph" w:customStyle="1" w:styleId="Mjstyl3">
    <w:name w:val="Múj styl 3"/>
    <w:basedOn w:val="Mujstyl2"/>
    <w:qFormat/>
    <w:rsid w:val="00C0249E"/>
    <w:pPr>
      <w:numPr>
        <w:ilvl w:val="2"/>
      </w:numPr>
      <w:ind w:left="2160" w:hanging="180"/>
    </w:pPr>
  </w:style>
  <w:style w:type="paragraph" w:customStyle="1" w:styleId="Zkladntextodsazen22">
    <w:name w:val="Základní text odsazený 22"/>
    <w:basedOn w:val="Normal"/>
    <w:rsid w:val="00C0249E"/>
    <w:pPr>
      <w:ind w:left="737"/>
    </w:pPr>
    <w:rPr>
      <w:rFonts w:ascii="Times New Roman" w:eastAsia="Lucida Sans Unicode" w:hAnsi="Times New Roman" w:cs="Times New Roman"/>
      <w:szCs w:val="24"/>
      <w:lang w:eastAsia="ar-SA"/>
    </w:rPr>
  </w:style>
  <w:style w:type="paragraph" w:styleId="BodyTextIndent3">
    <w:name w:val="Body Text Indent 3"/>
    <w:basedOn w:val="Normal"/>
    <w:link w:val="BodyTextIndent3Char"/>
    <w:uiPriority w:val="99"/>
    <w:unhideWhenUsed/>
    <w:rsid w:val="00C0249E"/>
    <w:pPr>
      <w:spacing w:after="120"/>
      <w:ind w:left="283"/>
    </w:pPr>
    <w:rPr>
      <w:rFonts w:cs="Times New Roman"/>
      <w:sz w:val="16"/>
      <w:szCs w:val="16"/>
    </w:rPr>
  </w:style>
  <w:style w:type="character" w:customStyle="1" w:styleId="BodyTextIndent3Char">
    <w:name w:val="Body Text Indent 3 Char"/>
    <w:basedOn w:val="DefaultParagraphFont"/>
    <w:link w:val="BodyTextIndent3"/>
    <w:uiPriority w:val="99"/>
    <w:rsid w:val="00C0249E"/>
    <w:rPr>
      <w:rFonts w:ascii="Verdana" w:hAnsi="Verdana"/>
      <w:kern w:val="1"/>
      <w:sz w:val="16"/>
      <w:szCs w:val="16"/>
    </w:rPr>
  </w:style>
  <w:style w:type="character" w:styleId="Emphasis">
    <w:name w:val="Emphasis"/>
    <w:qFormat/>
    <w:rsid w:val="00C0249E"/>
    <w:rPr>
      <w:i/>
      <w:iCs/>
    </w:rPr>
  </w:style>
  <w:style w:type="character" w:customStyle="1" w:styleId="apple-converted-space">
    <w:name w:val="apple-converted-space"/>
    <w:basedOn w:val="DefaultParagraphFont"/>
    <w:rsid w:val="00C024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786123">
      <w:marLeft w:val="0"/>
      <w:marRight w:val="0"/>
      <w:marTop w:val="0"/>
      <w:marBottom w:val="0"/>
      <w:divBdr>
        <w:top w:val="none" w:sz="0" w:space="0" w:color="auto"/>
        <w:left w:val="none" w:sz="0" w:space="0" w:color="auto"/>
        <w:bottom w:val="none" w:sz="0" w:space="0" w:color="auto"/>
        <w:right w:val="none" w:sz="0" w:space="0" w:color="auto"/>
      </w:divBdr>
    </w:div>
    <w:div w:id="434786124">
      <w:marLeft w:val="0"/>
      <w:marRight w:val="0"/>
      <w:marTop w:val="0"/>
      <w:marBottom w:val="0"/>
      <w:divBdr>
        <w:top w:val="none" w:sz="0" w:space="0" w:color="auto"/>
        <w:left w:val="none" w:sz="0" w:space="0" w:color="auto"/>
        <w:bottom w:val="none" w:sz="0" w:space="0" w:color="auto"/>
        <w:right w:val="none" w:sz="0" w:space="0" w:color="auto"/>
      </w:divBdr>
    </w:div>
    <w:div w:id="434786125">
      <w:marLeft w:val="0"/>
      <w:marRight w:val="0"/>
      <w:marTop w:val="0"/>
      <w:marBottom w:val="0"/>
      <w:divBdr>
        <w:top w:val="none" w:sz="0" w:space="0" w:color="auto"/>
        <w:left w:val="none" w:sz="0" w:space="0" w:color="auto"/>
        <w:bottom w:val="none" w:sz="0" w:space="0" w:color="auto"/>
        <w:right w:val="none" w:sz="0" w:space="0" w:color="auto"/>
      </w:divBdr>
    </w:div>
    <w:div w:id="196257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1857</TotalTime>
  <Pages>5</Pages>
  <Words>2299</Words>
  <Characters>14591</Characters>
  <Application>Microsoft Office Word</Application>
  <DocSecurity>0</DocSecurity>
  <Lines>121</Lines>
  <Paragraphs>33</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Topinfo s.r.o.</Company>
  <LinksUpToDate>false</LinksUpToDate>
  <CharactersWithSpaces>16857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Libor Truhelka</dc:creator>
  <cp:lastModifiedBy>Petr</cp:lastModifiedBy>
  <cp:revision>35</cp:revision>
  <cp:lastPrinted>2021-05-25T13:43:00Z</cp:lastPrinted>
  <dcterms:created xsi:type="dcterms:W3CDTF">2015-06-15T07:09:00Z</dcterms:created>
  <dcterms:modified xsi:type="dcterms:W3CDTF">2021-06-01T12:51:00Z</dcterms:modified>
</cp:coreProperties>
</file>