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BD0" w:rsidRPr="004810B2" w:rsidRDefault="009D1BD0" w:rsidP="0084765E">
      <w:pPr>
        <w:keepNext w:val="0"/>
        <w:ind w:left="567"/>
        <w:rPr>
          <w:color w:val="FF0000"/>
        </w:rPr>
      </w:pPr>
    </w:p>
    <w:p w:rsidR="00653E8B" w:rsidRDefault="00653E8B" w:rsidP="00653E8B">
      <w:r>
        <w:rPr>
          <w:rFonts w:cs="Arial"/>
          <w:b/>
        </w:rPr>
        <w:t>AKCE:</w:t>
      </w:r>
      <w:r>
        <w:rPr>
          <w:rFonts w:cs="Arial"/>
          <w:b/>
        </w:rPr>
        <w:tab/>
      </w:r>
      <w:r>
        <w:t>Rekonstrukce a dostavba budov Filozofické fakulty UK</w:t>
      </w:r>
    </w:p>
    <w:p w:rsidR="00653E8B" w:rsidRDefault="00653E8B" w:rsidP="00653E8B">
      <w:pPr>
        <w:rPr>
          <w:rFonts w:cs="Arial"/>
        </w:rPr>
      </w:pPr>
      <w:r>
        <w:t xml:space="preserve"> </w:t>
      </w:r>
      <w:r>
        <w:tab/>
      </w:r>
      <w:r>
        <w:tab/>
        <w:t>Opletalova č. p. 985/47 a č. p. 986/49, k. ú. Nové Město, Praha</w:t>
      </w:r>
      <w:r>
        <w:rPr>
          <w:rFonts w:cs="Arial"/>
        </w:rPr>
        <w:tab/>
      </w:r>
    </w:p>
    <w:p w:rsidR="00653E8B" w:rsidRDefault="00653E8B" w:rsidP="00653E8B">
      <w:pPr>
        <w:rPr>
          <w:rFonts w:cs="Arial"/>
          <w:b/>
        </w:rPr>
      </w:pPr>
    </w:p>
    <w:p w:rsidR="00653E8B" w:rsidRDefault="00653E8B" w:rsidP="00653E8B">
      <w:pPr>
        <w:rPr>
          <w:rFonts w:cs="Arial"/>
          <w:caps/>
        </w:rPr>
      </w:pPr>
    </w:p>
    <w:p w:rsidR="00653E8B" w:rsidRDefault="00653E8B" w:rsidP="00653E8B">
      <w:pPr>
        <w:ind w:left="2127" w:hanging="2127"/>
        <w:rPr>
          <w:rFonts w:cs="Arial"/>
          <w:caps/>
          <w:sz w:val="24"/>
          <w:szCs w:val="24"/>
        </w:rPr>
      </w:pPr>
      <w:r>
        <w:rPr>
          <w:rFonts w:cs="Arial"/>
          <w:b/>
        </w:rPr>
        <w:t>STUPEŇ:</w:t>
      </w:r>
      <w:r>
        <w:rPr>
          <w:rFonts w:cs="Arial"/>
          <w:b/>
        </w:rPr>
        <w:tab/>
      </w:r>
      <w:r>
        <w:rPr>
          <w:rFonts w:cs="Arial"/>
        </w:rPr>
        <w:t>Dokumentace pro prov</w:t>
      </w:r>
      <w:r w:rsidR="00D939B4">
        <w:rPr>
          <w:rFonts w:cs="Arial"/>
        </w:rPr>
        <w:t>á</w:t>
      </w:r>
      <w:r>
        <w:rPr>
          <w:rFonts w:cs="Arial"/>
        </w:rPr>
        <w:t>d</w:t>
      </w:r>
      <w:r w:rsidR="00D939B4">
        <w:rPr>
          <w:rFonts w:cs="Arial"/>
        </w:rPr>
        <w:t>ě</w:t>
      </w:r>
      <w:r>
        <w:rPr>
          <w:rFonts w:cs="Arial"/>
        </w:rPr>
        <w:t xml:space="preserve">ní stavby </w:t>
      </w:r>
    </w:p>
    <w:p w:rsidR="00653E8B" w:rsidRDefault="00653E8B" w:rsidP="00653E8B">
      <w:pPr>
        <w:rPr>
          <w:rFonts w:cs="Arial"/>
          <w:szCs w:val="22"/>
        </w:rPr>
      </w:pPr>
    </w:p>
    <w:p w:rsidR="00653E8B" w:rsidRDefault="00653E8B" w:rsidP="00653E8B">
      <w:pPr>
        <w:rPr>
          <w:rFonts w:cs="Arial"/>
          <w:b/>
        </w:rPr>
      </w:pPr>
    </w:p>
    <w:p w:rsidR="00653E8B" w:rsidRDefault="00653E8B" w:rsidP="00653E8B">
      <w:pPr>
        <w:rPr>
          <w:rFonts w:cs="Arial"/>
        </w:rPr>
      </w:pPr>
      <w:r>
        <w:rPr>
          <w:rFonts w:cs="Arial"/>
          <w:b/>
        </w:rPr>
        <w:t>DATUM:</w:t>
      </w:r>
      <w:r>
        <w:rPr>
          <w:rFonts w:cs="Arial"/>
          <w:b/>
        </w:rPr>
        <w:tab/>
      </w:r>
      <w:r>
        <w:rPr>
          <w:rFonts w:cs="Arial"/>
          <w:b/>
        </w:rPr>
        <w:tab/>
      </w:r>
      <w:r>
        <w:rPr>
          <w:rFonts w:cs="Arial"/>
          <w:b/>
        </w:rPr>
        <w:tab/>
      </w:r>
      <w:r>
        <w:rPr>
          <w:rFonts w:cs="Arial"/>
        </w:rPr>
        <w:t>1</w:t>
      </w:r>
      <w:r w:rsidR="00D939B4">
        <w:rPr>
          <w:rFonts w:cs="Arial"/>
        </w:rPr>
        <w:t>2</w:t>
      </w:r>
      <w:r>
        <w:rPr>
          <w:rFonts w:cs="Arial"/>
        </w:rPr>
        <w:t>/2020</w:t>
      </w:r>
    </w:p>
    <w:p w:rsidR="009A6B36" w:rsidRDefault="009A6B36" w:rsidP="0084765E">
      <w:pPr>
        <w:keepNext w:val="0"/>
        <w:ind w:left="567"/>
        <w:jc w:val="right"/>
        <w:rPr>
          <w:rFonts w:cs="Arial"/>
          <w:b/>
          <w:caps/>
          <w:color w:val="FF0000"/>
          <w:sz w:val="28"/>
        </w:rPr>
      </w:pPr>
    </w:p>
    <w:p w:rsidR="009A6B36" w:rsidRDefault="009A6B36"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653E8B" w:rsidRDefault="00653E8B" w:rsidP="0084765E">
      <w:pPr>
        <w:keepNext w:val="0"/>
        <w:ind w:left="567"/>
        <w:jc w:val="right"/>
        <w:rPr>
          <w:rFonts w:cs="Arial"/>
          <w:b/>
          <w:caps/>
          <w:color w:val="FF0000"/>
          <w:sz w:val="28"/>
        </w:rPr>
      </w:pPr>
    </w:p>
    <w:p w:rsidR="009A6B36" w:rsidRPr="00653E8B" w:rsidRDefault="00653E8B" w:rsidP="00653E8B">
      <w:pPr>
        <w:keepNext w:val="0"/>
        <w:rPr>
          <w:rFonts w:cs="Arial"/>
          <w:b/>
          <w:caps/>
          <w:sz w:val="28"/>
          <w:szCs w:val="28"/>
        </w:rPr>
      </w:pPr>
      <w:r w:rsidRPr="00653E8B">
        <w:rPr>
          <w:rFonts w:cs="Arial"/>
          <w:b/>
          <w:caps/>
          <w:sz w:val="28"/>
          <w:szCs w:val="28"/>
        </w:rPr>
        <w:t>B.</w:t>
      </w:r>
      <w:r w:rsidR="009A6B36" w:rsidRPr="00653E8B">
        <w:rPr>
          <w:rFonts w:cs="Arial"/>
          <w:b/>
          <w:caps/>
          <w:sz w:val="28"/>
          <w:szCs w:val="28"/>
        </w:rPr>
        <w:t>Souhrnná technická ZPRÁVA</w:t>
      </w:r>
    </w:p>
    <w:p w:rsidR="009D1BD0" w:rsidRPr="00751850" w:rsidRDefault="009D1BD0" w:rsidP="0084765E">
      <w:pPr>
        <w:keepNext w:val="0"/>
        <w:ind w:left="567"/>
        <w:jc w:val="right"/>
        <w:rPr>
          <w:rFonts w:cs="Arial"/>
          <w:b/>
          <w:caps/>
          <w:color w:val="FF0000"/>
          <w:sz w:val="28"/>
        </w:rPr>
      </w:pPr>
      <w:bookmarkStart w:id="0" w:name="_GoBack"/>
      <w:bookmarkEnd w:id="0"/>
    </w:p>
    <w:p w:rsidR="00AB55ED" w:rsidRPr="00751850" w:rsidRDefault="00AB55ED" w:rsidP="0084765E">
      <w:pPr>
        <w:keepNext w:val="0"/>
        <w:rPr>
          <w:color w:val="FF0000"/>
        </w:rPr>
        <w:sectPr w:rsidR="00AB55ED" w:rsidRPr="00751850" w:rsidSect="00AE45A1">
          <w:footerReference w:type="default" r:id="rId8"/>
          <w:pgSz w:w="11906" w:h="16838"/>
          <w:pgMar w:top="1417" w:right="1417" w:bottom="1417" w:left="1417" w:header="426" w:footer="708" w:gutter="0"/>
          <w:pgNumType w:start="1"/>
          <w:cols w:space="708"/>
          <w:docGrid w:linePitch="360"/>
        </w:sectPr>
      </w:pPr>
    </w:p>
    <w:sdt>
      <w:sdtPr>
        <w:rPr>
          <w:rFonts w:eastAsia="Calibri" w:cs="Times New Roman"/>
          <w:b w:val="0"/>
          <w:color w:val="FF0000"/>
          <w:sz w:val="20"/>
          <w:szCs w:val="20"/>
          <w:lang w:eastAsia="en-US"/>
        </w:rPr>
        <w:id w:val="2123501991"/>
        <w:docPartObj>
          <w:docPartGallery w:val="Table of Contents"/>
          <w:docPartUnique/>
        </w:docPartObj>
      </w:sdtPr>
      <w:sdtEndPr>
        <w:rPr>
          <w:bCs/>
        </w:rPr>
      </w:sdtEndPr>
      <w:sdtContent>
        <w:p w:rsidR="00AB55ED" w:rsidRPr="00941649" w:rsidRDefault="00AB55ED" w:rsidP="0084765E">
          <w:pPr>
            <w:pStyle w:val="Nadpisobsahu"/>
            <w:keepNext w:val="0"/>
            <w:keepLines w:val="0"/>
            <w:widowControl w:val="0"/>
          </w:pPr>
          <w:r w:rsidRPr="00941649">
            <w:t>Obsah:</w:t>
          </w:r>
        </w:p>
        <w:p w:rsidR="007B56D0" w:rsidRDefault="00FE4639">
          <w:pPr>
            <w:pStyle w:val="Obsah1"/>
            <w:rPr>
              <w:rFonts w:asciiTheme="minorHAnsi" w:eastAsiaTheme="minorEastAsia" w:hAnsiTheme="minorHAnsi" w:cstheme="minorBidi"/>
              <w:b w:val="0"/>
              <w:snapToGrid/>
              <w:sz w:val="22"/>
              <w:szCs w:val="22"/>
              <w:lang w:eastAsia="cs-CZ"/>
            </w:rPr>
          </w:pPr>
          <w:r w:rsidRPr="00941649">
            <w:rPr>
              <w:rFonts w:cs="Arial"/>
            </w:rPr>
            <w:fldChar w:fldCharType="begin"/>
          </w:r>
          <w:r w:rsidR="00AB55ED" w:rsidRPr="00941649">
            <w:rPr>
              <w:rFonts w:cs="Arial"/>
            </w:rPr>
            <w:instrText xml:space="preserve"> TOC \o "1-3" \h \z \u </w:instrText>
          </w:r>
          <w:r w:rsidRPr="00941649">
            <w:rPr>
              <w:rFonts w:cs="Arial"/>
            </w:rPr>
            <w:fldChar w:fldCharType="separate"/>
          </w:r>
          <w:hyperlink w:anchor="_Toc53743526" w:history="1">
            <w:r w:rsidR="007B56D0" w:rsidRPr="002D71A8">
              <w:rPr>
                <w:rStyle w:val="Hypertextovodkaz"/>
              </w:rPr>
              <w:t>B.</w:t>
            </w:r>
            <w:r w:rsidR="007B56D0">
              <w:rPr>
                <w:rFonts w:asciiTheme="minorHAnsi" w:eastAsiaTheme="minorEastAsia" w:hAnsiTheme="minorHAnsi" w:cstheme="minorBidi"/>
                <w:b w:val="0"/>
                <w:snapToGrid/>
                <w:sz w:val="22"/>
                <w:szCs w:val="22"/>
                <w:lang w:eastAsia="cs-CZ"/>
              </w:rPr>
              <w:tab/>
            </w:r>
            <w:r w:rsidR="007B56D0" w:rsidRPr="002D71A8">
              <w:rPr>
                <w:rStyle w:val="Hypertextovodkaz"/>
              </w:rPr>
              <w:t>SOUHRNNÁ TECHNICKÁ ZPRÁVA</w:t>
            </w:r>
            <w:r w:rsidR="007B56D0">
              <w:rPr>
                <w:webHidden/>
              </w:rPr>
              <w:tab/>
            </w:r>
            <w:r w:rsidR="007B56D0">
              <w:rPr>
                <w:webHidden/>
              </w:rPr>
              <w:fldChar w:fldCharType="begin"/>
            </w:r>
            <w:r w:rsidR="007B56D0">
              <w:rPr>
                <w:webHidden/>
              </w:rPr>
              <w:instrText xml:space="preserve"> PAGEREF _Toc53743526 \h </w:instrText>
            </w:r>
            <w:r w:rsidR="007B56D0">
              <w:rPr>
                <w:webHidden/>
              </w:rPr>
            </w:r>
            <w:r w:rsidR="007B56D0">
              <w:rPr>
                <w:webHidden/>
              </w:rPr>
              <w:fldChar w:fldCharType="separate"/>
            </w:r>
            <w:r w:rsidR="0052568E">
              <w:rPr>
                <w:webHidden/>
              </w:rPr>
              <w:t>1</w:t>
            </w:r>
            <w:r w:rsidR="007B56D0">
              <w:rPr>
                <w:webHidden/>
              </w:rPr>
              <w:fldChar w:fldCharType="end"/>
            </w:r>
          </w:hyperlink>
        </w:p>
        <w:p w:rsidR="007B56D0" w:rsidRDefault="0052568E">
          <w:pPr>
            <w:pStyle w:val="Obsah2"/>
            <w:tabs>
              <w:tab w:val="left" w:pos="1276"/>
              <w:tab w:val="right" w:leader="dot" w:pos="9062"/>
            </w:tabs>
            <w:rPr>
              <w:rFonts w:asciiTheme="minorHAnsi" w:eastAsiaTheme="minorEastAsia" w:hAnsiTheme="minorHAnsi" w:cstheme="minorBidi"/>
              <w:noProof/>
              <w:sz w:val="22"/>
              <w:szCs w:val="22"/>
              <w:lang w:eastAsia="cs-CZ"/>
            </w:rPr>
          </w:pPr>
          <w:hyperlink w:anchor="_Toc53743527" w:history="1">
            <w:r w:rsidR="007B56D0" w:rsidRPr="002D71A8">
              <w:rPr>
                <w:rStyle w:val="Hypertextovodkaz"/>
                <w:b/>
                <w:noProof/>
              </w:rPr>
              <w:t>B.1</w:t>
            </w:r>
            <w:r w:rsidR="007B56D0">
              <w:rPr>
                <w:rFonts w:asciiTheme="minorHAnsi" w:eastAsiaTheme="minorEastAsia" w:hAnsiTheme="minorHAnsi" w:cstheme="minorBidi"/>
                <w:noProof/>
                <w:sz w:val="22"/>
                <w:szCs w:val="22"/>
                <w:lang w:eastAsia="cs-CZ"/>
              </w:rPr>
              <w:tab/>
            </w:r>
            <w:r w:rsidR="007B56D0" w:rsidRPr="002D71A8">
              <w:rPr>
                <w:rStyle w:val="Hypertextovodkaz"/>
                <w:b/>
                <w:noProof/>
              </w:rPr>
              <w:t>Popis území stavby</w:t>
            </w:r>
            <w:r w:rsidR="007B56D0">
              <w:rPr>
                <w:noProof/>
                <w:webHidden/>
              </w:rPr>
              <w:tab/>
            </w:r>
            <w:r w:rsidR="007B56D0">
              <w:rPr>
                <w:noProof/>
                <w:webHidden/>
              </w:rPr>
              <w:fldChar w:fldCharType="begin"/>
            </w:r>
            <w:r w:rsidR="007B56D0">
              <w:rPr>
                <w:noProof/>
                <w:webHidden/>
              </w:rPr>
              <w:instrText xml:space="preserve"> PAGEREF _Toc53743527 \h </w:instrText>
            </w:r>
            <w:r w:rsidR="007B56D0">
              <w:rPr>
                <w:noProof/>
                <w:webHidden/>
              </w:rPr>
            </w:r>
            <w:r w:rsidR="007B56D0">
              <w:rPr>
                <w:noProof/>
                <w:webHidden/>
              </w:rPr>
              <w:fldChar w:fldCharType="separate"/>
            </w:r>
            <w:r>
              <w:rPr>
                <w:noProof/>
                <w:webHidden/>
              </w:rPr>
              <w:t>1</w:t>
            </w:r>
            <w:r w:rsidR="007B56D0">
              <w:rPr>
                <w:noProof/>
                <w:webHidden/>
              </w:rPr>
              <w:fldChar w:fldCharType="end"/>
            </w:r>
          </w:hyperlink>
        </w:p>
        <w:p w:rsidR="007B56D0" w:rsidRDefault="0052568E">
          <w:pPr>
            <w:pStyle w:val="Obsah2"/>
            <w:tabs>
              <w:tab w:val="left" w:pos="1276"/>
              <w:tab w:val="right" w:leader="dot" w:pos="9062"/>
            </w:tabs>
            <w:rPr>
              <w:rFonts w:asciiTheme="minorHAnsi" w:eastAsiaTheme="minorEastAsia" w:hAnsiTheme="minorHAnsi" w:cstheme="minorBidi"/>
              <w:noProof/>
              <w:sz w:val="22"/>
              <w:szCs w:val="22"/>
              <w:lang w:eastAsia="cs-CZ"/>
            </w:rPr>
          </w:pPr>
          <w:hyperlink w:anchor="_Toc53743528" w:history="1">
            <w:r w:rsidR="007B56D0" w:rsidRPr="002D71A8">
              <w:rPr>
                <w:rStyle w:val="Hypertextovodkaz"/>
                <w:b/>
                <w:noProof/>
              </w:rPr>
              <w:t>B.2</w:t>
            </w:r>
            <w:r w:rsidR="007B56D0">
              <w:rPr>
                <w:rFonts w:asciiTheme="minorHAnsi" w:eastAsiaTheme="minorEastAsia" w:hAnsiTheme="minorHAnsi" w:cstheme="minorBidi"/>
                <w:noProof/>
                <w:sz w:val="22"/>
                <w:szCs w:val="22"/>
                <w:lang w:eastAsia="cs-CZ"/>
              </w:rPr>
              <w:tab/>
            </w:r>
            <w:r w:rsidR="007B56D0" w:rsidRPr="002D71A8">
              <w:rPr>
                <w:rStyle w:val="Hypertextovodkaz"/>
                <w:b/>
                <w:noProof/>
              </w:rPr>
              <w:t>Celkový popis stavby</w:t>
            </w:r>
            <w:r w:rsidR="007B56D0">
              <w:rPr>
                <w:noProof/>
                <w:webHidden/>
              </w:rPr>
              <w:tab/>
            </w:r>
            <w:r w:rsidR="007B56D0">
              <w:rPr>
                <w:noProof/>
                <w:webHidden/>
              </w:rPr>
              <w:fldChar w:fldCharType="begin"/>
            </w:r>
            <w:r w:rsidR="007B56D0">
              <w:rPr>
                <w:noProof/>
                <w:webHidden/>
              </w:rPr>
              <w:instrText xml:space="preserve"> PAGEREF _Toc53743528 \h </w:instrText>
            </w:r>
            <w:r w:rsidR="007B56D0">
              <w:rPr>
                <w:noProof/>
                <w:webHidden/>
              </w:rPr>
            </w:r>
            <w:r w:rsidR="007B56D0">
              <w:rPr>
                <w:noProof/>
                <w:webHidden/>
              </w:rPr>
              <w:fldChar w:fldCharType="separate"/>
            </w:r>
            <w:r>
              <w:rPr>
                <w:noProof/>
                <w:webHidden/>
              </w:rPr>
              <w:t>7</w:t>
            </w:r>
            <w:r w:rsidR="007B56D0">
              <w:rPr>
                <w:noProof/>
                <w:webHidden/>
              </w:rPr>
              <w:fldChar w:fldCharType="end"/>
            </w:r>
          </w:hyperlink>
        </w:p>
        <w:p w:rsidR="007B56D0" w:rsidRDefault="0052568E">
          <w:pPr>
            <w:pStyle w:val="Obsah2"/>
            <w:tabs>
              <w:tab w:val="left" w:pos="1276"/>
              <w:tab w:val="right" w:leader="dot" w:pos="9062"/>
            </w:tabs>
            <w:rPr>
              <w:rFonts w:asciiTheme="minorHAnsi" w:eastAsiaTheme="minorEastAsia" w:hAnsiTheme="minorHAnsi" w:cstheme="minorBidi"/>
              <w:noProof/>
              <w:sz w:val="22"/>
              <w:szCs w:val="22"/>
              <w:lang w:eastAsia="cs-CZ"/>
            </w:rPr>
          </w:pPr>
          <w:hyperlink w:anchor="_Toc53743529" w:history="1">
            <w:r w:rsidR="007B56D0" w:rsidRPr="002D71A8">
              <w:rPr>
                <w:rStyle w:val="Hypertextovodkaz"/>
                <w:b/>
                <w:noProof/>
              </w:rPr>
              <w:t>B.3</w:t>
            </w:r>
            <w:r w:rsidR="007B56D0">
              <w:rPr>
                <w:rFonts w:asciiTheme="minorHAnsi" w:eastAsiaTheme="minorEastAsia" w:hAnsiTheme="minorHAnsi" w:cstheme="minorBidi"/>
                <w:noProof/>
                <w:sz w:val="22"/>
                <w:szCs w:val="22"/>
                <w:lang w:eastAsia="cs-CZ"/>
              </w:rPr>
              <w:tab/>
            </w:r>
            <w:r w:rsidR="007B56D0" w:rsidRPr="002D71A8">
              <w:rPr>
                <w:rStyle w:val="Hypertextovodkaz"/>
                <w:b/>
                <w:noProof/>
              </w:rPr>
              <w:t>Zásady organizace výstavby</w:t>
            </w:r>
            <w:r w:rsidR="007B56D0">
              <w:rPr>
                <w:noProof/>
                <w:webHidden/>
              </w:rPr>
              <w:tab/>
            </w:r>
            <w:r w:rsidR="007B56D0">
              <w:rPr>
                <w:noProof/>
                <w:webHidden/>
              </w:rPr>
              <w:fldChar w:fldCharType="begin"/>
            </w:r>
            <w:r w:rsidR="007B56D0">
              <w:rPr>
                <w:noProof/>
                <w:webHidden/>
              </w:rPr>
              <w:instrText xml:space="preserve"> PAGEREF _Toc53743529 \h </w:instrText>
            </w:r>
            <w:r w:rsidR="007B56D0">
              <w:rPr>
                <w:noProof/>
                <w:webHidden/>
              </w:rPr>
            </w:r>
            <w:r w:rsidR="007B56D0">
              <w:rPr>
                <w:noProof/>
                <w:webHidden/>
              </w:rPr>
              <w:fldChar w:fldCharType="separate"/>
            </w:r>
            <w:r>
              <w:rPr>
                <w:noProof/>
                <w:webHidden/>
              </w:rPr>
              <w:t>17</w:t>
            </w:r>
            <w:r w:rsidR="007B56D0">
              <w:rPr>
                <w:noProof/>
                <w:webHidden/>
              </w:rPr>
              <w:fldChar w:fldCharType="end"/>
            </w:r>
          </w:hyperlink>
        </w:p>
        <w:p w:rsidR="007B56D0" w:rsidRDefault="0052568E">
          <w:pPr>
            <w:pStyle w:val="Obsah2"/>
            <w:tabs>
              <w:tab w:val="left" w:pos="1276"/>
              <w:tab w:val="right" w:leader="dot" w:pos="9062"/>
            </w:tabs>
            <w:rPr>
              <w:rFonts w:asciiTheme="minorHAnsi" w:eastAsiaTheme="minorEastAsia" w:hAnsiTheme="minorHAnsi" w:cstheme="minorBidi"/>
              <w:noProof/>
              <w:sz w:val="22"/>
              <w:szCs w:val="22"/>
              <w:lang w:eastAsia="cs-CZ"/>
            </w:rPr>
          </w:pPr>
          <w:hyperlink w:anchor="_Toc53743530" w:history="1">
            <w:r w:rsidR="007B56D0" w:rsidRPr="002D71A8">
              <w:rPr>
                <w:rStyle w:val="Hypertextovodkaz"/>
                <w:b/>
                <w:noProof/>
              </w:rPr>
              <w:t>B.4</w:t>
            </w:r>
            <w:r w:rsidR="007B56D0">
              <w:rPr>
                <w:rFonts w:asciiTheme="minorHAnsi" w:eastAsiaTheme="minorEastAsia" w:hAnsiTheme="minorHAnsi" w:cstheme="minorBidi"/>
                <w:noProof/>
                <w:sz w:val="22"/>
                <w:szCs w:val="22"/>
                <w:lang w:eastAsia="cs-CZ"/>
              </w:rPr>
              <w:tab/>
            </w:r>
            <w:r w:rsidR="007B56D0" w:rsidRPr="002D71A8">
              <w:rPr>
                <w:rStyle w:val="Hypertextovodkaz"/>
                <w:b/>
                <w:noProof/>
              </w:rPr>
              <w:t>Požadavky na dokumentace dodavatele a vzorkování</w:t>
            </w:r>
            <w:r w:rsidR="007B56D0">
              <w:rPr>
                <w:noProof/>
                <w:webHidden/>
              </w:rPr>
              <w:tab/>
            </w:r>
            <w:r w:rsidR="007B56D0">
              <w:rPr>
                <w:noProof/>
                <w:webHidden/>
              </w:rPr>
              <w:fldChar w:fldCharType="begin"/>
            </w:r>
            <w:r w:rsidR="007B56D0">
              <w:rPr>
                <w:noProof/>
                <w:webHidden/>
              </w:rPr>
              <w:instrText xml:space="preserve"> PAGEREF _Toc53743530 \h </w:instrText>
            </w:r>
            <w:r w:rsidR="007B56D0">
              <w:rPr>
                <w:noProof/>
                <w:webHidden/>
              </w:rPr>
            </w:r>
            <w:r w:rsidR="007B56D0">
              <w:rPr>
                <w:noProof/>
                <w:webHidden/>
              </w:rPr>
              <w:fldChar w:fldCharType="separate"/>
            </w:r>
            <w:r>
              <w:rPr>
                <w:noProof/>
                <w:webHidden/>
              </w:rPr>
              <w:t>17</w:t>
            </w:r>
            <w:r w:rsidR="007B56D0">
              <w:rPr>
                <w:noProof/>
                <w:webHidden/>
              </w:rPr>
              <w:fldChar w:fldCharType="end"/>
            </w:r>
          </w:hyperlink>
        </w:p>
        <w:p w:rsidR="007B56D0" w:rsidRDefault="0052568E">
          <w:pPr>
            <w:pStyle w:val="Obsah2"/>
            <w:tabs>
              <w:tab w:val="left" w:pos="1276"/>
              <w:tab w:val="right" w:leader="dot" w:pos="9062"/>
            </w:tabs>
            <w:rPr>
              <w:rFonts w:asciiTheme="minorHAnsi" w:eastAsiaTheme="minorEastAsia" w:hAnsiTheme="minorHAnsi" w:cstheme="minorBidi"/>
              <w:noProof/>
              <w:sz w:val="22"/>
              <w:szCs w:val="22"/>
              <w:lang w:eastAsia="cs-CZ"/>
            </w:rPr>
          </w:pPr>
          <w:hyperlink w:anchor="_Toc53743531" w:history="1">
            <w:r w:rsidR="007B56D0" w:rsidRPr="002D71A8">
              <w:rPr>
                <w:rStyle w:val="Hypertextovodkaz"/>
                <w:b/>
                <w:noProof/>
              </w:rPr>
              <w:t>B.5</w:t>
            </w:r>
            <w:r w:rsidR="007B56D0">
              <w:rPr>
                <w:rFonts w:asciiTheme="minorHAnsi" w:eastAsiaTheme="minorEastAsia" w:hAnsiTheme="minorHAnsi" w:cstheme="minorBidi"/>
                <w:noProof/>
                <w:sz w:val="22"/>
                <w:szCs w:val="22"/>
                <w:lang w:eastAsia="cs-CZ"/>
              </w:rPr>
              <w:tab/>
            </w:r>
            <w:r w:rsidR="007B56D0" w:rsidRPr="002D71A8">
              <w:rPr>
                <w:rStyle w:val="Hypertextovodkaz"/>
                <w:b/>
                <w:noProof/>
              </w:rPr>
              <w:t>Požadavky na zpracování plánu bezpečnosti a ochrany zdraví při práci na staveništi</w:t>
            </w:r>
            <w:r w:rsidR="007B56D0">
              <w:rPr>
                <w:noProof/>
                <w:webHidden/>
              </w:rPr>
              <w:tab/>
            </w:r>
            <w:r w:rsidR="007B56D0">
              <w:rPr>
                <w:noProof/>
                <w:webHidden/>
              </w:rPr>
              <w:fldChar w:fldCharType="begin"/>
            </w:r>
            <w:r w:rsidR="007B56D0">
              <w:rPr>
                <w:noProof/>
                <w:webHidden/>
              </w:rPr>
              <w:instrText xml:space="preserve"> PAGEREF _Toc53743531 \h </w:instrText>
            </w:r>
            <w:r w:rsidR="007B56D0">
              <w:rPr>
                <w:noProof/>
                <w:webHidden/>
              </w:rPr>
            </w:r>
            <w:r w:rsidR="007B56D0">
              <w:rPr>
                <w:noProof/>
                <w:webHidden/>
              </w:rPr>
              <w:fldChar w:fldCharType="separate"/>
            </w:r>
            <w:r>
              <w:rPr>
                <w:noProof/>
                <w:webHidden/>
              </w:rPr>
              <w:t>18</w:t>
            </w:r>
            <w:r w:rsidR="007B56D0">
              <w:rPr>
                <w:noProof/>
                <w:webHidden/>
              </w:rPr>
              <w:fldChar w:fldCharType="end"/>
            </w:r>
          </w:hyperlink>
        </w:p>
        <w:p w:rsidR="007B56D0" w:rsidRDefault="0052568E">
          <w:pPr>
            <w:pStyle w:val="Obsah2"/>
            <w:tabs>
              <w:tab w:val="left" w:pos="1276"/>
              <w:tab w:val="right" w:leader="dot" w:pos="9062"/>
            </w:tabs>
            <w:rPr>
              <w:rFonts w:asciiTheme="minorHAnsi" w:eastAsiaTheme="minorEastAsia" w:hAnsiTheme="minorHAnsi" w:cstheme="minorBidi"/>
              <w:noProof/>
              <w:sz w:val="22"/>
              <w:szCs w:val="22"/>
              <w:lang w:eastAsia="cs-CZ"/>
            </w:rPr>
          </w:pPr>
          <w:hyperlink w:anchor="_Toc53743532" w:history="1">
            <w:r w:rsidR="007B56D0" w:rsidRPr="002D71A8">
              <w:rPr>
                <w:rStyle w:val="Hypertextovodkaz"/>
                <w:b/>
                <w:noProof/>
              </w:rPr>
              <w:t>B.6</w:t>
            </w:r>
            <w:r w:rsidR="007B56D0">
              <w:rPr>
                <w:rFonts w:asciiTheme="minorHAnsi" w:eastAsiaTheme="minorEastAsia" w:hAnsiTheme="minorHAnsi" w:cstheme="minorBidi"/>
                <w:noProof/>
                <w:sz w:val="22"/>
                <w:szCs w:val="22"/>
                <w:lang w:eastAsia="cs-CZ"/>
              </w:rPr>
              <w:tab/>
            </w:r>
            <w:r w:rsidR="007B56D0" w:rsidRPr="002D71A8">
              <w:rPr>
                <w:rStyle w:val="Hypertextovodkaz"/>
                <w:b/>
                <w:noProof/>
              </w:rPr>
              <w:t>Požadavky na práce v ochranných nebo bezpečnostních pásmech jiných staveb</w:t>
            </w:r>
            <w:r w:rsidR="007B56D0">
              <w:rPr>
                <w:noProof/>
                <w:webHidden/>
              </w:rPr>
              <w:tab/>
            </w:r>
            <w:r w:rsidR="007B56D0">
              <w:rPr>
                <w:noProof/>
                <w:webHidden/>
              </w:rPr>
              <w:fldChar w:fldCharType="begin"/>
            </w:r>
            <w:r w:rsidR="007B56D0">
              <w:rPr>
                <w:noProof/>
                <w:webHidden/>
              </w:rPr>
              <w:instrText xml:space="preserve"> PAGEREF _Toc53743532 \h </w:instrText>
            </w:r>
            <w:r w:rsidR="007B56D0">
              <w:rPr>
                <w:noProof/>
                <w:webHidden/>
              </w:rPr>
            </w:r>
            <w:r w:rsidR="007B56D0">
              <w:rPr>
                <w:noProof/>
                <w:webHidden/>
              </w:rPr>
              <w:fldChar w:fldCharType="separate"/>
            </w:r>
            <w:r>
              <w:rPr>
                <w:noProof/>
                <w:webHidden/>
              </w:rPr>
              <w:t>19</w:t>
            </w:r>
            <w:r w:rsidR="007B56D0">
              <w:rPr>
                <w:noProof/>
                <w:webHidden/>
              </w:rPr>
              <w:fldChar w:fldCharType="end"/>
            </w:r>
          </w:hyperlink>
        </w:p>
        <w:p w:rsidR="007B56D0" w:rsidRDefault="0052568E">
          <w:pPr>
            <w:pStyle w:val="Obsah2"/>
            <w:tabs>
              <w:tab w:val="left" w:pos="1276"/>
              <w:tab w:val="right" w:leader="dot" w:pos="9062"/>
            </w:tabs>
            <w:rPr>
              <w:rFonts w:asciiTheme="minorHAnsi" w:eastAsiaTheme="minorEastAsia" w:hAnsiTheme="minorHAnsi" w:cstheme="minorBidi"/>
              <w:noProof/>
              <w:sz w:val="22"/>
              <w:szCs w:val="22"/>
              <w:lang w:eastAsia="cs-CZ"/>
            </w:rPr>
          </w:pPr>
          <w:hyperlink w:anchor="_Toc53743533" w:history="1">
            <w:r w:rsidR="007B56D0" w:rsidRPr="002D71A8">
              <w:rPr>
                <w:rStyle w:val="Hypertextovodkaz"/>
                <w:b/>
                <w:noProof/>
              </w:rPr>
              <w:t>B.7</w:t>
            </w:r>
            <w:r w:rsidR="007B56D0">
              <w:rPr>
                <w:rFonts w:asciiTheme="minorHAnsi" w:eastAsiaTheme="minorEastAsia" w:hAnsiTheme="minorHAnsi" w:cstheme="minorBidi"/>
                <w:noProof/>
                <w:sz w:val="22"/>
                <w:szCs w:val="22"/>
                <w:lang w:eastAsia="cs-CZ"/>
              </w:rPr>
              <w:tab/>
            </w:r>
            <w:r w:rsidR="007B56D0" w:rsidRPr="002D71A8">
              <w:rPr>
                <w:rStyle w:val="Hypertextovodkaz"/>
                <w:b/>
                <w:noProof/>
              </w:rPr>
              <w:t>Zvláštní podmínky a požadavky na organizaci staveniště a provádění prací na něm</w:t>
            </w:r>
            <w:r w:rsidR="007B56D0">
              <w:rPr>
                <w:noProof/>
                <w:webHidden/>
              </w:rPr>
              <w:tab/>
            </w:r>
            <w:r w:rsidR="007B56D0">
              <w:rPr>
                <w:noProof/>
                <w:webHidden/>
              </w:rPr>
              <w:fldChar w:fldCharType="begin"/>
            </w:r>
            <w:r w:rsidR="007B56D0">
              <w:rPr>
                <w:noProof/>
                <w:webHidden/>
              </w:rPr>
              <w:instrText xml:space="preserve"> PAGEREF _Toc53743533 \h </w:instrText>
            </w:r>
            <w:r w:rsidR="007B56D0">
              <w:rPr>
                <w:noProof/>
                <w:webHidden/>
              </w:rPr>
            </w:r>
            <w:r w:rsidR="007B56D0">
              <w:rPr>
                <w:noProof/>
                <w:webHidden/>
              </w:rPr>
              <w:fldChar w:fldCharType="separate"/>
            </w:r>
            <w:r>
              <w:rPr>
                <w:noProof/>
                <w:webHidden/>
              </w:rPr>
              <w:t>19</w:t>
            </w:r>
            <w:r w:rsidR="007B56D0">
              <w:rPr>
                <w:noProof/>
                <w:webHidden/>
              </w:rPr>
              <w:fldChar w:fldCharType="end"/>
            </w:r>
          </w:hyperlink>
        </w:p>
        <w:p w:rsidR="007B56D0" w:rsidRDefault="0052568E">
          <w:pPr>
            <w:pStyle w:val="Obsah2"/>
            <w:tabs>
              <w:tab w:val="left" w:pos="1276"/>
              <w:tab w:val="right" w:leader="dot" w:pos="9062"/>
            </w:tabs>
            <w:rPr>
              <w:rFonts w:asciiTheme="minorHAnsi" w:eastAsiaTheme="minorEastAsia" w:hAnsiTheme="minorHAnsi" w:cstheme="minorBidi"/>
              <w:noProof/>
              <w:sz w:val="22"/>
              <w:szCs w:val="22"/>
              <w:lang w:eastAsia="cs-CZ"/>
            </w:rPr>
          </w:pPr>
          <w:hyperlink w:anchor="_Toc53743534" w:history="1">
            <w:r w:rsidR="007B56D0" w:rsidRPr="002D71A8">
              <w:rPr>
                <w:rStyle w:val="Hypertextovodkaz"/>
                <w:b/>
                <w:noProof/>
              </w:rPr>
              <w:t>B.8</w:t>
            </w:r>
            <w:r w:rsidR="007B56D0">
              <w:rPr>
                <w:rFonts w:asciiTheme="minorHAnsi" w:eastAsiaTheme="minorEastAsia" w:hAnsiTheme="minorHAnsi" w:cstheme="minorBidi"/>
                <w:noProof/>
                <w:sz w:val="22"/>
                <w:szCs w:val="22"/>
                <w:lang w:eastAsia="cs-CZ"/>
              </w:rPr>
              <w:tab/>
            </w:r>
            <w:r w:rsidR="007B56D0" w:rsidRPr="002D71A8">
              <w:rPr>
                <w:rStyle w:val="Hypertextovodkaz"/>
                <w:b/>
                <w:noProof/>
              </w:rPr>
              <w:t>Ochrana životního prostředí při výstavbě</w:t>
            </w:r>
            <w:r w:rsidR="007B56D0">
              <w:rPr>
                <w:noProof/>
                <w:webHidden/>
              </w:rPr>
              <w:tab/>
            </w:r>
            <w:r w:rsidR="007B56D0">
              <w:rPr>
                <w:noProof/>
                <w:webHidden/>
              </w:rPr>
              <w:fldChar w:fldCharType="begin"/>
            </w:r>
            <w:r w:rsidR="007B56D0">
              <w:rPr>
                <w:noProof/>
                <w:webHidden/>
              </w:rPr>
              <w:instrText xml:space="preserve"> PAGEREF _Toc53743534 \h </w:instrText>
            </w:r>
            <w:r w:rsidR="007B56D0">
              <w:rPr>
                <w:noProof/>
                <w:webHidden/>
              </w:rPr>
            </w:r>
            <w:r w:rsidR="007B56D0">
              <w:rPr>
                <w:noProof/>
                <w:webHidden/>
              </w:rPr>
              <w:fldChar w:fldCharType="separate"/>
            </w:r>
            <w:r>
              <w:rPr>
                <w:noProof/>
                <w:webHidden/>
              </w:rPr>
              <w:t>20</w:t>
            </w:r>
            <w:r w:rsidR="007B56D0">
              <w:rPr>
                <w:noProof/>
                <w:webHidden/>
              </w:rPr>
              <w:fldChar w:fldCharType="end"/>
            </w:r>
          </w:hyperlink>
        </w:p>
        <w:p w:rsidR="007B56D0" w:rsidRDefault="0052568E">
          <w:pPr>
            <w:pStyle w:val="Obsah2"/>
            <w:tabs>
              <w:tab w:val="left" w:pos="1276"/>
              <w:tab w:val="right" w:leader="dot" w:pos="9062"/>
            </w:tabs>
            <w:rPr>
              <w:rFonts w:asciiTheme="minorHAnsi" w:eastAsiaTheme="minorEastAsia" w:hAnsiTheme="minorHAnsi" w:cstheme="minorBidi"/>
              <w:noProof/>
              <w:sz w:val="22"/>
              <w:szCs w:val="22"/>
              <w:lang w:eastAsia="cs-CZ"/>
            </w:rPr>
          </w:pPr>
          <w:hyperlink w:anchor="_Toc53743535" w:history="1">
            <w:r w:rsidR="007B56D0" w:rsidRPr="002D71A8">
              <w:rPr>
                <w:rStyle w:val="Hypertextovodkaz"/>
                <w:b/>
                <w:noProof/>
              </w:rPr>
              <w:t>B.9</w:t>
            </w:r>
            <w:r w:rsidR="007B56D0">
              <w:rPr>
                <w:rFonts w:asciiTheme="minorHAnsi" w:eastAsiaTheme="minorEastAsia" w:hAnsiTheme="minorHAnsi" w:cstheme="minorBidi"/>
                <w:noProof/>
                <w:sz w:val="22"/>
                <w:szCs w:val="22"/>
                <w:lang w:eastAsia="cs-CZ"/>
              </w:rPr>
              <w:tab/>
            </w:r>
            <w:r w:rsidR="007B56D0" w:rsidRPr="002D71A8">
              <w:rPr>
                <w:rStyle w:val="Hypertextovodkaz"/>
                <w:b/>
                <w:noProof/>
              </w:rPr>
              <w:t>Požadavky na provádění stavby</w:t>
            </w:r>
            <w:r w:rsidR="007B56D0">
              <w:rPr>
                <w:noProof/>
                <w:webHidden/>
              </w:rPr>
              <w:tab/>
            </w:r>
            <w:r w:rsidR="007B56D0">
              <w:rPr>
                <w:noProof/>
                <w:webHidden/>
              </w:rPr>
              <w:fldChar w:fldCharType="begin"/>
            </w:r>
            <w:r w:rsidR="007B56D0">
              <w:rPr>
                <w:noProof/>
                <w:webHidden/>
              </w:rPr>
              <w:instrText xml:space="preserve"> PAGEREF _Toc53743535 \h </w:instrText>
            </w:r>
            <w:r w:rsidR="007B56D0">
              <w:rPr>
                <w:noProof/>
                <w:webHidden/>
              </w:rPr>
            </w:r>
            <w:r w:rsidR="007B56D0">
              <w:rPr>
                <w:noProof/>
                <w:webHidden/>
              </w:rPr>
              <w:fldChar w:fldCharType="separate"/>
            </w:r>
            <w:r>
              <w:rPr>
                <w:noProof/>
                <w:webHidden/>
              </w:rPr>
              <w:t>20</w:t>
            </w:r>
            <w:r w:rsidR="007B56D0">
              <w:rPr>
                <w:noProof/>
                <w:webHidden/>
              </w:rPr>
              <w:fldChar w:fldCharType="end"/>
            </w:r>
          </w:hyperlink>
        </w:p>
        <w:p w:rsidR="00AB55ED" w:rsidRPr="00751850" w:rsidRDefault="00FE4639" w:rsidP="0084765E">
          <w:pPr>
            <w:keepNext w:val="0"/>
            <w:rPr>
              <w:color w:val="FF0000"/>
            </w:rPr>
          </w:pPr>
          <w:r w:rsidRPr="00941649">
            <w:rPr>
              <w:rFonts w:cs="Arial"/>
              <w:b/>
              <w:bCs/>
              <w:sz w:val="18"/>
              <w:szCs w:val="18"/>
            </w:rPr>
            <w:fldChar w:fldCharType="end"/>
          </w:r>
        </w:p>
      </w:sdtContent>
    </w:sdt>
    <w:p w:rsidR="009D1BD0" w:rsidRPr="00751850" w:rsidRDefault="009D1BD0" w:rsidP="0084765E">
      <w:pPr>
        <w:pStyle w:val="Obsah1"/>
        <w:keepNext w:val="0"/>
        <w:rPr>
          <w:color w:val="FF0000"/>
        </w:rPr>
      </w:pPr>
    </w:p>
    <w:p w:rsidR="00AB55ED" w:rsidRPr="00751850" w:rsidRDefault="00AB55ED" w:rsidP="0084765E">
      <w:pPr>
        <w:keepNext w:val="0"/>
        <w:rPr>
          <w:color w:val="FF0000"/>
        </w:rPr>
        <w:sectPr w:rsidR="00AB55ED" w:rsidRPr="00751850" w:rsidSect="00AE45A1">
          <w:headerReference w:type="default" r:id="rId9"/>
          <w:footerReference w:type="default" r:id="rId10"/>
          <w:pgSz w:w="11906" w:h="16838"/>
          <w:pgMar w:top="1417" w:right="1417" w:bottom="1417" w:left="1417" w:header="426" w:footer="708" w:gutter="0"/>
          <w:pgNumType w:start="1"/>
          <w:cols w:space="708"/>
          <w:docGrid w:linePitch="360"/>
        </w:sectPr>
      </w:pPr>
    </w:p>
    <w:p w:rsidR="009D1BD0" w:rsidRDefault="009D1BD0" w:rsidP="0084765E">
      <w:pPr>
        <w:pStyle w:val="Nadpis1"/>
        <w:keepNext w:val="0"/>
        <w:keepLines w:val="0"/>
        <w:pageBreakBefore w:val="0"/>
      </w:pPr>
      <w:bookmarkStart w:id="1" w:name="_Toc391038099"/>
      <w:bookmarkStart w:id="2" w:name="_Toc53743526"/>
      <w:r w:rsidRPr="00751850">
        <w:lastRenderedPageBreak/>
        <w:t>SOUHRNNÁ TECHNICKÁ ZPRÁVA</w:t>
      </w:r>
      <w:bookmarkEnd w:id="1"/>
      <w:bookmarkEnd w:id="2"/>
    </w:p>
    <w:p w:rsidR="00AC3BF3" w:rsidRPr="00AC3BF3" w:rsidRDefault="00AC3BF3" w:rsidP="00AC3BF3"/>
    <w:p w:rsidR="00B608E9" w:rsidRDefault="009D1BD0" w:rsidP="0084765E">
      <w:pPr>
        <w:pStyle w:val="Nadpis20"/>
        <w:keepNext w:val="0"/>
        <w:keepLines w:val="0"/>
        <w:numPr>
          <w:ilvl w:val="1"/>
          <w:numId w:val="1"/>
        </w:numPr>
        <w:tabs>
          <w:tab w:val="clear" w:pos="576"/>
          <w:tab w:val="num" w:pos="0"/>
        </w:tabs>
        <w:ind w:left="0" w:firstLine="0"/>
        <w:rPr>
          <w:b/>
        </w:rPr>
      </w:pPr>
      <w:bookmarkStart w:id="3" w:name="_Toc391038100"/>
      <w:bookmarkStart w:id="4" w:name="_Toc53743527"/>
      <w:r w:rsidRPr="00751850">
        <w:rPr>
          <w:b/>
        </w:rPr>
        <w:t>Popis území stavby</w:t>
      </w:r>
      <w:bookmarkEnd w:id="3"/>
      <w:bookmarkEnd w:id="4"/>
    </w:p>
    <w:p w:rsidR="00F23F64" w:rsidRPr="00F23F64" w:rsidRDefault="00F23F64" w:rsidP="00F23F64"/>
    <w:p w:rsidR="009D1BD0" w:rsidRPr="00751850" w:rsidRDefault="009D1BD0" w:rsidP="0084765E">
      <w:pPr>
        <w:pStyle w:val="Nadpis40"/>
        <w:keepNext w:val="0"/>
        <w:numPr>
          <w:ilvl w:val="0"/>
          <w:numId w:val="3"/>
        </w:numPr>
        <w:tabs>
          <w:tab w:val="num" w:pos="0"/>
        </w:tabs>
        <w:ind w:left="0" w:firstLine="0"/>
      </w:pPr>
      <w:bookmarkStart w:id="5" w:name="_Toc391038101"/>
      <w:r w:rsidRPr="00751850">
        <w:t xml:space="preserve">Charakteristika </w:t>
      </w:r>
      <w:r w:rsidR="003F5FD6">
        <w:t xml:space="preserve">území a </w:t>
      </w:r>
      <w:r w:rsidRPr="00751850">
        <w:t>stavebního pozemku</w:t>
      </w:r>
      <w:bookmarkEnd w:id="5"/>
      <w:r w:rsidR="003F5FD6">
        <w:t>, zastavěné území a nezastavěné území, soulad navrhované stavby s charakterem území, dosavadní využití a zastavěnost území</w:t>
      </w:r>
    </w:p>
    <w:p w:rsidR="003F5FD6" w:rsidRPr="00867269" w:rsidRDefault="003F5FD6" w:rsidP="003F5FD6">
      <w:r w:rsidRPr="00867269">
        <w:t xml:space="preserve">Oba objekty se nacházejí v městském bloku ohraničeném ulicí Opletalovou, Jeruzalémskou a Senovážným náměstím, v těsné blízkosti křižovatky Opletalovy a Bolzanovy, naproti Vrchlického sadům. Jedná se o zastavěné území   - charakter  blokové zástavby odpovídá celkovému dobovému urbanistickému kontextu místa – typická je poměrně hustá zastavěnost vnitrobloků formou dvorních křídel, bývalých hospodářských či výrobních objektů nebo jiné drobnější zástavby. Oba řešené objekty této charakteristice odpovídají. Výšková hladina střech kolísá, nepřesahuje 6 nadzemních podlaží. </w:t>
      </w:r>
    </w:p>
    <w:p w:rsidR="003F5FD6" w:rsidRDefault="003F5FD6" w:rsidP="003F5FD6">
      <w:r w:rsidRPr="00867269">
        <w:t>Oba objekty, původně postavené jako činžovní domy, byly později přestavěny na kanceláře, při této přestavbě byly také provozně propojeny v suterénu i ve třech nadzemních podlažích. V současné době jsou objekty prázdné, příležitostně je fakulta využívá ke skladovým účelům. Oba objekty jsou udržované.</w:t>
      </w:r>
    </w:p>
    <w:p w:rsidR="003F5FD6" w:rsidRDefault="003F5FD6" w:rsidP="003F5FD6"/>
    <w:p w:rsidR="003F5FD6" w:rsidRPr="00751850" w:rsidRDefault="003F5FD6" w:rsidP="003F5FD6">
      <w:pPr>
        <w:pStyle w:val="Nadpis40"/>
        <w:keepNext w:val="0"/>
        <w:numPr>
          <w:ilvl w:val="0"/>
          <w:numId w:val="3"/>
        </w:numPr>
        <w:tabs>
          <w:tab w:val="num" w:pos="0"/>
        </w:tabs>
        <w:ind w:left="0" w:firstLine="0"/>
      </w:pPr>
      <w:r>
        <w:t>Údaje o souladu s územním rozhodnutím nebo regulačním plánem nebo veřejnoprávní smlouvou rozhodnutí nahrazujícíc nebo územním souhlasem</w:t>
      </w:r>
    </w:p>
    <w:p w:rsidR="003F5FD6" w:rsidRPr="00B30D6A" w:rsidRDefault="003F5FD6" w:rsidP="003F5FD6">
      <w:r w:rsidRPr="00B30D6A">
        <w:t xml:space="preserve">Dokumentace pro provedení stavby je zpracována v souladu s předchozím projektovým stupněm (Dokumentací k SP). </w:t>
      </w:r>
      <w:r w:rsidR="00B30D6A" w:rsidRPr="00B30D6A">
        <w:t>Drobné odchylky jsou popsány v příslušné kapitole.</w:t>
      </w:r>
    </w:p>
    <w:p w:rsidR="003F5FD6" w:rsidRPr="00867269" w:rsidRDefault="003F5FD6" w:rsidP="003F5FD6">
      <w:pPr>
        <w:tabs>
          <w:tab w:val="left" w:pos="5670"/>
          <w:tab w:val="right" w:pos="8908"/>
        </w:tabs>
        <w:ind w:right="-35"/>
      </w:pPr>
      <w:r w:rsidRPr="00867269">
        <w:t>Dokumentace pro stavební povolení</w:t>
      </w:r>
      <w:r>
        <w:t xml:space="preserve"> (a tedy i dokumementace pro provedení stavby)</w:t>
      </w:r>
      <w:r w:rsidRPr="00867269">
        <w:t xml:space="preserve"> je v souladu s  územním rozhodnutím vydaným pod značkou S UMCP1/093823/2018/VÝS-Zi-2/985</w:t>
      </w:r>
      <w:r w:rsidRPr="00FB15DD">
        <w:t>,986 dne</w:t>
      </w:r>
      <w:r>
        <w:t xml:space="preserve"> 17. 09. 2018, které vydala Městská část Praha 1, úřad městské části, odbor výstavby. Toto rozhodnutí</w:t>
      </w:r>
      <w:r w:rsidRPr="003B7264">
        <w:t xml:space="preserve"> nabyl</w:t>
      </w:r>
      <w:r>
        <w:t>o</w:t>
      </w:r>
      <w:r w:rsidRPr="003B7264">
        <w:t xml:space="preserve"> plné </w:t>
      </w:r>
      <w:r w:rsidRPr="00B129AA">
        <w:t xml:space="preserve">moci dne 18. 10. 2018. </w:t>
      </w:r>
    </w:p>
    <w:p w:rsidR="003F5FD6" w:rsidRDefault="00AC3BF3" w:rsidP="003F5FD6">
      <w:r w:rsidRPr="00867269">
        <w:t>Dokumentace pro stavební povolení</w:t>
      </w:r>
      <w:r>
        <w:t xml:space="preserve"> (a tedy i dokumementace pro provedení stavby)</w:t>
      </w:r>
      <w:r w:rsidRPr="00867269">
        <w:t xml:space="preserve"> je v souladu s  </w:t>
      </w:r>
      <w:r>
        <w:t>r</w:t>
      </w:r>
      <w:r w:rsidRPr="00867269">
        <w:t xml:space="preserve">ozhodnutím </w:t>
      </w:r>
      <w:r>
        <w:t xml:space="preserve">o připojení nemovitosti k místní komunikaci vydaným pod značkou </w:t>
      </w:r>
      <w:r w:rsidRPr="00867269">
        <w:t>UM</w:t>
      </w:r>
      <w:r>
        <w:t>Č</w:t>
      </w:r>
      <w:r w:rsidRPr="00867269">
        <w:t>P1</w:t>
      </w:r>
      <w:r>
        <w:t xml:space="preserve"> </w:t>
      </w:r>
      <w:r w:rsidRPr="00867269">
        <w:t>0</w:t>
      </w:r>
      <w:r>
        <w:t>6</w:t>
      </w:r>
      <w:r w:rsidRPr="00867269">
        <w:t>3</w:t>
      </w:r>
      <w:r>
        <w:t>731</w:t>
      </w:r>
      <w:r w:rsidRPr="00867269">
        <w:t>/2018/</w:t>
      </w:r>
      <w:r>
        <w:t xml:space="preserve">ODOP/052P/Lo </w:t>
      </w:r>
      <w:r w:rsidRPr="00FB15DD">
        <w:t>dne</w:t>
      </w:r>
      <w:r>
        <w:t xml:space="preserve"> 18. 04. 2018, které vydala Městská část Praha 1, úřad městské části, odbor dopravy. Toto rozhodnutí</w:t>
      </w:r>
      <w:r w:rsidRPr="003B7264">
        <w:t xml:space="preserve"> nabyl</w:t>
      </w:r>
      <w:r>
        <w:t>o</w:t>
      </w:r>
      <w:r w:rsidRPr="003B7264">
        <w:t xml:space="preserve"> plné </w:t>
      </w:r>
      <w:r w:rsidRPr="00302CF7">
        <w:t xml:space="preserve">moci dne </w:t>
      </w:r>
      <w:r>
        <w:t>25</w:t>
      </w:r>
      <w:r w:rsidRPr="00302CF7">
        <w:t>.</w:t>
      </w:r>
      <w:r>
        <w:t xml:space="preserve"> 04</w:t>
      </w:r>
      <w:r w:rsidRPr="00302CF7">
        <w:t>.</w:t>
      </w:r>
      <w:r>
        <w:t xml:space="preserve"> </w:t>
      </w:r>
      <w:r w:rsidRPr="00302CF7">
        <w:t>20</w:t>
      </w:r>
      <w:r>
        <w:t>18.</w:t>
      </w:r>
    </w:p>
    <w:p w:rsidR="003F5FD6" w:rsidRDefault="003F5FD6" w:rsidP="003F5FD6"/>
    <w:p w:rsidR="00067994" w:rsidRPr="00751850" w:rsidRDefault="00067994" w:rsidP="00067994">
      <w:pPr>
        <w:pStyle w:val="Nadpis40"/>
        <w:keepNext w:val="0"/>
        <w:numPr>
          <w:ilvl w:val="0"/>
          <w:numId w:val="3"/>
        </w:numPr>
        <w:tabs>
          <w:tab w:val="num" w:pos="0"/>
        </w:tabs>
        <w:ind w:left="0" w:firstLine="0"/>
      </w:pPr>
      <w:r>
        <w:t>Údaje o souladu s územně plánovací dokumentací, v případě stavebních úprav podmiňujících změnu užívání stavby</w:t>
      </w:r>
    </w:p>
    <w:p w:rsidR="00067994" w:rsidRPr="00181DA8" w:rsidRDefault="00067994" w:rsidP="00067994">
      <w:pPr>
        <w:tabs>
          <w:tab w:val="left" w:pos="5670"/>
          <w:tab w:val="right" w:pos="8908"/>
        </w:tabs>
        <w:ind w:right="-35"/>
      </w:pPr>
      <w:r w:rsidRPr="00181DA8">
        <w:t>V současné době je pro předmětné území platnou územně plánovací dokumentací ÚP SÚ HMP - Územní plán sídelního útvaru hlavního města Prahy, schválený usnesením č. 10/05 Zastupitelstva hl. m. Prahy ze dne 9. 9. 1999 platný se všemi pořízenými změnami ÚP SÚ HMP.</w:t>
      </w:r>
    </w:p>
    <w:p w:rsidR="00067994" w:rsidRDefault="00067994" w:rsidP="00067994">
      <w:pPr>
        <w:tabs>
          <w:tab w:val="left" w:pos="5670"/>
          <w:tab w:val="right" w:pos="8908"/>
        </w:tabs>
        <w:ind w:right="-35"/>
      </w:pPr>
      <w:r w:rsidRPr="00181DA8">
        <w:t>Území je stabilizované, stavby s pozemky se dle platného Územního plánu hl. m. Prahy nachází v zóně všeobecně smíšené SV, pro kterou jsou stanoveny následující podmínky využití: Území sloužící pro umístění polyfunkčních staveb nebo kombinaci monofunkčních staveb pro bydlení, obchod, administrativu, kulturu, veřejné vybavení, sport a služby všeho druhu, kde žádná z funkcí nepřesáhne 60 % celkové kapacity území vymezeného danou funkcí. Stávající urbanistický blok je vymezen domy převážně s funkcemi bydlení, administrativy, přechodného ubytování, výroby a služeb. Objekt s funkcí vzdělávací se zde nenachází. Návrh budovy univerzity jako školského zařízení je tak zcela v souladu s regulativem hlavního funkčního využití. Taktéž, stávající objekty jsou a zůstávají nebytové, není tak nutné splnit podmínku minimálního podílu bydlení ve funkční ploše dle výkresu č. 36 ÚP (funkční plocha SV-6 – min. 60 % bytové funkce.)</w:t>
      </w:r>
      <w:r>
        <w:t xml:space="preserve"> </w:t>
      </w:r>
    </w:p>
    <w:p w:rsidR="00067994" w:rsidRDefault="00067994" w:rsidP="003F5FD6">
      <w:r>
        <w:t>Vše zůstává v platnosti z předchozího projektového stupně (DSP).</w:t>
      </w:r>
    </w:p>
    <w:p w:rsidR="003F5FD6" w:rsidRDefault="003F5FD6" w:rsidP="003F5FD6"/>
    <w:p w:rsidR="003F5FD6" w:rsidRDefault="00BD50FB" w:rsidP="003F5FD6">
      <w:pPr>
        <w:pStyle w:val="Nadpis40"/>
        <w:keepNext w:val="0"/>
        <w:numPr>
          <w:ilvl w:val="0"/>
          <w:numId w:val="3"/>
        </w:numPr>
        <w:tabs>
          <w:tab w:val="num" w:pos="0"/>
        </w:tabs>
        <w:ind w:left="0" w:firstLine="0"/>
      </w:pPr>
      <w:r>
        <w:t>Informace o vydaných rozhodnutích o povolení výjimky z obecných požadavků na využívání území</w:t>
      </w:r>
    </w:p>
    <w:p w:rsidR="00BD50FB" w:rsidRPr="00F12D54" w:rsidRDefault="00BD50FB" w:rsidP="00BD50FB">
      <w:pPr>
        <w:tabs>
          <w:tab w:val="left" w:pos="5670"/>
          <w:tab w:val="right" w:pos="8908"/>
        </w:tabs>
        <w:ind w:right="-306"/>
        <w:rPr>
          <w:b/>
        </w:rPr>
      </w:pPr>
      <w:r w:rsidRPr="00F12D54">
        <w:t>Rozhodnutí o povolení výjimky z obecných požadavků na využívání území nebyly vydány.</w:t>
      </w:r>
    </w:p>
    <w:p w:rsidR="003F5FD6" w:rsidRPr="00AA024F" w:rsidRDefault="003F5FD6" w:rsidP="003F5FD6"/>
    <w:p w:rsidR="00CB4797" w:rsidRDefault="00CB4797" w:rsidP="00CB4797">
      <w:pPr>
        <w:pStyle w:val="Nadpis40"/>
        <w:keepNext w:val="0"/>
        <w:numPr>
          <w:ilvl w:val="0"/>
          <w:numId w:val="3"/>
        </w:numPr>
        <w:tabs>
          <w:tab w:val="num" w:pos="0"/>
        </w:tabs>
        <w:ind w:left="0" w:firstLine="0"/>
      </w:pPr>
      <w:r>
        <w:t xml:space="preserve">Informace o tom, zda a v jakých částech dokumentace jsou zohledněny podmínky závazných stanovisek dotčených orgánů </w:t>
      </w:r>
    </w:p>
    <w:p w:rsidR="00CB4797" w:rsidRPr="00B30D6A" w:rsidRDefault="00B30D6A" w:rsidP="00CB4797">
      <w:r w:rsidRPr="00B30D6A">
        <w:lastRenderedPageBreak/>
        <w:t>Splnění požadavků DOSS je zpracováno v samostatné příloze této zprávy – příloha 1</w:t>
      </w:r>
    </w:p>
    <w:p w:rsidR="00CB4797" w:rsidRPr="007641D1" w:rsidRDefault="00CB4797" w:rsidP="00CB4797">
      <w:r>
        <w:t xml:space="preserve">Projektová dokumentace pro provedení stavby je </w:t>
      </w:r>
      <w:r w:rsidRPr="009D7870">
        <w:t>zpracována podle obecně závazných platných právních předpisů,</w:t>
      </w:r>
      <w:r>
        <w:t xml:space="preserve"> </w:t>
      </w:r>
      <w:r w:rsidRPr="009D7870">
        <w:t>technických norem a požadavků dotčených orgánů známých v době zpracování PD.</w:t>
      </w:r>
      <w:r>
        <w:t xml:space="preserve"> </w:t>
      </w:r>
      <w:r w:rsidRPr="007641D1">
        <w:t xml:space="preserve">Požadavky dotčených orgánů a vlastníků a správců sítí </w:t>
      </w:r>
      <w:r>
        <w:t>k dokumentaci k SP jsou</w:t>
      </w:r>
      <w:r w:rsidRPr="007641D1">
        <w:t xml:space="preserve"> do </w:t>
      </w:r>
      <w:r>
        <w:t>této PD</w:t>
      </w:r>
      <w:r w:rsidRPr="007641D1">
        <w:t xml:space="preserve"> zapracovány.</w:t>
      </w:r>
    </w:p>
    <w:p w:rsidR="009D1BD0" w:rsidRPr="00751850" w:rsidRDefault="009D1BD0" w:rsidP="0084765E">
      <w:pPr>
        <w:keepNext w:val="0"/>
        <w:tabs>
          <w:tab w:val="num" w:pos="0"/>
        </w:tabs>
        <w:rPr>
          <w:color w:val="FF0000"/>
        </w:rPr>
      </w:pPr>
    </w:p>
    <w:p w:rsidR="009D1BD0" w:rsidRPr="00CB4797" w:rsidRDefault="009D1BD0" w:rsidP="0084765E">
      <w:pPr>
        <w:pStyle w:val="Nadpis40"/>
        <w:keepNext w:val="0"/>
        <w:numPr>
          <w:ilvl w:val="0"/>
          <w:numId w:val="3"/>
        </w:numPr>
        <w:tabs>
          <w:tab w:val="num" w:pos="0"/>
        </w:tabs>
        <w:ind w:left="0" w:firstLine="0"/>
      </w:pPr>
      <w:bookmarkStart w:id="6" w:name="_Toc391038102"/>
      <w:r w:rsidRPr="00751850">
        <w:t>Výčet a závěry provedených průzkumů a rozborů (geologický průzkum, hydrogeologický průzkum, stavebně historický průzkum apod.)</w:t>
      </w:r>
      <w:bookmarkEnd w:id="6"/>
    </w:p>
    <w:p w:rsidR="00CB4797" w:rsidRPr="00181DA8" w:rsidRDefault="00CB4797" w:rsidP="00CB4797">
      <w:r w:rsidRPr="00181DA8">
        <w:t>S ohledem na vysoce exponovanou polohu stavby v centru města, omezené možnosti přístupu na pozemek (oba dvory) s technikou a relativně vysokou míru znalostí z archivních sond, měření a generelů, byly provedeny průzkumy formou sond a následně odebraných vzorků, podrobených laboratorním analýzám. Dále byl proveden vlastní průzkum projektanta.</w:t>
      </w:r>
    </w:p>
    <w:p w:rsidR="00CB4797" w:rsidRDefault="00CB4797" w:rsidP="00CB4797">
      <w:pPr>
        <w:rPr>
          <w:highlight w:val="cyan"/>
          <w:u w:val="single"/>
        </w:rPr>
      </w:pPr>
    </w:p>
    <w:p w:rsidR="00B30D6A" w:rsidRPr="00897B73" w:rsidRDefault="00897B73" w:rsidP="00CB4797">
      <w:pPr>
        <w:rPr>
          <w:u w:val="single"/>
        </w:rPr>
      </w:pPr>
      <w:r w:rsidRPr="00897B73">
        <w:rPr>
          <w:b/>
          <w:u w:val="single"/>
        </w:rPr>
        <w:t>Kamerové průzkumy,</w:t>
      </w:r>
      <w:r w:rsidRPr="00897B73">
        <w:rPr>
          <w:u w:val="single"/>
        </w:rPr>
        <w:t xml:space="preserve"> </w:t>
      </w:r>
      <w:r w:rsidRPr="00897B73">
        <w:t>TvS-Centrum Praha, s.r.o., Úněntice č.p. 108, 10/2008</w:t>
      </w:r>
    </w:p>
    <w:p w:rsidR="00897B73" w:rsidRPr="00897B73" w:rsidRDefault="00897B73" w:rsidP="00CB4797"/>
    <w:p w:rsidR="00897B73" w:rsidRDefault="00897B73" w:rsidP="00CB4797">
      <w:r w:rsidRPr="00897B73">
        <w:rPr>
          <w:b/>
          <w:u w:val="single"/>
        </w:rPr>
        <w:t xml:space="preserve">Stavebně-technický průzkum, </w:t>
      </w:r>
      <w:r w:rsidRPr="00897B73">
        <w:t>Projekty – Zemek, s.r.o. Svatoslavova 43, Praha 4, 140 00, 08/2008</w:t>
      </w:r>
    </w:p>
    <w:p w:rsidR="00897B73" w:rsidRDefault="00897B73" w:rsidP="00CB4797">
      <w:r w:rsidRPr="00897B73">
        <w:t>Rozsah: sondy, pevnosti zdiva</w:t>
      </w:r>
      <w:r>
        <w:t>, malty</w:t>
      </w:r>
      <w:r w:rsidRPr="00897B73">
        <w:t xml:space="preserve"> a betonů</w:t>
      </w:r>
    </w:p>
    <w:p w:rsidR="00897B73" w:rsidRDefault="00897B73" w:rsidP="00CB4797"/>
    <w:p w:rsidR="00897B73" w:rsidRPr="00897B73" w:rsidRDefault="00897B73" w:rsidP="00CB4797">
      <w:pPr>
        <w:rPr>
          <w:u w:val="single"/>
        </w:rPr>
      </w:pPr>
      <w:r w:rsidRPr="00897B73">
        <w:rPr>
          <w:b/>
          <w:u w:val="single"/>
        </w:rPr>
        <w:t>Stavebně - technický průzkum</w:t>
      </w:r>
      <w:r>
        <w:t>, ČVUT, Kloknerův ústav, Šolínova 7, Praha 6, 160 00, 09/2008</w:t>
      </w:r>
    </w:p>
    <w:p w:rsidR="00897B73" w:rsidRDefault="00897B73" w:rsidP="00897B73">
      <w:r w:rsidRPr="00897B73">
        <w:t>Rozsah: pevnosti zdiva</w:t>
      </w:r>
      <w:r>
        <w:t>, malty</w:t>
      </w:r>
      <w:r w:rsidRPr="00897B73">
        <w:t xml:space="preserve"> a betonů</w:t>
      </w:r>
    </w:p>
    <w:p w:rsidR="00B30D6A" w:rsidRPr="00897B73" w:rsidRDefault="00B30D6A" w:rsidP="00CB4797">
      <w:pPr>
        <w:rPr>
          <w:u w:val="single"/>
        </w:rPr>
      </w:pPr>
    </w:p>
    <w:p w:rsidR="00CB4797" w:rsidRPr="00181DA8" w:rsidRDefault="00CB4797" w:rsidP="00CB4797">
      <w:r w:rsidRPr="00897B73">
        <w:rPr>
          <w:b/>
          <w:u w:val="single"/>
        </w:rPr>
        <w:t>Dokumentace skutečného zaměření budovy</w:t>
      </w:r>
      <w:r w:rsidRPr="00897B73">
        <w:t>, INDESS s.r.o., Pavla Švandy ze Semčic 13, 150</w:t>
      </w:r>
      <w:r w:rsidRPr="00181DA8">
        <w:t xml:space="preserve"> 00 Praha 5 – Smíchov </w:t>
      </w:r>
    </w:p>
    <w:p w:rsidR="00CB4797" w:rsidRPr="00181DA8" w:rsidRDefault="00CB4797" w:rsidP="00CB4797">
      <w:r w:rsidRPr="00181DA8">
        <w:t>Rozsah zaměření: situace s objekty včetně dvorů, hřebeny a hlavní římsy sousedních objektů, půdorysy všech podlaží, půdy vč. krovů a řezu, uliční a dvorní fasády, výšky jednotlivých podlaží v podrobnosti 1:100. Schéma fasád a řezů sousedních objektů včetně výšek, zaměření sítí</w:t>
      </w:r>
    </w:p>
    <w:p w:rsidR="00CB4797" w:rsidRPr="00181DA8" w:rsidRDefault="00CB4797" w:rsidP="00CB4797"/>
    <w:p w:rsidR="00CB4797" w:rsidRDefault="00CB4797" w:rsidP="00CB4797">
      <w:pPr>
        <w:rPr>
          <w:b/>
          <w:u w:val="single"/>
        </w:rPr>
      </w:pPr>
      <w:r w:rsidRPr="003A27F9">
        <w:rPr>
          <w:b/>
          <w:u w:val="single"/>
        </w:rPr>
        <w:t>Archivní dokumentace obou objektů a archivní dokumentace sousedních objektů</w:t>
      </w:r>
    </w:p>
    <w:p w:rsidR="00CB4797" w:rsidRPr="003A27F9" w:rsidRDefault="00CB4797" w:rsidP="00CB4797">
      <w:r w:rsidRPr="003A27F9">
        <w:t>Na základě průzkumu archivních materiálů byly potvrzeny závěry stavebně – technického a stavebně historického průzkumu. Byly získány poznatky o sousedních objektech</w:t>
      </w:r>
    </w:p>
    <w:p w:rsidR="00CB4797" w:rsidRDefault="00CB4797" w:rsidP="0084765E">
      <w:pPr>
        <w:keepNext w:val="0"/>
        <w:tabs>
          <w:tab w:val="num" w:pos="0"/>
        </w:tabs>
        <w:rPr>
          <w:b/>
          <w:u w:val="single"/>
        </w:rPr>
      </w:pPr>
    </w:p>
    <w:p w:rsidR="00CB4797" w:rsidRPr="00DF20C3" w:rsidRDefault="00CB4797" w:rsidP="00CB4797">
      <w:r w:rsidRPr="003A27F9">
        <w:rPr>
          <w:b/>
          <w:u w:val="single"/>
        </w:rPr>
        <w:t>Stavebně-historický průzkum</w:t>
      </w:r>
      <w:r w:rsidRPr="003A27F9">
        <w:rPr>
          <w:b/>
        </w:rPr>
        <w:t xml:space="preserve"> </w:t>
      </w:r>
      <w:r w:rsidRPr="003A27F9">
        <w:rPr>
          <w:b/>
          <w:u w:val="single"/>
        </w:rPr>
        <w:t>– Domy č. p. 985-II a 986-II na Novém Městě v Praze</w:t>
      </w:r>
      <w:r w:rsidRPr="00DF20C3">
        <w:t xml:space="preserve">, PhDr. Richard Biegel, Ph.D. </w:t>
      </w:r>
    </w:p>
    <w:p w:rsidR="00CB4797" w:rsidRDefault="00CB4797" w:rsidP="0084765E">
      <w:pPr>
        <w:keepNext w:val="0"/>
        <w:tabs>
          <w:tab w:val="num" w:pos="0"/>
        </w:tabs>
        <w:rPr>
          <w:b/>
          <w:u w:val="single"/>
        </w:rPr>
      </w:pPr>
    </w:p>
    <w:p w:rsidR="00CB4797" w:rsidRDefault="00CB4797" w:rsidP="00CB4797">
      <w:pPr>
        <w:spacing w:line="276" w:lineRule="auto"/>
        <w:ind w:right="-35"/>
      </w:pPr>
      <w:r w:rsidRPr="003A27F9">
        <w:rPr>
          <w:b/>
          <w:u w:val="single"/>
        </w:rPr>
        <w:t>Stavebně-technický průzkum objektů</w:t>
      </w:r>
      <w:r w:rsidRPr="00A321C1">
        <w:t xml:space="preserve">, DIS diagnostika staveb, Beranových 65, 199 21 Praha 9 – Letňany, Ing. Luděk Dostál, RNDr. Pavel Polák, Ing. Zbyněk Potužák, CSc, </w:t>
      </w:r>
    </w:p>
    <w:p w:rsidR="00CB4797" w:rsidRPr="00A321C1" w:rsidRDefault="00CB4797" w:rsidP="00CB4797">
      <w:pPr>
        <w:spacing w:line="276" w:lineRule="auto"/>
        <w:ind w:right="-35"/>
      </w:pPr>
      <w:r>
        <w:t>Byly provedeny sondy do podzákladí, stropních a střešních skladeb. Byly ověřené nosné k-ce budovy a jejich stav. Dále byly provedeny doplňující průzkumy viz níže.</w:t>
      </w:r>
    </w:p>
    <w:p w:rsidR="00CB4797" w:rsidRDefault="00CB4797" w:rsidP="0084765E">
      <w:pPr>
        <w:keepNext w:val="0"/>
        <w:tabs>
          <w:tab w:val="num" w:pos="0"/>
        </w:tabs>
        <w:rPr>
          <w:b/>
          <w:u w:val="single"/>
        </w:rPr>
      </w:pPr>
    </w:p>
    <w:p w:rsidR="00CB4797" w:rsidRPr="00CB4797" w:rsidRDefault="00CB4797" w:rsidP="00CB4797">
      <w:pPr>
        <w:spacing w:line="276" w:lineRule="auto"/>
        <w:ind w:right="-35"/>
        <w:rPr>
          <w:u w:val="single"/>
        </w:rPr>
      </w:pPr>
      <w:r w:rsidRPr="00CB4797">
        <w:rPr>
          <w:u w:val="single"/>
        </w:rPr>
        <w:t>Geologický a hydrogeologický průzkum, RNDr. Pavel Polák</w:t>
      </w:r>
    </w:p>
    <w:p w:rsidR="00CB4797" w:rsidRDefault="00CB4797" w:rsidP="00CB4797">
      <w:pPr>
        <w:spacing w:line="276" w:lineRule="auto"/>
        <w:ind w:right="-35"/>
      </w:pPr>
      <w:r w:rsidRPr="00A321C1">
        <w:t xml:space="preserve">na jehož základě byl stanoven geologický profil, určuje hladinu podzemní vody - hladina podzemní vody se nalézá v průměrné hloubce </w:t>
      </w:r>
      <w:smartTag w:uri="urn:schemas-microsoft-com:office:smarttags" w:element="metricconverter">
        <w:smartTagPr>
          <w:attr w:name="ProductID" w:val="12,00 m"/>
        </w:smartTagPr>
        <w:r w:rsidRPr="00A321C1">
          <w:t>12,00 m</w:t>
        </w:r>
      </w:smartTag>
      <w:r w:rsidRPr="00A321C1">
        <w:t xml:space="preserve"> pod úrovní stávajícího terénu, taktéž skalní podloží v hloubce 12 m, hodnotí základové poměry pro posouzení nově navrhovaného dvorního objektu a nástavby. Terén je upraven navážkami, které dosahují výšky až 4 m. Navážky tvoří písčité hlíny až hlinité písky se stavební sutí a jsou převážně ulehlé. </w:t>
      </w:r>
    </w:p>
    <w:p w:rsidR="00CB4797" w:rsidRDefault="00CB4797" w:rsidP="0084765E">
      <w:pPr>
        <w:keepNext w:val="0"/>
        <w:tabs>
          <w:tab w:val="num" w:pos="0"/>
        </w:tabs>
        <w:rPr>
          <w:b/>
          <w:u w:val="single"/>
        </w:rPr>
      </w:pPr>
    </w:p>
    <w:p w:rsidR="00CB4797" w:rsidRPr="00A321C1" w:rsidRDefault="00CB4797" w:rsidP="00CB4797">
      <w:pPr>
        <w:ind w:right="-35"/>
        <w:rPr>
          <w:u w:val="single"/>
        </w:rPr>
      </w:pPr>
      <w:r w:rsidRPr="00CB4797">
        <w:rPr>
          <w:u w:val="single"/>
        </w:rPr>
        <w:lastRenderedPageBreak/>
        <w:t>Stavebně-mykologický a entomologický průzkum</w:t>
      </w:r>
      <w:r w:rsidRPr="00A321C1">
        <w:t>, Doc. RNDr. et Mgr. Jaroslav Klán, CSc., Nedvězská 1837/13, Praha 10</w:t>
      </w:r>
    </w:p>
    <w:p w:rsidR="00CB4797" w:rsidRPr="00A321C1" w:rsidRDefault="00CB4797" w:rsidP="00CB4797">
      <w:pPr>
        <w:ind w:right="-35"/>
      </w:pPr>
      <w:r w:rsidRPr="00A321C1">
        <w:t xml:space="preserve">V obou objektech z dodaných vzorků byla shledána přítomnost biotických škůdců (dřevomorky domácí, larvy červotočů, hyfy se vyskytují vzácně již jen devitalizované fragmenty). Napadené konstrukce musí být sanovány komplexně. </w:t>
      </w:r>
    </w:p>
    <w:p w:rsidR="00CB4797" w:rsidRDefault="00CB4797" w:rsidP="0084765E">
      <w:pPr>
        <w:keepNext w:val="0"/>
        <w:tabs>
          <w:tab w:val="num" w:pos="0"/>
        </w:tabs>
        <w:rPr>
          <w:b/>
          <w:u w:val="single"/>
        </w:rPr>
      </w:pPr>
    </w:p>
    <w:p w:rsidR="00CB4797" w:rsidRPr="002925CF" w:rsidRDefault="00CB4797" w:rsidP="00CB4797">
      <w:pPr>
        <w:spacing w:line="276" w:lineRule="auto"/>
        <w:ind w:right="-35"/>
      </w:pPr>
      <w:r w:rsidRPr="00CB4797">
        <w:rPr>
          <w:u w:val="single"/>
        </w:rPr>
        <w:t>Posouzení z hlediska radonové zátěže</w:t>
      </w:r>
      <w:r w:rsidRPr="002925CF">
        <w:t xml:space="preserve">, ANTIRADON ŘÍČANY, s.r.o., Politických vězňů 1233, 251 01 Říčany u Prahy, Petr Čech </w:t>
      </w:r>
    </w:p>
    <w:p w:rsidR="00CB4797" w:rsidRDefault="00CB4797" w:rsidP="00293AE4">
      <w:pPr>
        <w:spacing w:line="276" w:lineRule="auto"/>
        <w:ind w:right="-35"/>
      </w:pPr>
      <w:r w:rsidRPr="002925CF">
        <w:t xml:space="preserve">Měření v obou objektech prokázalo, </w:t>
      </w:r>
      <w:r w:rsidRPr="003A27F9">
        <w:t>že nejsou překročeny směrné hodnoty podle</w:t>
      </w:r>
      <w:r w:rsidRPr="002925CF">
        <w:t xml:space="preserve"> §95 odst. 1 vyhlášky č. 307/2002Sb. </w:t>
      </w:r>
      <w:r w:rsidRPr="00750C67">
        <w:t xml:space="preserve">v posledním znění (naměřené hodnoty OAR jsou </w:t>
      </w:r>
      <w:r w:rsidRPr="00750C67">
        <w:rPr>
          <w:b/>
        </w:rPr>
        <w:t>nižší</w:t>
      </w:r>
      <w:r w:rsidRPr="00750C67">
        <w:t xml:space="preserve"> než směrn</w:t>
      </w:r>
      <w:r>
        <w:t>é</w:t>
      </w:r>
      <w:r w:rsidRPr="00750C67">
        <w:t xml:space="preserve"> hodnot</w:t>
      </w:r>
      <w:r>
        <w:t>y</w:t>
      </w:r>
      <w:r w:rsidRPr="00750C67">
        <w:t xml:space="preserve"> dle výše citované vyhlášky)</w:t>
      </w:r>
    </w:p>
    <w:p w:rsidR="00293AE4" w:rsidRPr="00293AE4" w:rsidRDefault="00293AE4" w:rsidP="00293AE4">
      <w:pPr>
        <w:spacing w:line="276" w:lineRule="auto"/>
        <w:ind w:right="-35"/>
      </w:pPr>
    </w:p>
    <w:p w:rsidR="00CB4797" w:rsidRPr="002925CF" w:rsidRDefault="00CB4797" w:rsidP="00CB4797">
      <w:pPr>
        <w:spacing w:line="276" w:lineRule="auto"/>
        <w:ind w:right="-35"/>
      </w:pPr>
      <w:r w:rsidRPr="00CB4797">
        <w:rPr>
          <w:u w:val="single"/>
        </w:rPr>
        <w:t>Stanovení přítomnosti anorganických vláken,</w:t>
      </w:r>
      <w:r w:rsidRPr="002925CF">
        <w:t xml:space="preserve"> – analýza vzorků zkušební laboratoří Foster Bohemia s.r.o., Mezi Rolemi 54/10, 158 00 Praha 5 – Jinonice, Ing. Yaroslav Ushev, </w:t>
      </w:r>
    </w:p>
    <w:p w:rsidR="00CB4797" w:rsidRDefault="00CB4797" w:rsidP="0084765E">
      <w:pPr>
        <w:keepNext w:val="0"/>
        <w:tabs>
          <w:tab w:val="num" w:pos="0"/>
        </w:tabs>
        <w:rPr>
          <w:b/>
          <w:u w:val="single"/>
        </w:rPr>
      </w:pPr>
    </w:p>
    <w:p w:rsidR="00CB4797" w:rsidRPr="00CB4797" w:rsidRDefault="00CB4797" w:rsidP="00CB4797">
      <w:pPr>
        <w:spacing w:line="276" w:lineRule="auto"/>
        <w:ind w:right="-34"/>
      </w:pPr>
      <w:r w:rsidRPr="00CB4797">
        <w:rPr>
          <w:u w:val="single"/>
        </w:rPr>
        <w:t>Laboratorní zkoušky zemin</w:t>
      </w:r>
      <w:r w:rsidRPr="002925CF">
        <w:t>, Ing. Zdeněk Křivský – geotechnika, Zeyerova alej 13/1424, 162 00 Praha 6</w:t>
      </w:r>
      <w:r>
        <w:t>. Vyhodnocení zeminy ze zemních sond.</w:t>
      </w:r>
    </w:p>
    <w:p w:rsidR="00CB4797" w:rsidRDefault="00CB4797" w:rsidP="0084765E">
      <w:pPr>
        <w:keepNext w:val="0"/>
        <w:tabs>
          <w:tab w:val="num" w:pos="0"/>
        </w:tabs>
        <w:rPr>
          <w:b/>
          <w:u w:val="single"/>
        </w:rPr>
      </w:pPr>
    </w:p>
    <w:p w:rsidR="00CB4797" w:rsidRPr="002925CF" w:rsidRDefault="00CB4797" w:rsidP="00CB4797">
      <w:pPr>
        <w:spacing w:line="276" w:lineRule="auto"/>
        <w:ind w:right="-34"/>
      </w:pPr>
      <w:r w:rsidRPr="00CB4797">
        <w:rPr>
          <w:u w:val="single"/>
        </w:rPr>
        <w:t>Průzkum vlhkosti a salinity zdiva</w:t>
      </w:r>
      <w:r w:rsidRPr="002925CF">
        <w:t>, stanovení obsahu vodorozpustných solí metodou iontové chromatografie, WATREX Praha, s.r.o., Drnovská 1112/60, 161 00 Praha 6, Ing. Magda Staňková, Ph.D., 02/2016</w:t>
      </w:r>
    </w:p>
    <w:p w:rsidR="00CB4797" w:rsidRPr="002925CF" w:rsidRDefault="00CB4797" w:rsidP="00CB4797">
      <w:pPr>
        <w:ind w:right="-34"/>
      </w:pPr>
      <w:r w:rsidRPr="002925CF">
        <w:t xml:space="preserve">V obou objektech byla zjištěna zvýšená vlhkost v suterénních prostorech, která bude vyžadovat sanaci s ohledem na využití suterénních prostor. Budou odstraněny degradované prosolené omítky a nahrazeny sanačními, doporučuje se větrání. V přízemí se zvýšená vlhkost neprojevuje. </w:t>
      </w:r>
    </w:p>
    <w:p w:rsidR="00CB4797" w:rsidRDefault="00CB4797" w:rsidP="0084765E">
      <w:pPr>
        <w:keepNext w:val="0"/>
        <w:tabs>
          <w:tab w:val="num" w:pos="0"/>
        </w:tabs>
        <w:rPr>
          <w:b/>
          <w:u w:val="single"/>
        </w:rPr>
      </w:pPr>
    </w:p>
    <w:p w:rsidR="0094409F" w:rsidRDefault="0094409F" w:rsidP="0094409F">
      <w:pPr>
        <w:spacing w:line="276" w:lineRule="auto"/>
        <w:ind w:right="-34"/>
        <w:jc w:val="left"/>
      </w:pPr>
      <w:r w:rsidRPr="003A27F9">
        <w:rPr>
          <w:b/>
          <w:u w:val="single"/>
        </w:rPr>
        <w:t>Doplňující stavebně-technický průzkum objektu Opletalova č.</w:t>
      </w:r>
      <w:r>
        <w:rPr>
          <w:b/>
          <w:u w:val="single"/>
        </w:rPr>
        <w:t xml:space="preserve"> </w:t>
      </w:r>
      <w:r w:rsidRPr="003A27F9">
        <w:rPr>
          <w:b/>
          <w:u w:val="single"/>
        </w:rPr>
        <w:t>p. 985 a 986, Praha 1</w:t>
      </w:r>
      <w:r w:rsidRPr="00E358B5">
        <w:rPr>
          <w:i/>
        </w:rPr>
        <w:t xml:space="preserve">, DIS diagnostika staveb, Beranových 65, 199 21 Praha 9 – Letňany, Ing. Luděk Dostál, RNDr. Pavel Polák, Ing. Zbyněk Potužák, CSc, </w:t>
      </w:r>
      <w:r>
        <w:t>07/2018</w:t>
      </w:r>
    </w:p>
    <w:p w:rsidR="0094409F" w:rsidRDefault="0094409F" w:rsidP="0094409F">
      <w:pPr>
        <w:spacing w:line="276" w:lineRule="auto"/>
        <w:ind w:right="-34"/>
        <w:jc w:val="left"/>
      </w:pPr>
      <w:r>
        <w:t>Byly provedeny doplňující sondy umístěné do střešních a podlahových konstrukcí, a dále rozšířeny vědomosti o objektech.</w:t>
      </w:r>
    </w:p>
    <w:p w:rsidR="0094409F" w:rsidRDefault="0094409F" w:rsidP="0084765E">
      <w:pPr>
        <w:keepNext w:val="0"/>
        <w:tabs>
          <w:tab w:val="num" w:pos="0"/>
        </w:tabs>
        <w:rPr>
          <w:b/>
          <w:u w:val="single"/>
        </w:rPr>
      </w:pPr>
    </w:p>
    <w:p w:rsidR="00F305DE" w:rsidRDefault="00F305DE" w:rsidP="00F305DE">
      <w:pPr>
        <w:spacing w:line="276" w:lineRule="auto"/>
        <w:ind w:right="-34"/>
        <w:jc w:val="left"/>
        <w:rPr>
          <w:i/>
        </w:rPr>
      </w:pPr>
      <w:r w:rsidRPr="003A27F9">
        <w:rPr>
          <w:b/>
          <w:u w:val="single"/>
        </w:rPr>
        <w:t>Komínový průzkum objektu Opletalova č.</w:t>
      </w:r>
      <w:r>
        <w:rPr>
          <w:b/>
          <w:u w:val="single"/>
        </w:rPr>
        <w:t xml:space="preserve"> </w:t>
      </w:r>
      <w:r w:rsidRPr="003A27F9">
        <w:rPr>
          <w:b/>
          <w:u w:val="single"/>
        </w:rPr>
        <w:t>p. 985 a 986, Praha 1</w:t>
      </w:r>
      <w:r w:rsidRPr="00E358B5">
        <w:rPr>
          <w:i/>
        </w:rPr>
        <w:t xml:space="preserve">, </w:t>
      </w:r>
      <w:r>
        <w:rPr>
          <w:i/>
        </w:rPr>
        <w:t>Kominictví Palkanin Bartoš s.r.o.</w:t>
      </w:r>
      <w:r w:rsidRPr="00E358B5">
        <w:rPr>
          <w:i/>
        </w:rPr>
        <w:t xml:space="preserve">, </w:t>
      </w:r>
      <w:r>
        <w:rPr>
          <w:i/>
        </w:rPr>
        <w:t>Schnirchova 28</w:t>
      </w:r>
      <w:r w:rsidRPr="00E358B5">
        <w:rPr>
          <w:i/>
        </w:rPr>
        <w:t xml:space="preserve">, </w:t>
      </w:r>
      <w:r>
        <w:rPr>
          <w:i/>
        </w:rPr>
        <w:t>170 00</w:t>
      </w:r>
      <w:r w:rsidRPr="00E358B5">
        <w:rPr>
          <w:i/>
        </w:rPr>
        <w:t xml:space="preserve"> Praha </w:t>
      </w:r>
      <w:r>
        <w:rPr>
          <w:i/>
        </w:rPr>
        <w:t>7</w:t>
      </w:r>
      <w:r w:rsidRPr="00E358B5">
        <w:rPr>
          <w:i/>
        </w:rPr>
        <w:t xml:space="preserve">, Ing. </w:t>
      </w:r>
      <w:r>
        <w:rPr>
          <w:i/>
        </w:rPr>
        <w:t>Pechar, Dvořák, 08/2018</w:t>
      </w:r>
    </w:p>
    <w:p w:rsidR="00F305DE" w:rsidRPr="00B10A5A" w:rsidRDefault="00F305DE" w:rsidP="00F305DE">
      <w:pPr>
        <w:spacing w:line="276" w:lineRule="auto"/>
        <w:ind w:right="-34"/>
        <w:jc w:val="left"/>
      </w:pPr>
      <w:r>
        <w:t>Byly prověřeny komínové sopouchy včetně jejich profilů a průchodnosti.</w:t>
      </w:r>
    </w:p>
    <w:p w:rsidR="00F305DE" w:rsidRDefault="00F305DE" w:rsidP="0084765E">
      <w:pPr>
        <w:keepNext w:val="0"/>
        <w:tabs>
          <w:tab w:val="num" w:pos="0"/>
        </w:tabs>
        <w:rPr>
          <w:b/>
          <w:u w:val="single"/>
        </w:rPr>
      </w:pPr>
    </w:p>
    <w:p w:rsidR="00F305DE" w:rsidRDefault="00F305DE" w:rsidP="00344343">
      <w:pPr>
        <w:keepNext w:val="0"/>
        <w:spacing w:line="276" w:lineRule="auto"/>
        <w:ind w:right="-34"/>
        <w:jc w:val="left"/>
        <w:rPr>
          <w:i/>
        </w:rPr>
      </w:pPr>
      <w:r w:rsidRPr="003A27F9">
        <w:rPr>
          <w:b/>
          <w:u w:val="single"/>
        </w:rPr>
        <w:t>Podrobný inženýrskogeologický průzkum objektu Opletalova č.</w:t>
      </w:r>
      <w:r>
        <w:rPr>
          <w:b/>
          <w:u w:val="single"/>
        </w:rPr>
        <w:t xml:space="preserve"> </w:t>
      </w:r>
      <w:r w:rsidRPr="003A27F9">
        <w:rPr>
          <w:b/>
          <w:u w:val="single"/>
        </w:rPr>
        <w:t>p. 985 a 986, Praha 1</w:t>
      </w:r>
      <w:r w:rsidRPr="00E358B5">
        <w:rPr>
          <w:i/>
        </w:rPr>
        <w:t xml:space="preserve">, </w:t>
      </w:r>
      <w:r>
        <w:rPr>
          <w:i/>
        </w:rPr>
        <w:t>Chemconex, divize geologie a sanace, Elišky Přemyslovny 379, 1560 00, Praha 5, Mgr. Zdeněk Polák</w:t>
      </w:r>
      <w:r w:rsidRPr="00E358B5">
        <w:rPr>
          <w:i/>
        </w:rPr>
        <w:t xml:space="preserve">, RNDr. Pavel </w:t>
      </w:r>
      <w:r>
        <w:rPr>
          <w:i/>
        </w:rPr>
        <w:t>Špaček</w:t>
      </w:r>
      <w:r w:rsidRPr="00E358B5">
        <w:rPr>
          <w:i/>
        </w:rPr>
        <w:t>, 0</w:t>
      </w:r>
      <w:r>
        <w:rPr>
          <w:i/>
        </w:rPr>
        <w:t>7</w:t>
      </w:r>
      <w:r w:rsidRPr="00E358B5">
        <w:rPr>
          <w:i/>
        </w:rPr>
        <w:t>/201</w:t>
      </w:r>
      <w:r>
        <w:rPr>
          <w:i/>
        </w:rPr>
        <w:t>8</w:t>
      </w:r>
    </w:p>
    <w:p w:rsidR="00F305DE" w:rsidRDefault="00F305DE" w:rsidP="00344343">
      <w:pPr>
        <w:keepNext w:val="0"/>
        <w:spacing w:line="276" w:lineRule="auto"/>
        <w:ind w:right="-34"/>
        <w:jc w:val="left"/>
        <w:rPr>
          <w:i/>
        </w:rPr>
      </w:pPr>
      <w:r>
        <w:t>P</w:t>
      </w:r>
      <w:r w:rsidRPr="00AA024F">
        <w:t xml:space="preserve">osouzení geologických a hydrogeologických poměrů, </w:t>
      </w:r>
      <w:r>
        <w:t>vyhodnocení hloubek základových spár a doplňkové sondy do podzákladí</w:t>
      </w:r>
    </w:p>
    <w:p w:rsidR="00F305DE" w:rsidRDefault="00F305DE" w:rsidP="00344343">
      <w:pPr>
        <w:keepNext w:val="0"/>
        <w:tabs>
          <w:tab w:val="num" w:pos="0"/>
        </w:tabs>
        <w:rPr>
          <w:b/>
          <w:u w:val="single"/>
        </w:rPr>
      </w:pPr>
    </w:p>
    <w:p w:rsidR="00F305DE" w:rsidRPr="00F305DE" w:rsidRDefault="00F305DE" w:rsidP="00344343">
      <w:pPr>
        <w:keepNext w:val="0"/>
        <w:spacing w:line="276" w:lineRule="auto"/>
        <w:ind w:right="-35"/>
        <w:jc w:val="left"/>
        <w:rPr>
          <w:i/>
        </w:rPr>
      </w:pPr>
      <w:r w:rsidRPr="003A27F9">
        <w:rPr>
          <w:b/>
          <w:u w:val="single"/>
        </w:rPr>
        <w:t>Závěrečná zpráva – vyhodnocení orientační HDZ</w:t>
      </w:r>
      <w:r>
        <w:t xml:space="preserve">, </w:t>
      </w:r>
      <w:r w:rsidRPr="00BF40C6">
        <w:rPr>
          <w:i/>
        </w:rPr>
        <w:t>Hydro – Eco, Šeříková 386, Jesenice – Osnice, ing. Petr Kumpera, 09/2018</w:t>
      </w:r>
    </w:p>
    <w:p w:rsidR="00F305DE" w:rsidRPr="008B3B41" w:rsidRDefault="00F305DE" w:rsidP="00344343">
      <w:pPr>
        <w:keepNext w:val="0"/>
        <w:spacing w:before="120"/>
        <w:ind w:right="-35"/>
        <w:rPr>
          <w:rFonts w:cs="Arial"/>
          <w:u w:val="single"/>
        </w:rPr>
      </w:pPr>
      <w:r w:rsidRPr="008B3B41">
        <w:rPr>
          <w:rFonts w:cs="Arial"/>
          <w:u w:val="single"/>
        </w:rPr>
        <w:t>Závěr</w:t>
      </w:r>
    </w:p>
    <w:p w:rsidR="00F305DE" w:rsidRDefault="00F305DE" w:rsidP="00344343">
      <w:pPr>
        <w:keepNext w:val="0"/>
        <w:spacing w:before="120" w:line="240" w:lineRule="atLeast"/>
        <w:ind w:right="-35"/>
        <w:rPr>
          <w:rFonts w:cs="Arial"/>
        </w:rPr>
      </w:pPr>
      <w:r>
        <w:rPr>
          <w:rFonts w:cs="Arial"/>
        </w:rPr>
        <w:t>Byla provedena hydrodynamická zkouška a na jejím základě určena vydatnost studny.</w:t>
      </w:r>
    </w:p>
    <w:p w:rsidR="00F305DE" w:rsidRDefault="00F305DE" w:rsidP="00344343">
      <w:pPr>
        <w:keepNext w:val="0"/>
        <w:spacing w:before="120" w:line="240" w:lineRule="atLeast"/>
        <w:ind w:right="-35"/>
        <w:rPr>
          <w:rFonts w:cs="Arial"/>
        </w:rPr>
      </w:pPr>
    </w:p>
    <w:p w:rsidR="00344343" w:rsidRPr="00344343" w:rsidRDefault="00344343" w:rsidP="00344343">
      <w:pPr>
        <w:keepNext w:val="0"/>
        <w:spacing w:before="120"/>
        <w:ind w:right="-34"/>
        <w:rPr>
          <w:rFonts w:cs="Arial"/>
          <w:u w:val="single"/>
        </w:rPr>
      </w:pPr>
      <w:r w:rsidRPr="00344343">
        <w:rPr>
          <w:rFonts w:cs="Arial"/>
          <w:u w:val="single"/>
        </w:rPr>
        <w:t>Závěr</w:t>
      </w:r>
    </w:p>
    <w:p w:rsidR="00344343" w:rsidRPr="00344343" w:rsidRDefault="00344343" w:rsidP="00344343">
      <w:pPr>
        <w:keepNext w:val="0"/>
        <w:spacing w:before="120" w:line="240" w:lineRule="atLeast"/>
        <w:ind w:right="-34"/>
        <w:rPr>
          <w:rFonts w:cs="Arial"/>
        </w:rPr>
      </w:pPr>
      <w:r w:rsidRPr="00344343">
        <w:rPr>
          <w:rFonts w:cs="Arial"/>
        </w:rPr>
        <w:t xml:space="preserve">Provedené průzkumy umožňují technicky relevantní návrh stavby v úrovni dokumentace DSP.  Pro </w:t>
      </w:r>
      <w:r w:rsidRPr="00344343">
        <w:rPr>
          <w:rFonts w:cs="Arial"/>
        </w:rPr>
        <w:lastRenderedPageBreak/>
        <w:t xml:space="preserve">účely dalších projektových stupňů bude třeba provést další průzkumy pro ověření předpokladů projektu stanovené na základě dosud provedených průzkumů a také na základě požadavků DOSS a SÚ. </w:t>
      </w:r>
    </w:p>
    <w:p w:rsidR="00344343" w:rsidRPr="00344343" w:rsidRDefault="00344343" w:rsidP="00344343">
      <w:pPr>
        <w:keepNext w:val="0"/>
        <w:spacing w:before="120" w:line="240" w:lineRule="atLeast"/>
        <w:ind w:right="-34"/>
        <w:rPr>
          <w:rFonts w:cs="Arial"/>
        </w:rPr>
      </w:pPr>
    </w:p>
    <w:p w:rsidR="00344343" w:rsidRDefault="00344343" w:rsidP="00344343">
      <w:pPr>
        <w:keepNext w:val="0"/>
        <w:spacing w:before="120" w:line="240" w:lineRule="atLeast"/>
        <w:ind w:right="-34"/>
        <w:rPr>
          <w:rFonts w:cs="Arial"/>
          <w:u w:val="single"/>
        </w:rPr>
      </w:pPr>
      <w:r w:rsidRPr="00344343">
        <w:rPr>
          <w:rFonts w:cs="Arial"/>
          <w:u w:val="single"/>
        </w:rPr>
        <w:t>Minimální požadavky na další průzkumy prováděné zhotovitelem:</w:t>
      </w:r>
    </w:p>
    <w:p w:rsidR="00344343" w:rsidRPr="00344343" w:rsidRDefault="00344343" w:rsidP="00344343">
      <w:pPr>
        <w:keepNext w:val="0"/>
        <w:spacing w:before="120" w:line="240" w:lineRule="atLeast"/>
        <w:ind w:right="-34"/>
        <w:rPr>
          <w:rFonts w:cs="Arial"/>
          <w:u w:val="single"/>
        </w:rPr>
      </w:pPr>
    </w:p>
    <w:p w:rsidR="00344343" w:rsidRPr="00344343" w:rsidRDefault="00344343" w:rsidP="00344343">
      <w:pPr>
        <w:ind w:right="-35"/>
        <w:rPr>
          <w:rFonts w:cs="Arial"/>
          <w:u w:val="single"/>
        </w:rPr>
      </w:pPr>
      <w:r w:rsidRPr="00344343">
        <w:rPr>
          <w:rFonts w:cs="Arial"/>
          <w:u w:val="single"/>
        </w:rPr>
        <w:t>Minimální požadavky na geodetické zaměření:</w:t>
      </w:r>
    </w:p>
    <w:p w:rsidR="00344343" w:rsidRPr="007A2D09" w:rsidRDefault="00344343" w:rsidP="00344343">
      <w:pPr>
        <w:pStyle w:val="Odstavecseseznamem"/>
        <w:keepNext w:val="0"/>
        <w:widowControl/>
        <w:numPr>
          <w:ilvl w:val="1"/>
          <w:numId w:val="38"/>
        </w:numPr>
        <w:spacing w:before="0" w:after="20" w:line="264" w:lineRule="auto"/>
        <w:ind w:right="-35"/>
        <w:rPr>
          <w:rFonts w:cs="Arial"/>
        </w:rPr>
      </w:pPr>
      <w:r w:rsidRPr="007A2D09">
        <w:rPr>
          <w:rFonts w:cs="Arial"/>
        </w:rPr>
        <w:t>Přesné geodetické zaměření průběhu zajištění stavební jámy (líc torkretových nástřiků)</w:t>
      </w:r>
      <w:r w:rsidR="007B56D0">
        <w:rPr>
          <w:rFonts w:cs="Arial"/>
        </w:rPr>
        <w:t xml:space="preserve"> včetně svislosti</w:t>
      </w:r>
      <w:r w:rsidRPr="007A2D09">
        <w:rPr>
          <w:rFonts w:cs="Arial"/>
        </w:rPr>
        <w:t>, úroveň základových spar sousedníchi řešených budov</w:t>
      </w:r>
    </w:p>
    <w:p w:rsidR="00344343" w:rsidRPr="007A2D09" w:rsidRDefault="00344343" w:rsidP="00344343">
      <w:pPr>
        <w:pStyle w:val="Odstavecseseznamem"/>
        <w:keepNext w:val="0"/>
        <w:widowControl/>
        <w:numPr>
          <w:ilvl w:val="1"/>
          <w:numId w:val="38"/>
        </w:numPr>
        <w:spacing w:before="0" w:after="20" w:line="264" w:lineRule="auto"/>
        <w:ind w:right="-35"/>
        <w:rPr>
          <w:rFonts w:cs="Arial"/>
        </w:rPr>
      </w:pPr>
      <w:r w:rsidRPr="007A2D09">
        <w:rPr>
          <w:rFonts w:cs="Arial"/>
        </w:rPr>
        <w:t>Výškové zaměření horních záklopů a rubů kleneb po odstranění násypů</w:t>
      </w:r>
    </w:p>
    <w:p w:rsidR="00344343" w:rsidRPr="007A2D09" w:rsidRDefault="00344343" w:rsidP="00344343">
      <w:pPr>
        <w:ind w:right="-35"/>
        <w:rPr>
          <w:rFonts w:cs="Arial"/>
        </w:rPr>
      </w:pPr>
    </w:p>
    <w:p w:rsidR="00344343" w:rsidRPr="00A76EA5" w:rsidRDefault="00344343" w:rsidP="00344343">
      <w:pPr>
        <w:ind w:right="-35"/>
        <w:rPr>
          <w:rFonts w:cs="Arial"/>
          <w:u w:val="single"/>
        </w:rPr>
      </w:pPr>
      <w:r w:rsidRPr="007A2D09">
        <w:rPr>
          <w:rFonts w:cs="Arial"/>
          <w:u w:val="single"/>
        </w:rPr>
        <w:t>Minimální</w:t>
      </w:r>
      <w:r w:rsidRPr="00A76EA5">
        <w:rPr>
          <w:rFonts w:cs="Arial"/>
          <w:u w:val="single"/>
        </w:rPr>
        <w:t xml:space="preserve"> požadavky na restaurátorské sondy:</w:t>
      </w:r>
    </w:p>
    <w:p w:rsidR="00344343" w:rsidRDefault="00344343" w:rsidP="00344343">
      <w:pPr>
        <w:pStyle w:val="Odstavecseseznamem"/>
        <w:keepNext w:val="0"/>
        <w:widowControl/>
        <w:numPr>
          <w:ilvl w:val="1"/>
          <w:numId w:val="38"/>
        </w:numPr>
        <w:spacing w:before="0" w:after="20" w:line="264" w:lineRule="auto"/>
        <w:ind w:right="-35"/>
        <w:rPr>
          <w:rFonts w:cs="Arial"/>
        </w:rPr>
      </w:pPr>
      <w:r w:rsidRPr="00A76EA5">
        <w:rPr>
          <w:rFonts w:cs="Arial"/>
        </w:rPr>
        <w:t>Sondážní průzkum všech fasád za účelem zjištění skladby omítek a historické barevnosti</w:t>
      </w:r>
    </w:p>
    <w:p w:rsidR="00344343" w:rsidRDefault="00344343" w:rsidP="00344343">
      <w:pPr>
        <w:pStyle w:val="Odstavecseseznamem"/>
        <w:keepNext w:val="0"/>
        <w:widowControl/>
        <w:numPr>
          <w:ilvl w:val="1"/>
          <w:numId w:val="38"/>
        </w:numPr>
        <w:spacing w:before="0" w:after="20" w:line="264" w:lineRule="auto"/>
        <w:ind w:right="-35"/>
        <w:rPr>
          <w:rFonts w:cs="Arial"/>
        </w:rPr>
      </w:pPr>
      <w:r>
        <w:rPr>
          <w:rFonts w:cs="Arial"/>
        </w:rPr>
        <w:t>Průzkumy za účelem</w:t>
      </w:r>
      <w:r w:rsidRPr="00A76EA5">
        <w:rPr>
          <w:rFonts w:cs="Arial"/>
        </w:rPr>
        <w:t xml:space="preserve"> zjištění skladby omítek a historické barevnosti</w:t>
      </w:r>
      <w:r>
        <w:rPr>
          <w:rFonts w:cs="Arial"/>
        </w:rPr>
        <w:t xml:space="preserve"> v místech bouracích prací v interiéru budov</w:t>
      </w:r>
    </w:p>
    <w:p w:rsidR="00344343" w:rsidRPr="00A76EA5" w:rsidRDefault="00344343" w:rsidP="00344343">
      <w:pPr>
        <w:pStyle w:val="Odstavecseseznamem"/>
        <w:keepNext w:val="0"/>
        <w:widowControl/>
        <w:numPr>
          <w:ilvl w:val="1"/>
          <w:numId w:val="38"/>
        </w:numPr>
        <w:spacing w:before="0" w:after="20" w:line="264" w:lineRule="auto"/>
        <w:ind w:right="-35"/>
        <w:rPr>
          <w:rFonts w:cs="Arial"/>
        </w:rPr>
      </w:pPr>
      <w:r>
        <w:rPr>
          <w:rFonts w:cs="Arial"/>
        </w:rPr>
        <w:t xml:space="preserve">Pasport </w:t>
      </w:r>
      <w:r w:rsidRPr="00682ED0">
        <w:t>stávajících podlah s vyhodnocením možnosti repase a zpětného použití</w:t>
      </w:r>
      <w:r>
        <w:t xml:space="preserve"> v objektu 49</w:t>
      </w:r>
    </w:p>
    <w:p w:rsidR="00344343" w:rsidRDefault="00344343" w:rsidP="00344343">
      <w:pPr>
        <w:ind w:right="-35"/>
        <w:rPr>
          <w:rFonts w:cs="Arial"/>
          <w:highlight w:val="yellow"/>
        </w:rPr>
      </w:pPr>
    </w:p>
    <w:p w:rsidR="00344343" w:rsidRPr="007616D5" w:rsidRDefault="00344343" w:rsidP="00344343">
      <w:pPr>
        <w:ind w:right="-35"/>
        <w:rPr>
          <w:rFonts w:cs="Arial"/>
          <w:u w:val="single"/>
        </w:rPr>
      </w:pPr>
      <w:r w:rsidRPr="007616D5">
        <w:rPr>
          <w:rFonts w:cs="Arial"/>
          <w:u w:val="single"/>
        </w:rPr>
        <w:t>Minimální požadavky na stavebně technické sondy:</w:t>
      </w:r>
    </w:p>
    <w:p w:rsidR="00344343" w:rsidRDefault="00344343" w:rsidP="00344343">
      <w:pPr>
        <w:pStyle w:val="Odstavecseseznamem"/>
        <w:keepNext w:val="0"/>
        <w:widowControl/>
        <w:numPr>
          <w:ilvl w:val="1"/>
          <w:numId w:val="38"/>
        </w:numPr>
        <w:spacing w:before="0" w:after="20" w:line="264" w:lineRule="auto"/>
        <w:ind w:right="-35"/>
        <w:rPr>
          <w:rFonts w:cs="Arial"/>
        </w:rPr>
      </w:pPr>
      <w:r w:rsidRPr="007616D5">
        <w:rPr>
          <w:rFonts w:cs="Arial"/>
        </w:rPr>
        <w:t>Podrobný průzkum vlhkosti a salinity v celém rozsahu 1.</w:t>
      </w:r>
      <w:r>
        <w:rPr>
          <w:rFonts w:cs="Arial"/>
        </w:rPr>
        <w:t xml:space="preserve"> </w:t>
      </w:r>
      <w:r w:rsidRPr="007616D5">
        <w:rPr>
          <w:rFonts w:cs="Arial"/>
        </w:rPr>
        <w:t>PP a 1.NP (zejména v nepodsklepené části</w:t>
      </w:r>
      <w:r>
        <w:rPr>
          <w:rFonts w:cs="Arial"/>
        </w:rPr>
        <w:t>)</w:t>
      </w:r>
    </w:p>
    <w:p w:rsidR="00344343" w:rsidRDefault="00344343" w:rsidP="00344343">
      <w:pPr>
        <w:pStyle w:val="Odstavecseseznamem"/>
        <w:keepNext w:val="0"/>
        <w:widowControl/>
        <w:numPr>
          <w:ilvl w:val="1"/>
          <w:numId w:val="38"/>
        </w:numPr>
        <w:spacing w:before="0" w:after="20" w:line="264" w:lineRule="auto"/>
        <w:ind w:right="-35"/>
        <w:rPr>
          <w:rFonts w:cs="Arial"/>
        </w:rPr>
      </w:pPr>
      <w:r>
        <w:rPr>
          <w:rFonts w:cs="Arial"/>
        </w:rPr>
        <w:t>Kompletní odhalení a kontrola všech zhlaví nosných stropních trámů včetně odebrání vzorků a mykologického posouzení</w:t>
      </w:r>
    </w:p>
    <w:p w:rsidR="00344343" w:rsidRDefault="00344343" w:rsidP="00344343">
      <w:pPr>
        <w:pStyle w:val="Odstavecseseznamem"/>
        <w:keepNext w:val="0"/>
        <w:widowControl/>
        <w:numPr>
          <w:ilvl w:val="1"/>
          <w:numId w:val="38"/>
        </w:numPr>
        <w:spacing w:before="0" w:after="20" w:line="264" w:lineRule="auto"/>
        <w:ind w:right="-35"/>
        <w:rPr>
          <w:rFonts w:cs="Arial"/>
        </w:rPr>
      </w:pPr>
      <w:r>
        <w:rPr>
          <w:rFonts w:cs="Arial"/>
        </w:rPr>
        <w:t>Kompletní odhalení a kontrola všech prvků krovu v objektu 49 včetně odebrání vzorků a mykologického posouzení</w:t>
      </w:r>
    </w:p>
    <w:p w:rsidR="00344343" w:rsidRDefault="00344343" w:rsidP="00344343">
      <w:pPr>
        <w:pStyle w:val="Odstavecseseznamem"/>
        <w:keepNext w:val="0"/>
        <w:widowControl/>
        <w:numPr>
          <w:ilvl w:val="1"/>
          <w:numId w:val="38"/>
        </w:numPr>
        <w:contextualSpacing w:val="0"/>
      </w:pPr>
      <w:r>
        <w:t xml:space="preserve">Budou provedeny sondy zjišťující tloušťky a složení kleneb a násypů (skladeb) v místech, kde budou provedeny nové prostupy klenbami nebo kde budou vedeny rozvody TZB. </w:t>
      </w:r>
    </w:p>
    <w:p w:rsidR="00344343" w:rsidRDefault="00344343" w:rsidP="00344343">
      <w:pPr>
        <w:pStyle w:val="Odstavecseseznamem"/>
        <w:keepNext w:val="0"/>
        <w:widowControl/>
        <w:numPr>
          <w:ilvl w:val="1"/>
          <w:numId w:val="38"/>
        </w:numPr>
        <w:spacing w:before="0" w:after="20" w:line="264" w:lineRule="auto"/>
        <w:ind w:right="-35"/>
        <w:rPr>
          <w:rFonts w:cs="Arial"/>
        </w:rPr>
      </w:pPr>
      <w:r>
        <w:rPr>
          <w:rFonts w:cs="Arial"/>
        </w:rPr>
        <w:t>Bude kompletně odhalena nosná k-ce pavlače (včetně střechy) v obou podlažích objektu 49</w:t>
      </w:r>
    </w:p>
    <w:p w:rsidR="00344343" w:rsidRPr="00A76EA5" w:rsidRDefault="00344343" w:rsidP="00344343">
      <w:pPr>
        <w:pStyle w:val="Odstavecseseznamem"/>
        <w:keepNext w:val="0"/>
        <w:widowControl/>
        <w:numPr>
          <w:ilvl w:val="1"/>
          <w:numId w:val="38"/>
        </w:numPr>
        <w:contextualSpacing w:val="0"/>
        <w:rPr>
          <w:rFonts w:cs="Arial"/>
        </w:rPr>
      </w:pPr>
      <w:r w:rsidRPr="00A76EA5">
        <w:rPr>
          <w:rFonts w:cs="Arial"/>
        </w:rPr>
        <w:t>Před prováděním výkopů v blízkosti stěn bude provedena sonda pro zjištění hloubky, materiálu a stavu základů. Statik pak doporučí způsob a podmínky provádění výkopu i případné pomocné konstrukce. Pokud nebude sonda provedena předem, musí být práce přerušeny při přiblížení se k základové spáře a musí být neprodleně kontaktován statik.</w:t>
      </w:r>
    </w:p>
    <w:p w:rsidR="00344343" w:rsidRPr="00344343" w:rsidRDefault="00344343" w:rsidP="00344343">
      <w:pPr>
        <w:keepNext w:val="0"/>
        <w:spacing w:before="120" w:line="240" w:lineRule="atLeast"/>
        <w:ind w:right="-35"/>
        <w:rPr>
          <w:rFonts w:cs="Arial"/>
        </w:rPr>
      </w:pPr>
    </w:p>
    <w:p w:rsidR="00F305DE" w:rsidRPr="000440EB" w:rsidRDefault="00F305DE" w:rsidP="00F305DE">
      <w:pPr>
        <w:pStyle w:val="Nadpis40"/>
        <w:keepNext w:val="0"/>
        <w:numPr>
          <w:ilvl w:val="0"/>
          <w:numId w:val="3"/>
        </w:numPr>
        <w:tabs>
          <w:tab w:val="num" w:pos="0"/>
        </w:tabs>
        <w:ind w:left="0" w:firstLine="0"/>
      </w:pPr>
      <w:r>
        <w:t>Ochranna území podle jiných právních předpisů</w:t>
      </w:r>
    </w:p>
    <w:p w:rsidR="00F305DE" w:rsidRPr="00AA024F" w:rsidRDefault="00F305DE" w:rsidP="00F305DE">
      <w:pPr>
        <w:keepNext w:val="0"/>
        <w:tabs>
          <w:tab w:val="num" w:pos="0"/>
        </w:tabs>
      </w:pPr>
      <w:r w:rsidRPr="00AA024F">
        <w:t>Objekty jsou v centru města, nacházejí se na území Pražské památkové rezervace</w:t>
      </w:r>
      <w:r w:rsidRPr="00F305DE">
        <w:t xml:space="preserve">, tato je od roku 1992 zařazena do seznamu světového dědictví UNESCO. </w:t>
      </w:r>
      <w:r w:rsidRPr="00AA024F">
        <w:t>Dále na území se zákazem výškových staveb, v ochranném pásmu s výškovým omezením staveb letiště Kbely, v ochranném pásmu podzemních vedení plynu, VN a NN a elektro</w:t>
      </w:r>
      <w:r>
        <w:t xml:space="preserve">nických </w:t>
      </w:r>
      <w:r w:rsidRPr="00AA024F">
        <w:t>komunikačních zařízení (radioreleové spoje).</w:t>
      </w:r>
    </w:p>
    <w:p w:rsidR="00F305DE" w:rsidRDefault="00F305DE" w:rsidP="00F305DE">
      <w:pPr>
        <w:keepNext w:val="0"/>
        <w:tabs>
          <w:tab w:val="num" w:pos="0"/>
        </w:tabs>
      </w:pPr>
      <w:r w:rsidRPr="009D7870">
        <w:t>Stavby se nac</w:t>
      </w:r>
      <w:r>
        <w:t xml:space="preserve">hází </w:t>
      </w:r>
      <w:r w:rsidRPr="009D7870">
        <w:t>na území s</w:t>
      </w:r>
      <w:r>
        <w:t xml:space="preserve"> možnými </w:t>
      </w:r>
      <w:r w:rsidRPr="009D7870">
        <w:t>archeologickými nálezy, proto v souladu s § 22 odst. 2</w:t>
      </w:r>
      <w:r>
        <w:t xml:space="preserve"> a § 23 odst. 2 zákona o státní </w:t>
      </w:r>
      <w:r w:rsidRPr="009D7870">
        <w:t>památkové péči stavebník</w:t>
      </w:r>
      <w:r>
        <w:t xml:space="preserve"> oznámí Archeologickému ústavu </w:t>
      </w:r>
      <w:r w:rsidRPr="009D7870">
        <w:t xml:space="preserve">Akademie věd ČR, v.v.i. Praha (Letenská 4, 118 01 Praha), případně i oprávněné archeologické organizaci, svůj záměr a umožní mu </w:t>
      </w:r>
      <w:r>
        <w:t xml:space="preserve">následně </w:t>
      </w:r>
      <w:r w:rsidRPr="009D7870">
        <w:t xml:space="preserve">provést na dotčeném území záchranný archeologický výzkum. </w:t>
      </w:r>
    </w:p>
    <w:p w:rsidR="00F305DE" w:rsidRPr="00225D88" w:rsidRDefault="00F305DE" w:rsidP="00F305DE">
      <w:pPr>
        <w:keepNext w:val="0"/>
        <w:tabs>
          <w:tab w:val="num" w:pos="0"/>
        </w:tabs>
      </w:pPr>
      <w:r w:rsidRPr="00225D88">
        <w:t>Území dotčené stavbou není územím s prvky ÚSES, nenacházejí se zde žádné významné krajinné prvky ani zvláště chráněná území, přírodní parky či památné stromy.</w:t>
      </w:r>
    </w:p>
    <w:p w:rsidR="00F305DE" w:rsidRDefault="00F305DE" w:rsidP="00F305DE">
      <w:pPr>
        <w:keepNext w:val="0"/>
        <w:tabs>
          <w:tab w:val="num" w:pos="0"/>
        </w:tabs>
      </w:pPr>
      <w:r w:rsidRPr="00225D88">
        <w:t>Řešená lokalita se nenachází v zátopovém resp. záplavovém území, v území ohroženém sesuv</w:t>
      </w:r>
      <w:r>
        <w:t>y půd ani v poddolovaném území.</w:t>
      </w:r>
    </w:p>
    <w:p w:rsidR="00F305DE" w:rsidRDefault="00F305DE" w:rsidP="00F305DE">
      <w:pPr>
        <w:spacing w:before="120" w:line="240" w:lineRule="atLeast"/>
        <w:ind w:right="-35"/>
        <w:rPr>
          <w:rFonts w:cs="Arial"/>
        </w:rPr>
      </w:pPr>
    </w:p>
    <w:p w:rsidR="00F305DE" w:rsidRPr="000440EB" w:rsidRDefault="00F305DE" w:rsidP="00F305DE">
      <w:pPr>
        <w:pStyle w:val="Nadpis40"/>
        <w:keepNext w:val="0"/>
        <w:numPr>
          <w:ilvl w:val="0"/>
          <w:numId w:val="3"/>
        </w:numPr>
        <w:tabs>
          <w:tab w:val="num" w:pos="0"/>
        </w:tabs>
        <w:ind w:left="0" w:firstLine="0"/>
      </w:pPr>
      <w:r>
        <w:t>Poloha vzhledem k záplavovému území, poddolovanému území apod.</w:t>
      </w:r>
    </w:p>
    <w:p w:rsidR="00F305DE" w:rsidRPr="00E53A51" w:rsidRDefault="00F305DE" w:rsidP="00F305DE">
      <w:pPr>
        <w:keepNext w:val="0"/>
        <w:tabs>
          <w:tab w:val="num" w:pos="0"/>
        </w:tabs>
      </w:pPr>
      <w:r w:rsidRPr="00E53A51">
        <w:t>Stavba se nenachází v záplavovém území (</w:t>
      </w:r>
      <w:r w:rsidRPr="00656DEB">
        <w:t xml:space="preserve">1. NP  </w:t>
      </w:r>
      <w:r w:rsidRPr="00656DEB">
        <w:sym w:font="Technic" w:char="F0B1"/>
      </w:r>
      <w:r w:rsidRPr="00656DEB">
        <w:t>0.000 = 196,39 m.</w:t>
      </w:r>
      <w:r>
        <w:t xml:space="preserve"> </w:t>
      </w:r>
      <w:r w:rsidRPr="00656DEB">
        <w:t>n.</w:t>
      </w:r>
      <w:r>
        <w:t xml:space="preserve"> </w:t>
      </w:r>
      <w:r w:rsidRPr="00656DEB">
        <w:t>m. Bpv)</w:t>
      </w:r>
      <w:r w:rsidRPr="00E53A51">
        <w:t xml:space="preserve">. </w:t>
      </w:r>
    </w:p>
    <w:p w:rsidR="00F305DE" w:rsidRPr="00E53A51" w:rsidRDefault="00F305DE" w:rsidP="00F305DE">
      <w:pPr>
        <w:keepNext w:val="0"/>
        <w:tabs>
          <w:tab w:val="num" w:pos="0"/>
        </w:tabs>
      </w:pPr>
      <w:r w:rsidRPr="00E53A51">
        <w:lastRenderedPageBreak/>
        <w:t>Stavba se nenachází v poddolovaném území.</w:t>
      </w:r>
    </w:p>
    <w:p w:rsidR="00F305DE" w:rsidRPr="00E53A51" w:rsidRDefault="00F305DE" w:rsidP="00F305DE">
      <w:pPr>
        <w:keepNext w:val="0"/>
        <w:tabs>
          <w:tab w:val="num" w:pos="0"/>
        </w:tabs>
      </w:pPr>
      <w:r w:rsidRPr="00E53A51">
        <w:t>Řešená lokalita se nenachází v území ohroženém sesuvy půd - ochrana před sesuvy půd se neřeší.</w:t>
      </w:r>
    </w:p>
    <w:p w:rsidR="00F305DE" w:rsidRPr="00E53A51" w:rsidRDefault="00F305DE" w:rsidP="00F305DE">
      <w:pPr>
        <w:keepNext w:val="0"/>
        <w:tabs>
          <w:tab w:val="num" w:pos="0"/>
        </w:tabs>
      </w:pPr>
      <w:r w:rsidRPr="00E53A51">
        <w:t>Řešená lokalita se nenachází v poddolovaném území - technická opatření proti důsledkům poddolování se neprovádějí.</w:t>
      </w:r>
    </w:p>
    <w:p w:rsidR="00F305DE" w:rsidRPr="00E53A51" w:rsidRDefault="00F305DE" w:rsidP="00F305DE">
      <w:pPr>
        <w:keepNext w:val="0"/>
        <w:tabs>
          <w:tab w:val="num" w:pos="0"/>
        </w:tabs>
      </w:pPr>
      <w:r w:rsidRPr="00E53A51">
        <w:t>Stavba se nachází v lokalitě, která se z hlediska přírodní seizmicity nenachází v žádném stupni seizmicky aktivní oblasti.</w:t>
      </w:r>
    </w:p>
    <w:p w:rsidR="00F305DE" w:rsidRDefault="00F305DE" w:rsidP="00F305DE">
      <w:pPr>
        <w:spacing w:before="120" w:line="240" w:lineRule="atLeast"/>
        <w:ind w:right="-35"/>
        <w:rPr>
          <w:rFonts w:cs="Arial"/>
        </w:rPr>
      </w:pPr>
    </w:p>
    <w:p w:rsidR="00BC1640" w:rsidRPr="000440EB" w:rsidRDefault="00BC1640" w:rsidP="00BC1640">
      <w:pPr>
        <w:pStyle w:val="Nadpis40"/>
        <w:keepNext w:val="0"/>
        <w:numPr>
          <w:ilvl w:val="0"/>
          <w:numId w:val="3"/>
        </w:numPr>
        <w:tabs>
          <w:tab w:val="num" w:pos="0"/>
        </w:tabs>
        <w:ind w:left="0" w:firstLine="0"/>
      </w:pPr>
      <w:r>
        <w:t>Vliv stavby na okolní stavby a pozemky, ochrana okolí, vliv stavby na odtokové poměry v území</w:t>
      </w:r>
    </w:p>
    <w:p w:rsidR="00BC1640" w:rsidRPr="00A31850" w:rsidRDefault="00BC1640" w:rsidP="00BC1640">
      <w:pPr>
        <w:keepNext w:val="0"/>
        <w:tabs>
          <w:tab w:val="num" w:pos="0"/>
        </w:tabs>
      </w:pPr>
      <w:r w:rsidRPr="00A31850">
        <w:t xml:space="preserve">Jedná se o rekonstrukci a dostavbu stávajících objektů v městské zástavbě, výsledný stav po rekonstrukci nepovede k zhoršení vlivu na okolní stavby a pozemky oproti dnešnímu stavu. </w:t>
      </w:r>
      <w:r>
        <w:t>D</w:t>
      </w:r>
      <w:r w:rsidRPr="00A31850">
        <w:t xml:space="preserve">opravního zatížení </w:t>
      </w:r>
      <w:r>
        <w:t xml:space="preserve">malým </w:t>
      </w:r>
      <w:r w:rsidRPr="00A31850">
        <w:t xml:space="preserve">rozšířením ploch </w:t>
      </w:r>
      <w:r>
        <w:t>ne</w:t>
      </w:r>
      <w:r w:rsidRPr="00A31850">
        <w:t xml:space="preserve">bude </w:t>
      </w:r>
      <w:r>
        <w:t>znatelný</w:t>
      </w:r>
      <w:r w:rsidRPr="00A31850">
        <w:t>.</w:t>
      </w:r>
    </w:p>
    <w:p w:rsidR="00BC1640" w:rsidRPr="00A31850" w:rsidRDefault="00BC1640" w:rsidP="00BC1640">
      <w:pPr>
        <w:keepNext w:val="0"/>
        <w:tabs>
          <w:tab w:val="num" w:pos="0"/>
        </w:tabs>
      </w:pPr>
      <w:r w:rsidRPr="00A31850">
        <w:t>Navrhovaná dostavba (nástavba s výměnou krovu na hlavní budově a zvýšení hřebene o 0,7 m</w:t>
      </w:r>
      <w:r>
        <w:t>)</w:t>
      </w:r>
      <w:r w:rsidRPr="00A31850">
        <w:t xml:space="preserve">, nové dvorní pavlače, nástavba dvorního objektu o únikový koridor a propojení s hlavní budovou, dostavba výtahu k dvornímu objektu, dvorní dostavba v objektu Opletalova č. 47 </w:t>
      </w:r>
      <w:r>
        <w:t>ne</w:t>
      </w:r>
      <w:r w:rsidRPr="00A31850">
        <w:t>ovlivní den</w:t>
      </w:r>
      <w:r>
        <w:t>ní osvětlení sousedních objektů</w:t>
      </w:r>
      <w:r w:rsidRPr="00A31850">
        <w:t xml:space="preserve">. Posouzení denního osvětlení (zastínění budov) je </w:t>
      </w:r>
      <w:r>
        <w:t>provedeno v předchozích projektových stupních, k žádné změně nedochází.</w:t>
      </w:r>
    </w:p>
    <w:p w:rsidR="00BC1640" w:rsidRPr="00A31850" w:rsidRDefault="00BC1640" w:rsidP="00BC1640">
      <w:pPr>
        <w:keepNext w:val="0"/>
        <w:tabs>
          <w:tab w:val="num" w:pos="0"/>
        </w:tabs>
      </w:pPr>
      <w:r w:rsidRPr="00A31850">
        <w:t>Stavebně konstrukční řešení objektu je navrženo tak, aby stavební konstrukce sousedních objektů nebyly porušeny či ohroženy.</w:t>
      </w:r>
    </w:p>
    <w:p w:rsidR="00BC1640" w:rsidRPr="003B3922" w:rsidRDefault="00BC1640" w:rsidP="00BC1640">
      <w:pPr>
        <w:keepNext w:val="0"/>
        <w:tabs>
          <w:tab w:val="num" w:pos="0"/>
        </w:tabs>
      </w:pPr>
      <w:r w:rsidRPr="003B3922">
        <w:t>Velikost odvodňovaných ploch zůstává původní. Pozemek se nachází v zastavěné části města. Dešťové vody ze střech a zpevněných ploch vnitrobloku se v současnosti odvádějí bez zadržení přímo do veřejné kanalizace. Vsakování na vlastním pozemku není možné.</w:t>
      </w:r>
    </w:p>
    <w:p w:rsidR="00BC1640" w:rsidRPr="003B3922" w:rsidRDefault="00BC1640" w:rsidP="00BC1640">
      <w:pPr>
        <w:keepNext w:val="0"/>
        <w:tabs>
          <w:tab w:val="num" w:pos="0"/>
        </w:tabs>
      </w:pPr>
      <w:r w:rsidRPr="003B3922">
        <w:t>Stavebními úpravami dojde ke změně odtokových poměrů z hlediska jejich likvidace. Stávající systém odtoku srážkové vody ze střešních rovin zůstává zachován, střechy dvorní vestavby budou řešeny jako zelené a prosklené (stávající plocha dvorku byla odvodněna do kanalizace). Vzhledem k požadavku PVS a příslušných zákonných předpisů nelze dešťové vody vypouštět do kanalizace přímo. Z tohoto důvodu budou tyto vody zachycovány v akumulační nádrži a retenčních nádržích umístěných v 1. PP obou domů, a dále postupně odváděny přes škrtící prvek do jednotné kanalizační sítě. Tímto opatřením dojde k výraznému snížení okamžitého odtoku dešťových vod do kanalizace oproti současnému stavu. Voda z akumulační nádrže bude použita na zálivku.</w:t>
      </w:r>
    </w:p>
    <w:p w:rsidR="00F305DE" w:rsidRDefault="00BC1640" w:rsidP="00BC1640">
      <w:pPr>
        <w:keepNext w:val="0"/>
        <w:tabs>
          <w:tab w:val="num" w:pos="0"/>
        </w:tabs>
      </w:pPr>
      <w:r w:rsidRPr="003B3922">
        <w:t>Koncepce odvádění splaškových vod zůstane i po provedení stavebních úprav beze změn s napojením obou domů na veřejnou kanalizaci.</w:t>
      </w:r>
    </w:p>
    <w:p w:rsidR="00BC1640" w:rsidRDefault="00BC1640" w:rsidP="00BC1640">
      <w:pPr>
        <w:keepNext w:val="0"/>
        <w:tabs>
          <w:tab w:val="num" w:pos="0"/>
        </w:tabs>
      </w:pPr>
    </w:p>
    <w:p w:rsidR="00BC1640" w:rsidRPr="000440EB" w:rsidRDefault="00BC1640" w:rsidP="00BC1640">
      <w:pPr>
        <w:pStyle w:val="Nadpis40"/>
        <w:keepNext w:val="0"/>
        <w:numPr>
          <w:ilvl w:val="0"/>
          <w:numId w:val="3"/>
        </w:numPr>
        <w:tabs>
          <w:tab w:val="num" w:pos="0"/>
        </w:tabs>
        <w:ind w:left="0" w:firstLine="0"/>
      </w:pPr>
      <w:r>
        <w:t>Požadavky na asanace, demolice, kácení dřevin</w:t>
      </w:r>
    </w:p>
    <w:p w:rsidR="00BC1640" w:rsidRPr="00A31850" w:rsidRDefault="00BC1640" w:rsidP="00BC1640">
      <w:pPr>
        <w:keepNext w:val="0"/>
        <w:tabs>
          <w:tab w:val="num" w:pos="0"/>
        </w:tabs>
      </w:pPr>
      <w:r w:rsidRPr="00A31850">
        <w:t>Výstavba záměru nemá požadavky na asanace a kácení.</w:t>
      </w:r>
    </w:p>
    <w:p w:rsidR="00BC1640" w:rsidRPr="00A31850" w:rsidRDefault="00BC1640" w:rsidP="00BC1640">
      <w:pPr>
        <w:keepNext w:val="0"/>
        <w:tabs>
          <w:tab w:val="num" w:pos="0"/>
        </w:tabs>
      </w:pPr>
      <w:r w:rsidRPr="00A31850">
        <w:t xml:space="preserve">Demoliční práce s různým rozsahem dle stávajícího stavu objektů či požadavku na nová dispoziční řešení v nich jsou podrobně </w:t>
      </w:r>
      <w:r>
        <w:t>řešeny</w:t>
      </w:r>
      <w:r w:rsidRPr="00A31850">
        <w:t xml:space="preserve"> v</w:t>
      </w:r>
      <w:r>
        <w:t> architektonicko-stavební části této PD.</w:t>
      </w:r>
    </w:p>
    <w:p w:rsidR="00BC1640" w:rsidRDefault="00BC1640" w:rsidP="00BC1640">
      <w:pPr>
        <w:keepNext w:val="0"/>
        <w:tabs>
          <w:tab w:val="num" w:pos="0"/>
        </w:tabs>
      </w:pPr>
      <w:r w:rsidRPr="00A31850">
        <w:t>Stavba nevyžaduje žádné kácení dřevin ani souvislých dřevních porostů.</w:t>
      </w:r>
    </w:p>
    <w:p w:rsidR="002A1914" w:rsidRDefault="002A1914" w:rsidP="00BC1640">
      <w:pPr>
        <w:keepNext w:val="0"/>
        <w:tabs>
          <w:tab w:val="num" w:pos="0"/>
        </w:tabs>
      </w:pPr>
    </w:p>
    <w:p w:rsidR="002A1914" w:rsidRPr="000440EB" w:rsidRDefault="002A1914" w:rsidP="002A1914">
      <w:pPr>
        <w:pStyle w:val="Nadpis40"/>
        <w:keepNext w:val="0"/>
        <w:numPr>
          <w:ilvl w:val="0"/>
          <w:numId w:val="3"/>
        </w:numPr>
        <w:tabs>
          <w:tab w:val="num" w:pos="0"/>
        </w:tabs>
        <w:ind w:left="0" w:firstLine="0"/>
      </w:pPr>
      <w:r>
        <w:t>Požadavky na maximální dočasné a trvalé zábory zemědělského půdního fondu nebo pozemků určených k plnění funkce lesa</w:t>
      </w:r>
    </w:p>
    <w:p w:rsidR="002A1914" w:rsidRDefault="002A1914" w:rsidP="00BC1640">
      <w:pPr>
        <w:keepNext w:val="0"/>
        <w:tabs>
          <w:tab w:val="num" w:pos="0"/>
        </w:tabs>
      </w:pPr>
      <w:r w:rsidRPr="00A31850">
        <w:t xml:space="preserve">Pozemky nejsou evidovány </w:t>
      </w:r>
      <w:r w:rsidR="00EA4012">
        <w:t>v ZPF ani nejsou pozemky PUFFL.</w:t>
      </w:r>
    </w:p>
    <w:p w:rsidR="00EA4012" w:rsidRDefault="00EA4012" w:rsidP="00BC1640">
      <w:pPr>
        <w:keepNext w:val="0"/>
        <w:tabs>
          <w:tab w:val="num" w:pos="0"/>
        </w:tabs>
      </w:pPr>
    </w:p>
    <w:p w:rsidR="00EA4012" w:rsidRDefault="00EA4012" w:rsidP="00BC1640">
      <w:pPr>
        <w:pStyle w:val="Nadpis40"/>
        <w:keepNext w:val="0"/>
        <w:numPr>
          <w:ilvl w:val="0"/>
          <w:numId w:val="3"/>
        </w:numPr>
        <w:tabs>
          <w:tab w:val="num" w:pos="0"/>
        </w:tabs>
        <w:ind w:left="0" w:firstLine="0"/>
      </w:pPr>
      <w:r>
        <w:t xml:space="preserve">Územně technické podmínky – zejména možnost napojení na stávající dopravní a technickou infrastrukturu, možnost bezbariérového přístupu k navrhované stavbě </w:t>
      </w:r>
    </w:p>
    <w:p w:rsidR="00EA4012" w:rsidRPr="00B81E86" w:rsidRDefault="00EA4012" w:rsidP="00EA4012">
      <w:pPr>
        <w:keepNext w:val="0"/>
        <w:tabs>
          <w:tab w:val="num" w:pos="0"/>
        </w:tabs>
      </w:pPr>
      <w:r w:rsidRPr="003B3922">
        <w:t xml:space="preserve">Obě stávající stavby jsou napojeny na stávající přípojky technické infrastruktury, tj. jednotnou kanalizaci, vodovod, plynovod, </w:t>
      </w:r>
      <w:r w:rsidRPr="007B56D0">
        <w:t>elektro, telefonní kabel. Stávající přípojky nejsou</w:t>
      </w:r>
      <w:r w:rsidRPr="003B3922">
        <w:t xml:space="preserve"> technicky vyhovující pro navrhovaný stav po rekonstrukci objektů, budou proto zřízeny nové. To se týká kanalizace, vodovodu a plynovodu. Připojení na elektro je řešeno přesunem Trafostanice včetně příslušných úseků VN kabelů.</w:t>
      </w:r>
      <w:r>
        <w:t xml:space="preserve"> Napojení na komunikační kabely bylo zachováno a bude zrušeno až v souvislosti </w:t>
      </w:r>
      <w:r w:rsidRPr="00154DE5">
        <w:t xml:space="preserve">s novou </w:t>
      </w:r>
      <w:r w:rsidRPr="00B81E86">
        <w:t>přípojkou slabo vedení, která je řešena v samostatném řízení</w:t>
      </w:r>
      <w:r>
        <w:t>, které bylo zahájeno 29. 10. 2018.</w:t>
      </w:r>
    </w:p>
    <w:p w:rsidR="00EA4012" w:rsidRPr="00B81E86" w:rsidRDefault="00EA4012" w:rsidP="00EA4012">
      <w:pPr>
        <w:keepNext w:val="0"/>
        <w:tabs>
          <w:tab w:val="num" w:pos="0"/>
        </w:tabs>
      </w:pPr>
      <w:r w:rsidRPr="00B81E86">
        <w:t xml:space="preserve">Připojení na dopravní infrastrukturu – stavba se nachází v zastavěném městském prostředí, dopravní infrastruktura (místní komunikace s chodníky) je dostačující. Bude zachováno a využito stávající </w:t>
      </w:r>
      <w:r w:rsidRPr="00B81E86">
        <w:lastRenderedPageBreak/>
        <w:t>připojení na místní komunikaci u domu č. 47 (snížený obrubník a dlažba z žulových kostek 10x10cm). Toto připojení je potvrzeno rozhodnutím o připojení nemovitosti k místní komunikaci z 4/2018 vydané odborem dopravy MČ Prahy 1.</w:t>
      </w:r>
    </w:p>
    <w:p w:rsidR="00EA4012" w:rsidRPr="00B81E86" w:rsidRDefault="00EA4012" w:rsidP="00EA4012">
      <w:pPr>
        <w:keepNext w:val="0"/>
        <w:tabs>
          <w:tab w:val="num" w:pos="0"/>
        </w:tabs>
      </w:pPr>
      <w:r w:rsidRPr="00B81E86">
        <w:t>Možnost bezbariérového přístupu ke stavbě je zachována – existuje již v současné době bezbariérovým napojením průjezdů na chodník.</w:t>
      </w:r>
    </w:p>
    <w:p w:rsidR="00EA4012" w:rsidRDefault="00EA4012" w:rsidP="00BC1640">
      <w:pPr>
        <w:keepNext w:val="0"/>
        <w:tabs>
          <w:tab w:val="num" w:pos="0"/>
        </w:tabs>
      </w:pPr>
    </w:p>
    <w:p w:rsidR="00293AE4" w:rsidRDefault="00293AE4" w:rsidP="000D5FDC">
      <w:pPr>
        <w:pStyle w:val="Nadpis40"/>
        <w:keepNext w:val="0"/>
        <w:numPr>
          <w:ilvl w:val="0"/>
          <w:numId w:val="3"/>
        </w:numPr>
        <w:tabs>
          <w:tab w:val="num" w:pos="0"/>
        </w:tabs>
        <w:ind w:left="0" w:firstLine="0"/>
      </w:pPr>
      <w:r>
        <w:t>Věcné a časové vazby stavby, podmiňujícíc, vyvolané, související investice</w:t>
      </w:r>
    </w:p>
    <w:p w:rsidR="00606186" w:rsidRPr="007B56D0" w:rsidRDefault="00606186" w:rsidP="000D5FDC">
      <w:pPr>
        <w:keepNext w:val="0"/>
        <w:tabs>
          <w:tab w:val="num" w:pos="0"/>
        </w:tabs>
      </w:pPr>
      <w:r w:rsidRPr="00B81E86">
        <w:t xml:space="preserve">Žádné věcné a časové vazby stavby v dotčeném území nejsou známy. Stavba bude realizována na pozemcích ve vlastnictví investora. Další investicí je výstavba nových přípojek vody a kanalizace pro každý objekt, nové přípojky plynu a elektro VN pro účel nového napojení trafostanice (objekt č. 49) a plynové </w:t>
      </w:r>
      <w:r w:rsidRPr="007B56D0">
        <w:t>kotelny (objekt č. 47). Podmiňující a vyvolané investice nejsou známy. Související investicí je napojení optických kabelů na síť Pasnet, které je řešeno v samostatném řízení, které bylo zahájeno 29. 10. 2018. Napojení opto kabelů tedy bude na základě samostatné investiční akce, není součástí této PD.</w:t>
      </w:r>
    </w:p>
    <w:p w:rsidR="00EA4012" w:rsidRDefault="00EA4012" w:rsidP="000D5FDC">
      <w:pPr>
        <w:keepNext w:val="0"/>
        <w:tabs>
          <w:tab w:val="num" w:pos="0"/>
        </w:tabs>
      </w:pPr>
    </w:p>
    <w:p w:rsidR="00606186" w:rsidRDefault="00606186" w:rsidP="000D5FDC">
      <w:pPr>
        <w:pStyle w:val="Nadpis40"/>
        <w:keepNext w:val="0"/>
        <w:numPr>
          <w:ilvl w:val="0"/>
          <w:numId w:val="3"/>
        </w:numPr>
        <w:tabs>
          <w:tab w:val="num" w:pos="0"/>
        </w:tabs>
        <w:ind w:left="0" w:firstLine="0"/>
      </w:pPr>
      <w:r>
        <w:t>Seznam pozemků podle katastru nemovitostí, na kterých se stavba provádí</w:t>
      </w:r>
    </w:p>
    <w:p w:rsidR="00EA4012" w:rsidRDefault="00EA4012" w:rsidP="000D5FDC">
      <w:pPr>
        <w:keepNext w:val="0"/>
        <w:tabs>
          <w:tab w:val="num" w:pos="0"/>
        </w:tabs>
      </w:pPr>
    </w:p>
    <w:p w:rsidR="00606186" w:rsidRPr="00323B91" w:rsidRDefault="00606186" w:rsidP="000D5FDC">
      <w:pPr>
        <w:keepNext w:val="0"/>
        <w:tabs>
          <w:tab w:val="left" w:pos="284"/>
        </w:tabs>
        <w:spacing w:line="276" w:lineRule="auto"/>
        <w:jc w:val="left"/>
        <w:rPr>
          <w:rFonts w:cs="Calibri"/>
          <w:sz w:val="22"/>
        </w:rPr>
      </w:pPr>
      <w:r w:rsidRPr="00323B91">
        <w:rPr>
          <w:rFonts w:cs="Calibri"/>
          <w:sz w:val="22"/>
        </w:rPr>
        <w:t xml:space="preserve">Pozemky dotčené stavbou  </w:t>
      </w:r>
    </w:p>
    <w:p w:rsidR="00606186" w:rsidRPr="00323B91" w:rsidRDefault="00606186" w:rsidP="000D5FDC">
      <w:pPr>
        <w:keepNext w:val="0"/>
        <w:tabs>
          <w:tab w:val="left" w:pos="284"/>
        </w:tabs>
        <w:spacing w:line="276" w:lineRule="auto"/>
        <w:ind w:left="284"/>
        <w:jc w:val="left"/>
        <w:rPr>
          <w:rFonts w:cs="Calibri"/>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638"/>
        <w:gridCol w:w="1419"/>
        <w:gridCol w:w="946"/>
        <w:gridCol w:w="706"/>
        <w:gridCol w:w="1434"/>
        <w:gridCol w:w="1566"/>
        <w:gridCol w:w="2105"/>
      </w:tblGrid>
      <w:tr w:rsidR="00606186" w:rsidRPr="00323B91" w:rsidTr="00AD0261">
        <w:trPr>
          <w:trHeight w:val="439"/>
        </w:trPr>
        <w:tc>
          <w:tcPr>
            <w:tcW w:w="825"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Číslo parcely</w:t>
            </w:r>
          </w:p>
        </w:tc>
        <w:tc>
          <w:tcPr>
            <w:tcW w:w="639"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Číslo</w:t>
            </w:r>
          </w:p>
          <w:p w:rsidR="00606186" w:rsidRPr="00323B91" w:rsidRDefault="00606186" w:rsidP="000D5FDC">
            <w:pPr>
              <w:keepNext w:val="0"/>
              <w:tabs>
                <w:tab w:val="left" w:pos="680"/>
              </w:tabs>
              <w:jc w:val="left"/>
              <w:rPr>
                <w:rFonts w:cs="Calibri"/>
                <w:sz w:val="16"/>
                <w:szCs w:val="16"/>
              </w:rPr>
            </w:pPr>
            <w:r w:rsidRPr="00323B91">
              <w:rPr>
                <w:rFonts w:cs="Calibri"/>
                <w:sz w:val="16"/>
                <w:szCs w:val="16"/>
              </w:rPr>
              <w:t xml:space="preserve"> LV</w:t>
            </w:r>
          </w:p>
        </w:tc>
        <w:tc>
          <w:tcPr>
            <w:tcW w:w="1425"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Vlastník</w:t>
            </w:r>
          </w:p>
        </w:tc>
        <w:tc>
          <w:tcPr>
            <w:tcW w:w="926"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Druh pozemku</w:t>
            </w:r>
          </w:p>
        </w:tc>
        <w:tc>
          <w:tcPr>
            <w:tcW w:w="696"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Plocha m2</w:t>
            </w:r>
          </w:p>
        </w:tc>
        <w:tc>
          <w:tcPr>
            <w:tcW w:w="1439"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Způsob využití</w:t>
            </w:r>
          </w:p>
        </w:tc>
        <w:tc>
          <w:tcPr>
            <w:tcW w:w="1571"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Způsob ochrany nemovitosti</w:t>
            </w:r>
          </w:p>
        </w:tc>
        <w:tc>
          <w:tcPr>
            <w:tcW w:w="2118"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Omezení vlastníckého práva</w:t>
            </w:r>
          </w:p>
        </w:tc>
      </w:tr>
      <w:tr w:rsidR="00606186" w:rsidRPr="00323B91" w:rsidTr="00AD0261">
        <w:trPr>
          <w:trHeight w:val="1645"/>
        </w:trPr>
        <w:tc>
          <w:tcPr>
            <w:tcW w:w="825" w:type="dxa"/>
            <w:shd w:val="clear" w:color="auto" w:fill="auto"/>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152</w:t>
            </w:r>
          </w:p>
        </w:tc>
        <w:tc>
          <w:tcPr>
            <w:tcW w:w="639"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18</w:t>
            </w:r>
          </w:p>
        </w:tc>
        <w:tc>
          <w:tcPr>
            <w:tcW w:w="1425" w:type="dxa"/>
          </w:tcPr>
          <w:p w:rsidR="00606186" w:rsidRPr="00323B91" w:rsidRDefault="00606186" w:rsidP="000D5FDC">
            <w:pPr>
              <w:keepNext w:val="0"/>
              <w:tabs>
                <w:tab w:val="left" w:pos="680"/>
                <w:tab w:val="left" w:pos="708"/>
                <w:tab w:val="left" w:pos="1416"/>
                <w:tab w:val="left" w:pos="2124"/>
                <w:tab w:val="left" w:pos="2832"/>
                <w:tab w:val="left" w:pos="3540"/>
                <w:tab w:val="left" w:pos="4248"/>
                <w:tab w:val="left" w:pos="4956"/>
              </w:tabs>
              <w:jc w:val="left"/>
              <w:rPr>
                <w:rFonts w:cs="Calibri"/>
                <w:sz w:val="16"/>
                <w:szCs w:val="16"/>
              </w:rPr>
            </w:pPr>
            <w:r w:rsidRPr="00323B91">
              <w:rPr>
                <w:rFonts w:cs="Calibri"/>
                <w:sz w:val="16"/>
                <w:szCs w:val="16"/>
              </w:rPr>
              <w:t>Univerzita Karlova</w:t>
            </w:r>
          </w:p>
          <w:p w:rsidR="00606186" w:rsidRPr="00323B91" w:rsidRDefault="00606186" w:rsidP="000D5FDC">
            <w:pPr>
              <w:keepNext w:val="0"/>
              <w:tabs>
                <w:tab w:val="left" w:pos="680"/>
                <w:tab w:val="left" w:pos="708"/>
                <w:tab w:val="left" w:pos="1416"/>
                <w:tab w:val="left" w:pos="2124"/>
                <w:tab w:val="left" w:pos="2832"/>
                <w:tab w:val="left" w:pos="3540"/>
                <w:tab w:val="left" w:pos="4248"/>
                <w:tab w:val="left" w:pos="4956"/>
              </w:tabs>
              <w:jc w:val="left"/>
              <w:rPr>
                <w:rFonts w:cs="Calibri"/>
                <w:sz w:val="16"/>
                <w:szCs w:val="16"/>
              </w:rPr>
            </w:pPr>
            <w:r w:rsidRPr="00323B91">
              <w:rPr>
                <w:rFonts w:cs="Calibri"/>
                <w:sz w:val="16"/>
                <w:szCs w:val="16"/>
              </w:rPr>
              <w:t xml:space="preserve">Ovocný trh 560/5 </w:t>
            </w:r>
          </w:p>
          <w:p w:rsidR="00606186" w:rsidRPr="00323B91" w:rsidRDefault="00606186" w:rsidP="000D5FDC">
            <w:pPr>
              <w:keepNext w:val="0"/>
              <w:tabs>
                <w:tab w:val="left" w:pos="680"/>
                <w:tab w:val="left" w:pos="708"/>
                <w:tab w:val="left" w:pos="1416"/>
                <w:tab w:val="left" w:pos="2124"/>
                <w:tab w:val="left" w:pos="2832"/>
                <w:tab w:val="left" w:pos="3540"/>
                <w:tab w:val="left" w:pos="4248"/>
                <w:tab w:val="left" w:pos="4956"/>
              </w:tabs>
              <w:jc w:val="left"/>
              <w:rPr>
                <w:rFonts w:cs="Calibri"/>
                <w:sz w:val="16"/>
                <w:szCs w:val="16"/>
              </w:rPr>
            </w:pPr>
            <w:r w:rsidRPr="00323B91">
              <w:rPr>
                <w:rFonts w:cs="Calibri"/>
                <w:sz w:val="16"/>
                <w:szCs w:val="16"/>
              </w:rPr>
              <w:t>Staré Město</w:t>
            </w:r>
          </w:p>
          <w:p w:rsidR="00606186" w:rsidRPr="00323B91" w:rsidRDefault="00606186" w:rsidP="000D5FDC">
            <w:pPr>
              <w:keepNext w:val="0"/>
              <w:tabs>
                <w:tab w:val="left" w:pos="680"/>
                <w:tab w:val="left" w:pos="708"/>
                <w:tab w:val="left" w:pos="1416"/>
                <w:tab w:val="left" w:pos="2124"/>
                <w:tab w:val="left" w:pos="2832"/>
                <w:tab w:val="left" w:pos="3540"/>
                <w:tab w:val="left" w:pos="4248"/>
                <w:tab w:val="left" w:pos="4956"/>
              </w:tabs>
              <w:jc w:val="left"/>
              <w:rPr>
                <w:rFonts w:cs="Calibri"/>
                <w:sz w:val="16"/>
                <w:szCs w:val="16"/>
              </w:rPr>
            </w:pPr>
            <w:r w:rsidRPr="00323B91">
              <w:rPr>
                <w:rFonts w:cs="Calibri"/>
                <w:sz w:val="16"/>
                <w:szCs w:val="16"/>
              </w:rPr>
              <w:t>11000 Praha 1</w:t>
            </w:r>
          </w:p>
        </w:tc>
        <w:tc>
          <w:tcPr>
            <w:tcW w:w="926"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 xml:space="preserve">zastavěná plocha </w:t>
            </w:r>
          </w:p>
          <w:p w:rsidR="00606186" w:rsidRPr="00323B91" w:rsidRDefault="00606186" w:rsidP="000D5FDC">
            <w:pPr>
              <w:keepNext w:val="0"/>
              <w:tabs>
                <w:tab w:val="left" w:pos="680"/>
              </w:tabs>
              <w:jc w:val="left"/>
              <w:rPr>
                <w:rFonts w:cs="Calibri"/>
                <w:sz w:val="16"/>
                <w:szCs w:val="16"/>
              </w:rPr>
            </w:pPr>
            <w:r w:rsidRPr="00323B91">
              <w:rPr>
                <w:rFonts w:cs="Calibri"/>
                <w:sz w:val="16"/>
                <w:szCs w:val="16"/>
              </w:rPr>
              <w:t>a nádvoří</w:t>
            </w:r>
          </w:p>
        </w:tc>
        <w:tc>
          <w:tcPr>
            <w:tcW w:w="696"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689</w:t>
            </w:r>
          </w:p>
        </w:tc>
        <w:tc>
          <w:tcPr>
            <w:tcW w:w="1439" w:type="dxa"/>
          </w:tcPr>
          <w:p w:rsidR="00606186" w:rsidRPr="00323B91" w:rsidRDefault="00606186" w:rsidP="000D5FDC">
            <w:pPr>
              <w:keepNext w:val="0"/>
              <w:tabs>
                <w:tab w:val="left" w:pos="680"/>
              </w:tabs>
              <w:spacing w:line="276" w:lineRule="auto"/>
              <w:jc w:val="left"/>
              <w:rPr>
                <w:rFonts w:cs="Calibri"/>
                <w:sz w:val="16"/>
                <w:szCs w:val="16"/>
              </w:rPr>
            </w:pPr>
            <w:r w:rsidRPr="00323B91">
              <w:rPr>
                <w:rFonts w:cs="Calibri"/>
                <w:sz w:val="16"/>
                <w:szCs w:val="16"/>
              </w:rPr>
              <w:t>č.</w:t>
            </w:r>
            <w:r>
              <w:rPr>
                <w:rFonts w:cs="Calibri"/>
                <w:sz w:val="16"/>
                <w:szCs w:val="16"/>
              </w:rPr>
              <w:t xml:space="preserve"> </w:t>
            </w:r>
            <w:r w:rsidRPr="00323B91">
              <w:rPr>
                <w:rFonts w:cs="Calibri"/>
                <w:sz w:val="16"/>
                <w:szCs w:val="16"/>
              </w:rPr>
              <w:t>p. 986</w:t>
            </w:r>
          </w:p>
          <w:p w:rsidR="00606186" w:rsidRPr="00323B91" w:rsidRDefault="00606186" w:rsidP="000D5FDC">
            <w:pPr>
              <w:keepNext w:val="0"/>
              <w:tabs>
                <w:tab w:val="left" w:pos="680"/>
              </w:tabs>
              <w:spacing w:line="276" w:lineRule="auto"/>
              <w:jc w:val="left"/>
              <w:rPr>
                <w:rFonts w:cs="Calibri"/>
                <w:sz w:val="16"/>
                <w:szCs w:val="16"/>
              </w:rPr>
            </w:pPr>
            <w:r w:rsidRPr="00323B91">
              <w:rPr>
                <w:rFonts w:cs="Calibri"/>
                <w:sz w:val="16"/>
                <w:szCs w:val="16"/>
              </w:rPr>
              <w:t>stavba pro dopravu</w:t>
            </w:r>
          </w:p>
          <w:p w:rsidR="00606186" w:rsidRPr="00323B91" w:rsidRDefault="00606186" w:rsidP="000D5FDC">
            <w:pPr>
              <w:keepNext w:val="0"/>
              <w:tabs>
                <w:tab w:val="left" w:pos="680"/>
              </w:tabs>
              <w:spacing w:line="276" w:lineRule="auto"/>
              <w:jc w:val="left"/>
              <w:rPr>
                <w:rFonts w:cs="Calibri"/>
                <w:sz w:val="16"/>
                <w:szCs w:val="16"/>
              </w:rPr>
            </w:pPr>
            <w:r w:rsidRPr="00323B91">
              <w:rPr>
                <w:rFonts w:cs="Calibri"/>
                <w:sz w:val="16"/>
                <w:szCs w:val="16"/>
              </w:rPr>
              <w:t>Opletalova 986/49</w:t>
            </w:r>
          </w:p>
          <w:p w:rsidR="00606186" w:rsidRPr="00323B91" w:rsidRDefault="00606186" w:rsidP="000D5FDC">
            <w:pPr>
              <w:keepNext w:val="0"/>
              <w:tabs>
                <w:tab w:val="left" w:pos="680"/>
              </w:tabs>
              <w:spacing w:line="276" w:lineRule="auto"/>
              <w:jc w:val="left"/>
              <w:rPr>
                <w:rFonts w:cs="Calibri"/>
                <w:sz w:val="16"/>
                <w:szCs w:val="16"/>
              </w:rPr>
            </w:pPr>
            <w:r w:rsidRPr="00323B91">
              <w:rPr>
                <w:rFonts w:cs="Calibri"/>
                <w:sz w:val="16"/>
                <w:szCs w:val="16"/>
              </w:rPr>
              <w:t>Nové Město</w:t>
            </w:r>
          </w:p>
          <w:p w:rsidR="00606186" w:rsidRPr="00323B91" w:rsidRDefault="00606186" w:rsidP="000D5FDC">
            <w:pPr>
              <w:keepNext w:val="0"/>
              <w:tabs>
                <w:tab w:val="left" w:pos="680"/>
              </w:tabs>
              <w:jc w:val="left"/>
              <w:rPr>
                <w:rFonts w:cs="Calibri"/>
                <w:sz w:val="16"/>
                <w:szCs w:val="16"/>
              </w:rPr>
            </w:pPr>
            <w:r w:rsidRPr="00323B91">
              <w:rPr>
                <w:rFonts w:cs="Calibri"/>
                <w:sz w:val="16"/>
                <w:szCs w:val="16"/>
              </w:rPr>
              <w:t>11000 Praha 1</w:t>
            </w:r>
          </w:p>
        </w:tc>
        <w:tc>
          <w:tcPr>
            <w:tcW w:w="1571"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památkově chráněné území</w:t>
            </w:r>
          </w:p>
          <w:p w:rsidR="00606186" w:rsidRPr="00323B91" w:rsidRDefault="00606186" w:rsidP="000D5FDC">
            <w:pPr>
              <w:keepNext w:val="0"/>
              <w:tabs>
                <w:tab w:val="left" w:pos="680"/>
              </w:tabs>
              <w:jc w:val="left"/>
              <w:rPr>
                <w:rFonts w:cs="Calibri"/>
                <w:sz w:val="16"/>
                <w:szCs w:val="16"/>
              </w:rPr>
            </w:pPr>
            <w:r w:rsidRPr="00323B91">
              <w:rPr>
                <w:rFonts w:cs="Calibri"/>
                <w:sz w:val="16"/>
                <w:szCs w:val="16"/>
              </w:rPr>
              <w:t xml:space="preserve">pam. rezervace - budova, pozemek </w:t>
            </w:r>
          </w:p>
          <w:p w:rsidR="00606186" w:rsidRPr="00323B91" w:rsidRDefault="00606186" w:rsidP="000D5FDC">
            <w:pPr>
              <w:keepNext w:val="0"/>
              <w:tabs>
                <w:tab w:val="left" w:pos="680"/>
              </w:tabs>
              <w:jc w:val="left"/>
              <w:rPr>
                <w:rFonts w:cs="Calibri"/>
                <w:sz w:val="16"/>
                <w:szCs w:val="16"/>
              </w:rPr>
            </w:pPr>
            <w:r w:rsidRPr="00323B91">
              <w:rPr>
                <w:rFonts w:cs="Calibri"/>
                <w:sz w:val="16"/>
                <w:szCs w:val="16"/>
              </w:rPr>
              <w:t>v památkové rezervaci</w:t>
            </w:r>
          </w:p>
          <w:p w:rsidR="00606186" w:rsidRPr="00323B91" w:rsidRDefault="00606186" w:rsidP="000D5FDC">
            <w:pPr>
              <w:keepNext w:val="0"/>
              <w:tabs>
                <w:tab w:val="left" w:pos="680"/>
              </w:tabs>
              <w:jc w:val="left"/>
              <w:rPr>
                <w:rFonts w:cs="Calibri"/>
                <w:sz w:val="16"/>
                <w:szCs w:val="16"/>
              </w:rPr>
            </w:pPr>
            <w:r w:rsidRPr="00323B91">
              <w:rPr>
                <w:rFonts w:cs="Calibri"/>
                <w:sz w:val="16"/>
                <w:szCs w:val="16"/>
              </w:rPr>
              <w:t>nemovitá kulturní památka</w:t>
            </w:r>
          </w:p>
        </w:tc>
        <w:tc>
          <w:tcPr>
            <w:tcW w:w="2118"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w:t>
            </w:r>
          </w:p>
          <w:p w:rsidR="00606186" w:rsidRPr="00323B91" w:rsidRDefault="00606186" w:rsidP="000D5FDC">
            <w:pPr>
              <w:keepNext w:val="0"/>
              <w:tabs>
                <w:tab w:val="left" w:pos="680"/>
              </w:tabs>
              <w:jc w:val="left"/>
              <w:rPr>
                <w:rFonts w:cs="Calibri"/>
                <w:sz w:val="16"/>
                <w:szCs w:val="16"/>
              </w:rPr>
            </w:pPr>
          </w:p>
        </w:tc>
      </w:tr>
      <w:tr w:rsidR="00606186" w:rsidRPr="00323B91" w:rsidTr="00AD0261">
        <w:trPr>
          <w:trHeight w:val="1535"/>
        </w:trPr>
        <w:tc>
          <w:tcPr>
            <w:tcW w:w="825" w:type="dxa"/>
            <w:shd w:val="clear" w:color="auto" w:fill="auto"/>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153</w:t>
            </w:r>
          </w:p>
        </w:tc>
        <w:tc>
          <w:tcPr>
            <w:tcW w:w="639"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18</w:t>
            </w:r>
          </w:p>
        </w:tc>
        <w:tc>
          <w:tcPr>
            <w:tcW w:w="1425" w:type="dxa"/>
          </w:tcPr>
          <w:p w:rsidR="00606186" w:rsidRPr="00323B91" w:rsidRDefault="00606186" w:rsidP="000D5FDC">
            <w:pPr>
              <w:keepNext w:val="0"/>
              <w:tabs>
                <w:tab w:val="left" w:pos="680"/>
                <w:tab w:val="left" w:pos="708"/>
                <w:tab w:val="left" w:pos="1416"/>
                <w:tab w:val="left" w:pos="2124"/>
                <w:tab w:val="left" w:pos="2832"/>
                <w:tab w:val="left" w:pos="3540"/>
                <w:tab w:val="left" w:pos="4248"/>
                <w:tab w:val="left" w:pos="4956"/>
              </w:tabs>
              <w:jc w:val="left"/>
              <w:rPr>
                <w:rFonts w:cs="Calibri"/>
                <w:sz w:val="16"/>
                <w:szCs w:val="16"/>
              </w:rPr>
            </w:pPr>
            <w:r w:rsidRPr="00323B91">
              <w:rPr>
                <w:rFonts w:cs="Calibri"/>
                <w:sz w:val="16"/>
                <w:szCs w:val="16"/>
              </w:rPr>
              <w:t>Univerzita Karlova</w:t>
            </w:r>
          </w:p>
          <w:p w:rsidR="00606186" w:rsidRPr="00323B91" w:rsidRDefault="00606186" w:rsidP="000D5FDC">
            <w:pPr>
              <w:keepNext w:val="0"/>
              <w:tabs>
                <w:tab w:val="left" w:pos="680"/>
                <w:tab w:val="left" w:pos="708"/>
                <w:tab w:val="left" w:pos="1416"/>
                <w:tab w:val="left" w:pos="2124"/>
                <w:tab w:val="left" w:pos="2832"/>
                <w:tab w:val="left" w:pos="3540"/>
                <w:tab w:val="left" w:pos="4248"/>
                <w:tab w:val="left" w:pos="4956"/>
              </w:tabs>
              <w:jc w:val="left"/>
              <w:rPr>
                <w:rFonts w:cs="Calibri"/>
                <w:sz w:val="16"/>
                <w:szCs w:val="16"/>
              </w:rPr>
            </w:pPr>
            <w:r w:rsidRPr="00323B91">
              <w:rPr>
                <w:rFonts w:cs="Calibri"/>
                <w:sz w:val="16"/>
                <w:szCs w:val="16"/>
              </w:rPr>
              <w:t xml:space="preserve">Ovocný trh 560/5 </w:t>
            </w:r>
          </w:p>
          <w:p w:rsidR="00606186" w:rsidRPr="00323B91" w:rsidRDefault="00606186" w:rsidP="000D5FDC">
            <w:pPr>
              <w:keepNext w:val="0"/>
              <w:tabs>
                <w:tab w:val="left" w:pos="680"/>
                <w:tab w:val="left" w:pos="708"/>
                <w:tab w:val="left" w:pos="1416"/>
                <w:tab w:val="left" w:pos="2124"/>
                <w:tab w:val="left" w:pos="2832"/>
                <w:tab w:val="left" w:pos="3540"/>
                <w:tab w:val="left" w:pos="4248"/>
                <w:tab w:val="left" w:pos="4956"/>
              </w:tabs>
              <w:jc w:val="left"/>
              <w:rPr>
                <w:rFonts w:cs="Calibri"/>
                <w:sz w:val="16"/>
                <w:szCs w:val="16"/>
              </w:rPr>
            </w:pPr>
            <w:r w:rsidRPr="00323B91">
              <w:rPr>
                <w:rFonts w:cs="Calibri"/>
                <w:sz w:val="16"/>
                <w:szCs w:val="16"/>
              </w:rPr>
              <w:t>Staré Město</w:t>
            </w:r>
          </w:p>
          <w:p w:rsidR="00606186" w:rsidRPr="00323B91" w:rsidRDefault="00606186" w:rsidP="000D5FDC">
            <w:pPr>
              <w:keepNext w:val="0"/>
              <w:tabs>
                <w:tab w:val="left" w:pos="680"/>
                <w:tab w:val="left" w:pos="708"/>
                <w:tab w:val="left" w:pos="1416"/>
                <w:tab w:val="left" w:pos="2124"/>
                <w:tab w:val="left" w:pos="2832"/>
                <w:tab w:val="left" w:pos="3540"/>
                <w:tab w:val="left" w:pos="4248"/>
                <w:tab w:val="left" w:pos="4956"/>
              </w:tabs>
              <w:jc w:val="left"/>
              <w:rPr>
                <w:rFonts w:cs="Calibri"/>
                <w:sz w:val="16"/>
                <w:szCs w:val="16"/>
              </w:rPr>
            </w:pPr>
            <w:r w:rsidRPr="00323B91">
              <w:rPr>
                <w:rFonts w:cs="Calibri"/>
                <w:sz w:val="16"/>
                <w:szCs w:val="16"/>
              </w:rPr>
              <w:t>11000 Praha 1</w:t>
            </w:r>
          </w:p>
        </w:tc>
        <w:tc>
          <w:tcPr>
            <w:tcW w:w="926"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 xml:space="preserve">zastavěná plocha </w:t>
            </w:r>
          </w:p>
          <w:p w:rsidR="00606186" w:rsidRPr="00323B91" w:rsidRDefault="00606186" w:rsidP="000D5FDC">
            <w:pPr>
              <w:keepNext w:val="0"/>
              <w:tabs>
                <w:tab w:val="left" w:pos="680"/>
              </w:tabs>
              <w:jc w:val="left"/>
              <w:rPr>
                <w:rFonts w:cs="Calibri"/>
                <w:sz w:val="16"/>
                <w:szCs w:val="16"/>
              </w:rPr>
            </w:pPr>
            <w:r w:rsidRPr="00323B91">
              <w:rPr>
                <w:rFonts w:cs="Calibri"/>
                <w:sz w:val="16"/>
                <w:szCs w:val="16"/>
              </w:rPr>
              <w:t>a nádvoří</w:t>
            </w:r>
          </w:p>
        </w:tc>
        <w:tc>
          <w:tcPr>
            <w:tcW w:w="696"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759</w:t>
            </w:r>
          </w:p>
        </w:tc>
        <w:tc>
          <w:tcPr>
            <w:tcW w:w="1439" w:type="dxa"/>
          </w:tcPr>
          <w:p w:rsidR="00606186" w:rsidRPr="00323B91" w:rsidRDefault="00606186" w:rsidP="000D5FDC">
            <w:pPr>
              <w:keepNext w:val="0"/>
              <w:tabs>
                <w:tab w:val="left" w:pos="680"/>
              </w:tabs>
              <w:spacing w:line="276" w:lineRule="auto"/>
              <w:jc w:val="left"/>
              <w:rPr>
                <w:rFonts w:cs="Calibri"/>
                <w:sz w:val="16"/>
                <w:szCs w:val="16"/>
              </w:rPr>
            </w:pPr>
            <w:r w:rsidRPr="00323B91">
              <w:rPr>
                <w:rFonts w:cs="Calibri"/>
                <w:sz w:val="16"/>
                <w:szCs w:val="16"/>
              </w:rPr>
              <w:t>č.</w:t>
            </w:r>
            <w:r>
              <w:rPr>
                <w:rFonts w:cs="Calibri"/>
                <w:sz w:val="16"/>
                <w:szCs w:val="16"/>
              </w:rPr>
              <w:t xml:space="preserve"> </w:t>
            </w:r>
            <w:r w:rsidRPr="00323B91">
              <w:rPr>
                <w:rFonts w:cs="Calibri"/>
                <w:sz w:val="16"/>
                <w:szCs w:val="16"/>
              </w:rPr>
              <w:t>p. 985</w:t>
            </w:r>
          </w:p>
          <w:p w:rsidR="00606186" w:rsidRPr="00323B91" w:rsidRDefault="00606186" w:rsidP="000D5FDC">
            <w:pPr>
              <w:keepNext w:val="0"/>
              <w:tabs>
                <w:tab w:val="left" w:pos="680"/>
              </w:tabs>
              <w:spacing w:line="276" w:lineRule="auto"/>
              <w:jc w:val="left"/>
              <w:rPr>
                <w:rFonts w:cs="Calibri"/>
                <w:sz w:val="16"/>
                <w:szCs w:val="16"/>
              </w:rPr>
            </w:pPr>
            <w:r w:rsidRPr="00323B91">
              <w:rPr>
                <w:rFonts w:cs="Calibri"/>
                <w:sz w:val="16"/>
                <w:szCs w:val="16"/>
              </w:rPr>
              <w:t>stavba pro dopravu</w:t>
            </w:r>
          </w:p>
          <w:p w:rsidR="00606186" w:rsidRPr="00323B91" w:rsidRDefault="00606186" w:rsidP="000D5FDC">
            <w:pPr>
              <w:keepNext w:val="0"/>
              <w:tabs>
                <w:tab w:val="left" w:pos="680"/>
              </w:tabs>
              <w:spacing w:line="276" w:lineRule="auto"/>
              <w:jc w:val="left"/>
              <w:rPr>
                <w:rFonts w:cs="Calibri"/>
                <w:sz w:val="16"/>
                <w:szCs w:val="16"/>
              </w:rPr>
            </w:pPr>
            <w:r w:rsidRPr="00323B91">
              <w:rPr>
                <w:rFonts w:cs="Calibri"/>
                <w:sz w:val="16"/>
                <w:szCs w:val="16"/>
              </w:rPr>
              <w:t>Opletalova 985/47</w:t>
            </w:r>
          </w:p>
          <w:p w:rsidR="00606186" w:rsidRPr="00323B91" w:rsidRDefault="00606186" w:rsidP="000D5FDC">
            <w:pPr>
              <w:keepNext w:val="0"/>
              <w:tabs>
                <w:tab w:val="left" w:pos="680"/>
              </w:tabs>
              <w:spacing w:line="276" w:lineRule="auto"/>
              <w:jc w:val="left"/>
              <w:rPr>
                <w:rFonts w:cs="Calibri"/>
                <w:sz w:val="16"/>
                <w:szCs w:val="16"/>
              </w:rPr>
            </w:pPr>
            <w:r w:rsidRPr="00323B91">
              <w:rPr>
                <w:rFonts w:cs="Calibri"/>
                <w:sz w:val="16"/>
                <w:szCs w:val="16"/>
              </w:rPr>
              <w:t>Nové Město</w:t>
            </w:r>
          </w:p>
          <w:p w:rsidR="00606186" w:rsidRPr="00323B91" w:rsidRDefault="00606186" w:rsidP="000D5FDC">
            <w:pPr>
              <w:keepNext w:val="0"/>
              <w:tabs>
                <w:tab w:val="left" w:pos="680"/>
              </w:tabs>
              <w:jc w:val="left"/>
              <w:rPr>
                <w:rFonts w:cs="Calibri"/>
                <w:sz w:val="16"/>
                <w:szCs w:val="16"/>
              </w:rPr>
            </w:pPr>
            <w:r w:rsidRPr="00323B91">
              <w:rPr>
                <w:rFonts w:cs="Calibri"/>
                <w:sz w:val="16"/>
                <w:szCs w:val="16"/>
              </w:rPr>
              <w:t>11000 Praha 1</w:t>
            </w:r>
          </w:p>
        </w:tc>
        <w:tc>
          <w:tcPr>
            <w:tcW w:w="1571"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chráněná značka geodetického bodu</w:t>
            </w:r>
          </w:p>
          <w:p w:rsidR="00606186" w:rsidRPr="00323B91" w:rsidRDefault="00606186" w:rsidP="000D5FDC">
            <w:pPr>
              <w:keepNext w:val="0"/>
              <w:tabs>
                <w:tab w:val="left" w:pos="680"/>
              </w:tabs>
              <w:jc w:val="left"/>
              <w:rPr>
                <w:rFonts w:cs="Calibri"/>
                <w:sz w:val="16"/>
                <w:szCs w:val="16"/>
              </w:rPr>
            </w:pPr>
            <w:r w:rsidRPr="00323B91">
              <w:rPr>
                <w:rFonts w:cs="Calibri"/>
                <w:sz w:val="16"/>
                <w:szCs w:val="16"/>
              </w:rPr>
              <w:t>památkově chráněné území</w:t>
            </w:r>
          </w:p>
          <w:p w:rsidR="00606186" w:rsidRPr="00323B91" w:rsidRDefault="00606186" w:rsidP="000D5FDC">
            <w:pPr>
              <w:keepNext w:val="0"/>
              <w:tabs>
                <w:tab w:val="left" w:pos="680"/>
              </w:tabs>
              <w:jc w:val="left"/>
              <w:rPr>
                <w:rFonts w:cs="Calibri"/>
                <w:sz w:val="16"/>
                <w:szCs w:val="16"/>
              </w:rPr>
            </w:pPr>
            <w:r w:rsidRPr="00323B91">
              <w:rPr>
                <w:rFonts w:cs="Calibri"/>
                <w:sz w:val="16"/>
                <w:szCs w:val="16"/>
              </w:rPr>
              <w:t xml:space="preserve">pam. rezervace - budova, pozemek </w:t>
            </w:r>
          </w:p>
          <w:p w:rsidR="00606186" w:rsidRPr="00323B91" w:rsidRDefault="00606186" w:rsidP="000D5FDC">
            <w:pPr>
              <w:keepNext w:val="0"/>
              <w:tabs>
                <w:tab w:val="left" w:pos="680"/>
              </w:tabs>
              <w:jc w:val="left"/>
              <w:rPr>
                <w:rFonts w:cs="Calibri"/>
                <w:sz w:val="16"/>
                <w:szCs w:val="16"/>
              </w:rPr>
            </w:pPr>
            <w:r w:rsidRPr="00323B91">
              <w:rPr>
                <w:rFonts w:cs="Calibri"/>
                <w:sz w:val="16"/>
                <w:szCs w:val="16"/>
              </w:rPr>
              <w:t>v památkové rezervaci</w:t>
            </w:r>
          </w:p>
        </w:tc>
        <w:tc>
          <w:tcPr>
            <w:tcW w:w="2118"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w:t>
            </w:r>
          </w:p>
        </w:tc>
      </w:tr>
      <w:tr w:rsidR="00606186" w:rsidRPr="00323B91" w:rsidTr="00AD0261">
        <w:trPr>
          <w:trHeight w:val="1590"/>
        </w:trPr>
        <w:tc>
          <w:tcPr>
            <w:tcW w:w="825" w:type="dxa"/>
            <w:shd w:val="clear" w:color="auto" w:fill="auto"/>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2323/1</w:t>
            </w:r>
          </w:p>
        </w:tc>
        <w:tc>
          <w:tcPr>
            <w:tcW w:w="639"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1143</w:t>
            </w:r>
          </w:p>
        </w:tc>
        <w:tc>
          <w:tcPr>
            <w:tcW w:w="1425" w:type="dxa"/>
          </w:tcPr>
          <w:p w:rsidR="00606186" w:rsidRPr="00323B91" w:rsidRDefault="00606186" w:rsidP="000D5FDC">
            <w:pPr>
              <w:keepNext w:val="0"/>
              <w:tabs>
                <w:tab w:val="left" w:pos="680"/>
                <w:tab w:val="left" w:pos="708"/>
                <w:tab w:val="left" w:pos="1416"/>
                <w:tab w:val="left" w:pos="2124"/>
                <w:tab w:val="left" w:pos="2832"/>
                <w:tab w:val="left" w:pos="3540"/>
                <w:tab w:val="left" w:pos="4248"/>
                <w:tab w:val="left" w:pos="4956"/>
              </w:tabs>
              <w:jc w:val="left"/>
              <w:rPr>
                <w:rFonts w:cs="Calibri"/>
                <w:sz w:val="16"/>
                <w:szCs w:val="16"/>
              </w:rPr>
            </w:pPr>
            <w:r w:rsidRPr="00323B91">
              <w:rPr>
                <w:rFonts w:cs="Calibri"/>
                <w:sz w:val="16"/>
                <w:szCs w:val="16"/>
              </w:rPr>
              <w:t xml:space="preserve">Hlavní město Praha </w:t>
            </w:r>
          </w:p>
          <w:p w:rsidR="00606186" w:rsidRPr="00323B91" w:rsidRDefault="00606186" w:rsidP="000D5FDC">
            <w:pPr>
              <w:keepNext w:val="0"/>
              <w:tabs>
                <w:tab w:val="left" w:pos="680"/>
                <w:tab w:val="left" w:pos="708"/>
                <w:tab w:val="left" w:pos="1416"/>
                <w:tab w:val="left" w:pos="2124"/>
                <w:tab w:val="left" w:pos="2832"/>
                <w:tab w:val="left" w:pos="3540"/>
                <w:tab w:val="left" w:pos="4248"/>
                <w:tab w:val="left" w:pos="4956"/>
              </w:tabs>
              <w:jc w:val="left"/>
              <w:rPr>
                <w:rFonts w:cs="Calibri"/>
                <w:sz w:val="16"/>
                <w:szCs w:val="16"/>
              </w:rPr>
            </w:pPr>
            <w:r w:rsidRPr="00323B91">
              <w:rPr>
                <w:rFonts w:cs="Calibri"/>
                <w:sz w:val="16"/>
                <w:szCs w:val="16"/>
              </w:rPr>
              <w:t xml:space="preserve">Mariánské náměstí 2/2 </w:t>
            </w:r>
          </w:p>
          <w:p w:rsidR="00606186" w:rsidRPr="00323B91" w:rsidRDefault="00606186" w:rsidP="000D5FDC">
            <w:pPr>
              <w:keepNext w:val="0"/>
              <w:tabs>
                <w:tab w:val="left" w:pos="680"/>
                <w:tab w:val="left" w:pos="708"/>
                <w:tab w:val="left" w:pos="1416"/>
                <w:tab w:val="left" w:pos="2124"/>
                <w:tab w:val="left" w:pos="2832"/>
                <w:tab w:val="left" w:pos="3540"/>
                <w:tab w:val="left" w:pos="4248"/>
                <w:tab w:val="left" w:pos="4956"/>
              </w:tabs>
              <w:jc w:val="left"/>
              <w:rPr>
                <w:rFonts w:cs="Calibri"/>
                <w:sz w:val="16"/>
                <w:szCs w:val="16"/>
              </w:rPr>
            </w:pPr>
            <w:r w:rsidRPr="00323B91">
              <w:rPr>
                <w:rFonts w:cs="Calibri"/>
                <w:sz w:val="16"/>
                <w:szCs w:val="16"/>
              </w:rPr>
              <w:t>Staré Město, 11000 Praha 1</w:t>
            </w:r>
          </w:p>
        </w:tc>
        <w:tc>
          <w:tcPr>
            <w:tcW w:w="926"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ostatní plocha</w:t>
            </w:r>
          </w:p>
        </w:tc>
        <w:tc>
          <w:tcPr>
            <w:tcW w:w="696"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19622</w:t>
            </w:r>
          </w:p>
        </w:tc>
        <w:tc>
          <w:tcPr>
            <w:tcW w:w="1439"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ostatní komunikace</w:t>
            </w:r>
          </w:p>
        </w:tc>
        <w:tc>
          <w:tcPr>
            <w:tcW w:w="1571"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 xml:space="preserve">pam. rezervace - budova, pozemek </w:t>
            </w:r>
          </w:p>
          <w:p w:rsidR="00606186" w:rsidRPr="00323B91" w:rsidRDefault="00606186" w:rsidP="000D5FDC">
            <w:pPr>
              <w:keepNext w:val="0"/>
              <w:tabs>
                <w:tab w:val="left" w:pos="680"/>
              </w:tabs>
              <w:jc w:val="left"/>
              <w:rPr>
                <w:rFonts w:cs="Calibri"/>
                <w:sz w:val="16"/>
                <w:szCs w:val="16"/>
              </w:rPr>
            </w:pPr>
            <w:r w:rsidRPr="00323B91">
              <w:rPr>
                <w:rFonts w:cs="Calibri"/>
                <w:sz w:val="16"/>
                <w:szCs w:val="16"/>
              </w:rPr>
              <w:t>v památkové rezervaci</w:t>
            </w:r>
          </w:p>
        </w:tc>
        <w:tc>
          <w:tcPr>
            <w:tcW w:w="2118" w:type="dxa"/>
          </w:tcPr>
          <w:p w:rsidR="00606186" w:rsidRPr="00323B91" w:rsidRDefault="00606186" w:rsidP="000D5FDC">
            <w:pPr>
              <w:keepNext w:val="0"/>
              <w:tabs>
                <w:tab w:val="left" w:pos="680"/>
              </w:tabs>
              <w:jc w:val="left"/>
              <w:rPr>
                <w:rFonts w:cs="Calibri"/>
                <w:sz w:val="16"/>
                <w:szCs w:val="16"/>
              </w:rPr>
            </w:pPr>
            <w:r w:rsidRPr="00323B91">
              <w:rPr>
                <w:rFonts w:cs="Calibri"/>
                <w:sz w:val="16"/>
                <w:szCs w:val="16"/>
              </w:rPr>
              <w:t>Věcné břemeno (podle listiny)</w:t>
            </w:r>
          </w:p>
          <w:p w:rsidR="00606186" w:rsidRPr="00323B91" w:rsidRDefault="00606186" w:rsidP="000D5FDC">
            <w:pPr>
              <w:keepNext w:val="0"/>
              <w:tabs>
                <w:tab w:val="left" w:pos="680"/>
              </w:tabs>
              <w:jc w:val="left"/>
              <w:rPr>
                <w:rFonts w:cs="Calibri"/>
                <w:sz w:val="16"/>
                <w:szCs w:val="16"/>
              </w:rPr>
            </w:pPr>
            <w:r w:rsidRPr="00323B91">
              <w:rPr>
                <w:rFonts w:cs="Calibri"/>
                <w:sz w:val="16"/>
                <w:szCs w:val="16"/>
              </w:rPr>
              <w:t>Věcné břemeno užívání</w:t>
            </w:r>
          </w:p>
          <w:p w:rsidR="00606186" w:rsidRPr="00323B91" w:rsidRDefault="00606186" w:rsidP="000D5FDC">
            <w:pPr>
              <w:keepNext w:val="0"/>
              <w:tabs>
                <w:tab w:val="left" w:pos="680"/>
              </w:tabs>
              <w:jc w:val="left"/>
              <w:rPr>
                <w:rFonts w:cs="Calibri"/>
                <w:sz w:val="16"/>
                <w:szCs w:val="16"/>
              </w:rPr>
            </w:pPr>
            <w:r w:rsidRPr="00323B91">
              <w:rPr>
                <w:rFonts w:cs="Calibri"/>
                <w:sz w:val="16"/>
                <w:szCs w:val="16"/>
              </w:rPr>
              <w:t>Věcné břemeno vedení</w:t>
            </w:r>
          </w:p>
          <w:p w:rsidR="00606186" w:rsidRPr="00323B91" w:rsidRDefault="00606186" w:rsidP="000D5FDC">
            <w:pPr>
              <w:keepNext w:val="0"/>
              <w:tabs>
                <w:tab w:val="left" w:pos="680"/>
              </w:tabs>
              <w:jc w:val="left"/>
              <w:rPr>
                <w:rFonts w:cs="Calibri"/>
                <w:sz w:val="16"/>
                <w:szCs w:val="16"/>
              </w:rPr>
            </w:pPr>
            <w:r w:rsidRPr="00323B91">
              <w:rPr>
                <w:rFonts w:cs="Calibri"/>
                <w:sz w:val="16"/>
                <w:szCs w:val="16"/>
              </w:rPr>
              <w:t>Věcné břemeno zřizování a provozování vedení</w:t>
            </w:r>
          </w:p>
        </w:tc>
      </w:tr>
    </w:tbl>
    <w:p w:rsidR="00EA4012" w:rsidRDefault="00EA4012" w:rsidP="000D5FDC">
      <w:pPr>
        <w:keepNext w:val="0"/>
        <w:tabs>
          <w:tab w:val="num" w:pos="0"/>
        </w:tabs>
      </w:pPr>
    </w:p>
    <w:p w:rsidR="00EA4012" w:rsidRDefault="00EA4012" w:rsidP="000D5FDC">
      <w:pPr>
        <w:keepNext w:val="0"/>
        <w:tabs>
          <w:tab w:val="num" w:pos="0"/>
        </w:tabs>
      </w:pPr>
    </w:p>
    <w:p w:rsidR="000D5FDC" w:rsidRDefault="000D5FDC" w:rsidP="000D5FDC">
      <w:pPr>
        <w:pStyle w:val="Nadpis40"/>
        <w:keepNext w:val="0"/>
        <w:numPr>
          <w:ilvl w:val="0"/>
          <w:numId w:val="3"/>
        </w:numPr>
        <w:tabs>
          <w:tab w:val="num" w:pos="0"/>
        </w:tabs>
        <w:ind w:left="0" w:firstLine="0"/>
      </w:pPr>
      <w:r>
        <w:t>Seznam pozemků podle katastru nemovitostí, na kterých vznikne ochranné nebo bezpečnostní pásmo</w:t>
      </w:r>
    </w:p>
    <w:p w:rsidR="00AC596C" w:rsidRDefault="00AC596C" w:rsidP="000D5FDC">
      <w:pPr>
        <w:keepNext w:val="0"/>
        <w:tabs>
          <w:tab w:val="num" w:pos="0"/>
        </w:tabs>
      </w:pPr>
    </w:p>
    <w:p w:rsidR="000D5FDC" w:rsidRPr="00317B05" w:rsidRDefault="000D5FDC" w:rsidP="000D5FDC">
      <w:pPr>
        <w:keepNext w:val="0"/>
        <w:tabs>
          <w:tab w:val="num" w:pos="0"/>
        </w:tabs>
      </w:pPr>
      <w:r w:rsidRPr="00317B05">
        <w:t>Ochranná pásma vzniknou na pozemku 2323/1 a to umístěním nových přípojek. Jedná se o vodovod, kanalizaci a Plynovod STL.</w:t>
      </w:r>
    </w:p>
    <w:p w:rsidR="000D5FDC" w:rsidRPr="000D5FDC" w:rsidRDefault="000D5FDC" w:rsidP="000D5FDC">
      <w:pPr>
        <w:keepNext w:val="0"/>
        <w:tabs>
          <w:tab w:val="num" w:pos="0"/>
        </w:tabs>
      </w:pPr>
      <w:r w:rsidRPr="00317B05">
        <w:t>Dále pak</w:t>
      </w:r>
      <w:r>
        <w:t xml:space="preserve"> ochranná pásma vzniknou</w:t>
      </w:r>
      <w:r w:rsidRPr="00317B05">
        <w:t xml:space="preserve"> umístěním</w:t>
      </w:r>
      <w:r>
        <w:t xml:space="preserve"> nových kabelů VN a přesunem stávající trafostanice. Požadavek na ochranné pásmo kabelů a transformačních stanic je dán zákonem č. 458/2000 Sb. Ochranná pásma jsou vymezena svislými rovinami:</w:t>
      </w:r>
    </w:p>
    <w:p w:rsidR="000D5FDC" w:rsidRPr="000D5FDC" w:rsidRDefault="000D5FDC" w:rsidP="000D5FDC">
      <w:pPr>
        <w:keepNext w:val="0"/>
        <w:tabs>
          <w:tab w:val="num" w:pos="0"/>
        </w:tabs>
      </w:pPr>
      <w:r>
        <w:t>Kabelové vedení                             -   1 m na každou stranu od krajního kabelu</w:t>
      </w:r>
    </w:p>
    <w:p w:rsidR="000D5FDC" w:rsidRDefault="000D5FDC" w:rsidP="000D5FDC">
      <w:pPr>
        <w:keepNext w:val="0"/>
        <w:tabs>
          <w:tab w:val="num" w:pos="0"/>
        </w:tabs>
      </w:pPr>
      <w:r>
        <w:lastRenderedPageBreak/>
        <w:t xml:space="preserve">Trafostanice                                      -   2 m kolmo na vnější zeď trafostanice </w:t>
      </w:r>
    </w:p>
    <w:p w:rsidR="000D5FDC" w:rsidRDefault="000D5FDC" w:rsidP="000D5FDC">
      <w:pPr>
        <w:keepNext w:val="0"/>
        <w:tabs>
          <w:tab w:val="num" w:pos="0"/>
        </w:tabs>
      </w:pPr>
      <w:r>
        <w:t>Provoz elektrického zařízení nezhorší životní prostředí ani nebude mít žádné jiné negativní důsledky na okolí stavby. Stanice je řešena tak, že pamatuje na odvod zplodin obloukového zkratu, aby neohrozila obsluhu dopravu ani chodce.</w:t>
      </w:r>
    </w:p>
    <w:p w:rsidR="009472CB" w:rsidRPr="00181E4A" w:rsidRDefault="009472CB" w:rsidP="0084765E">
      <w:pPr>
        <w:keepNext w:val="0"/>
        <w:tabs>
          <w:tab w:val="num" w:pos="0"/>
        </w:tabs>
        <w:autoSpaceDE w:val="0"/>
        <w:autoSpaceDN w:val="0"/>
        <w:adjustRightInd w:val="0"/>
        <w:spacing w:before="0"/>
        <w:jc w:val="left"/>
        <w:rPr>
          <w:rFonts w:cs="Arial"/>
          <w:color w:val="FF0000"/>
        </w:rPr>
      </w:pPr>
    </w:p>
    <w:p w:rsidR="00514802" w:rsidRDefault="009D1BD0" w:rsidP="0084765E">
      <w:pPr>
        <w:pStyle w:val="Nadpis20"/>
        <w:keepNext w:val="0"/>
        <w:keepLines w:val="0"/>
        <w:numPr>
          <w:ilvl w:val="1"/>
          <w:numId w:val="1"/>
        </w:numPr>
        <w:tabs>
          <w:tab w:val="clear" w:pos="576"/>
          <w:tab w:val="num" w:pos="0"/>
        </w:tabs>
        <w:ind w:left="0" w:firstLine="0"/>
        <w:rPr>
          <w:b/>
        </w:rPr>
      </w:pPr>
      <w:bookmarkStart w:id="7" w:name="_Toc391038110"/>
      <w:bookmarkStart w:id="8" w:name="_Toc53743528"/>
      <w:r w:rsidRPr="00E55073">
        <w:rPr>
          <w:b/>
        </w:rPr>
        <w:t>Celkový popis stavby</w:t>
      </w:r>
      <w:bookmarkEnd w:id="7"/>
      <w:bookmarkEnd w:id="8"/>
    </w:p>
    <w:p w:rsidR="006C50B2" w:rsidRDefault="006C50B2" w:rsidP="006C50B2"/>
    <w:p w:rsidR="006C50B2" w:rsidRPr="00AC596C" w:rsidRDefault="006C50B2" w:rsidP="006C50B2">
      <w:pPr>
        <w:pStyle w:val="Odstavecseseznamem"/>
        <w:numPr>
          <w:ilvl w:val="0"/>
          <w:numId w:val="34"/>
        </w:numPr>
        <w:ind w:left="0" w:firstLine="0"/>
        <w:rPr>
          <w:b/>
        </w:rPr>
      </w:pPr>
      <w:r w:rsidRPr="00AC596C">
        <w:rPr>
          <w:b/>
        </w:rPr>
        <w:t xml:space="preserve">Nová stavba nebo změna dokončené stavby, u změny </w:t>
      </w:r>
      <w:r w:rsidR="00AC596C" w:rsidRPr="00AC596C">
        <w:rPr>
          <w:b/>
        </w:rPr>
        <w:t>stavby údaje o současném stavu, závěry stavebně technického, případně stavebně-historického průzkumu a výsledky statického posouzení nosných konstrukcí</w:t>
      </w:r>
    </w:p>
    <w:p w:rsidR="006C50B2" w:rsidRDefault="006C50B2" w:rsidP="006C50B2"/>
    <w:p w:rsidR="00AC596C" w:rsidRPr="00CA3D34" w:rsidRDefault="00AC596C" w:rsidP="00AC596C">
      <w:pPr>
        <w:ind w:right="-35"/>
      </w:pPr>
      <w:r w:rsidRPr="00867DA6">
        <w:t xml:space="preserve">Předmětem projektové dokumentace je rekonstrukce a dostavba </w:t>
      </w:r>
      <w:r w:rsidRPr="00CA3D34">
        <w:t>dvou</w:t>
      </w:r>
      <w:r w:rsidRPr="00867DA6">
        <w:t xml:space="preserve"> stávajících objektů - č. p. 985 – Opletalova 47 (parcelní číslo 153) a č. p. 986 - Opletalova 49 (parcelní číslo 152) v Praze 1 – Nové Město. </w:t>
      </w:r>
      <w:r w:rsidRPr="00CA3D34">
        <w:t xml:space="preserve">Pozemky se nacházejí v katastrálním území </w:t>
      </w:r>
      <w:hyperlink r:id="rId11" w:history="1">
        <w:r w:rsidRPr="00867DA6">
          <w:t>Nové Město [727181]</w:t>
        </w:r>
      </w:hyperlink>
      <w:r w:rsidRPr="00867DA6">
        <w:t>.</w:t>
      </w:r>
      <w:r w:rsidRPr="00CA3D34">
        <w:t xml:space="preserve">  </w:t>
      </w:r>
    </w:p>
    <w:p w:rsidR="00AC596C" w:rsidRPr="00EC1272" w:rsidRDefault="00AC596C" w:rsidP="00AC596C">
      <w:pPr>
        <w:ind w:right="-35"/>
      </w:pPr>
      <w:r w:rsidRPr="00EC1272">
        <w:t xml:space="preserve">Dva sousední pozemky s městskými klasicistními domy se nachází ve výjimečné poloze na okraji středověkého centra Prahy a nového města 19. a 20. století v blízkosti budoucího městského bulváru. Domy se nacházejí v prostředí převážně bytových a kancelářských domů s velmi kvalitním dopravním spojením s nedalekou tramvajovou zastávkou, se stanicí metra a s hlavním železničním nádražím. Oba </w:t>
      </w:r>
      <w:r>
        <w:t xml:space="preserve">uliční </w:t>
      </w:r>
      <w:r w:rsidRPr="00EC1272">
        <w:t xml:space="preserve">objekty, původně postavené jako činžovní domy, byly později přestavěny na kanceláře, při této přestavbě byly také provozně propojeny v suterénu i ve třech nadzemních podlažích. </w:t>
      </w:r>
      <w:r>
        <w:t xml:space="preserve">Dvorní funkcionalistický objekt byl koncipován od počátku jako kancelářský a má samostatný vstup z dvora domu č. 47. </w:t>
      </w:r>
      <w:r w:rsidRPr="00EC1272">
        <w:t>V současné době jsou</w:t>
      </w:r>
      <w:r>
        <w:t xml:space="preserve"> všechny</w:t>
      </w:r>
      <w:r w:rsidRPr="00EC1272">
        <w:t xml:space="preserve"> objekty prázdné, příležitostně je fakulta využívá ke skladovým účelům.</w:t>
      </w:r>
    </w:p>
    <w:p w:rsidR="00AC596C" w:rsidRPr="00867DA6" w:rsidRDefault="00AC596C" w:rsidP="00AC596C">
      <w:pPr>
        <w:pStyle w:val="TEXT0"/>
      </w:pPr>
    </w:p>
    <w:p w:rsidR="00AC596C" w:rsidRPr="00AC596C" w:rsidRDefault="00AC596C" w:rsidP="00AC596C">
      <w:pPr>
        <w:pStyle w:val="TEXT0"/>
        <w:ind w:firstLine="0"/>
      </w:pPr>
      <w:r w:rsidRPr="00AC596C">
        <w:t>Objekt č. p. 985/47:</w:t>
      </w:r>
    </w:p>
    <w:p w:rsidR="00AC596C" w:rsidRPr="00780AE2" w:rsidRDefault="00AC596C" w:rsidP="00AC596C">
      <w:pPr>
        <w:ind w:right="-35"/>
      </w:pPr>
      <w:r w:rsidRPr="00780AE2">
        <w:t>Původní třípodlažní dům byl postaven v první polovině 19. století, podle plánů z roku 1838 od arch. Johana Nowotného. Nejstarší dochovaná dokumentace pochází z roku 1881 (patrně stavitel Č. Gregor a K. Starka), kdy došlo k navýšení původní dvoupatrové stavby o jedno podlaží, uliční fasáda byla upravena a doplněna o balkon a byly upraveny dispozice bytů. V roce 1938 došlo k přestavbě dvorní části. Na místě přízemní hospodářské budovy byl postaven objekt</w:t>
      </w:r>
      <w:r>
        <w:t xml:space="preserve"> pěti</w:t>
      </w:r>
      <w:r w:rsidRPr="00780AE2">
        <w:t xml:space="preserve"> podlažního kancelářského domu ve funkcionalistickém stylu se samostatným vstupem ze dvora a objektem přízemních garáží se čtyřmi parkovacími místy. V návaznosti na tuto přestavbu byla radikálně přestavěna původní klasicistní budova na kanceláře v modernistickém stylu, který patrně více odpovídal požadavku nového provozu. Výčet úprav obsahoval stržení původní dvorní pavlače a zrušení veškerých původních článků klasicistního interiéru jako např. dveře, nástěnné i stropní štuky apod. V průjezdu do dvora byly pilastry s hlavicemi, členěný strop a dvojice sloupů u schodů nahrazeny travertinovým obkladem, teracovou dlažbou na podlaze, rovným podhledem a ocelovými vraty. Atmosféra uvnitř domu se tak radikálně </w:t>
      </w:r>
      <w:r w:rsidRPr="001E2ADF">
        <w:t>přeměnila do kancelářsko - puristického výrazu</w:t>
      </w:r>
      <w:r w:rsidRPr="00780AE2">
        <w:t xml:space="preserve">. Původní formy klasicismu se tak zachovaly pouze v uliční fasádě včetně oken. Na počátku 40. let 20. století získal majitel domu stavební povolení na navýšení domu o jedno podlaží, které respektovalo tehdejší výškovou regulaci. Na rozdíl od sousedních domů tento záměr nebyl zrealizován, možná i vlivem válečného období.  </w:t>
      </w:r>
    </w:p>
    <w:p w:rsidR="00AC596C" w:rsidRPr="00780AE2" w:rsidRDefault="00AC596C" w:rsidP="00AC596C">
      <w:pPr>
        <w:ind w:right="-35"/>
      </w:pPr>
      <w:r w:rsidRPr="00780AE2">
        <w:t>Hlavní budova s fasádou na uliční čáře Opletalovy ulice má čtyři nadzemní podlaží, je celoplošně podsklepená se sedlovou střechou a dřevěným krovem. Hlavní svislá nosná konstrukce je řešena jako stěnový dvoutrakt z cihelného zdiva. Nosné stěny jsou rovnoběžné s uliční čarou. Světlá šířka traktů je 5,8 a 5,9 m. Vodorovné nosné konstrukce jsou v nadzemních patrech tvořeny dřevěnými trámovými stropy, nad suterénem jsou z valených cihelných kleneb. Vertikální komunikace probíhá po centrálním půlkruhovém schodišti, v jeho zrcadle je umístěn výtah. Funkcionalistický dvorní objekt s 5 podlažími má samostatné schodiště, stěny jsou zděné z cihel a strop je betonový trámový.</w:t>
      </w:r>
    </w:p>
    <w:p w:rsidR="00AC596C" w:rsidRPr="001749F8" w:rsidRDefault="00AC596C" w:rsidP="00AC596C">
      <w:pPr>
        <w:pStyle w:val="TEXT0"/>
        <w:rPr>
          <w:highlight w:val="cyan"/>
        </w:rPr>
      </w:pPr>
    </w:p>
    <w:p w:rsidR="00AC596C" w:rsidRPr="00867DA6" w:rsidRDefault="00AC596C" w:rsidP="00AC596C">
      <w:pPr>
        <w:pStyle w:val="TEXT0"/>
        <w:ind w:firstLine="0"/>
      </w:pPr>
      <w:r w:rsidRPr="00867DA6">
        <w:t>Objekt č. p. 986/49:</w:t>
      </w:r>
    </w:p>
    <w:p w:rsidR="00AC596C" w:rsidRPr="001E2ADF" w:rsidRDefault="00AC596C" w:rsidP="00AC596C">
      <w:pPr>
        <w:ind w:right="-35"/>
      </w:pPr>
      <w:r w:rsidRPr="00780AE2">
        <w:t xml:space="preserve">Zachovalé původní plány domu z roku 1870 od Václava Sigmunda zobrazují dvoupatrový pavlačový objekt s centrální polohou průjezdu na dvůr a s dvorním křídlem se schodištěm a pavlačí. Tento realizovaný záměr byl poměrně záhy přestavován dle projektu Josefa Blechy z roku 1893. Přestavba zahrnovala přístavbu nového půlkruhového schodiště s pozdějším výtahem, původní průjezd nahradil nový průjezd na kraji uliční fasády, dílčí úpravy dispozice a zvednutí římsy dvorního křídla s provedením rovné střechy. </w:t>
      </w:r>
      <w:r w:rsidRPr="001E2ADF">
        <w:t xml:space="preserve">Zároveň byly provedeny bohaté neobarokní výzdoby v interiéru, z nichž je </w:t>
      </w:r>
      <w:r w:rsidRPr="001E2ADF">
        <w:lastRenderedPageBreak/>
        <w:t xml:space="preserve">dochována řada hodnotných prvků – jako bohatě profilované dveře s deštěním, okna s vnitřními okenicemi, štukové podhledy a jiné. Pozdější úpravy související s přestavbou domu pro kancelářské účely většinově zachovaly neorenesanční podobu domu včetně původní klasicistní výšky domu (jsou zachovány pouze dva domy v ulici), dvorní pavlače i řady interiérových prvků.  Poměrně vzácné zachování původní atmosféry domu patrně napomohlo prohlásit dům za nemovitou kulturní památku v roce 2012. </w:t>
      </w:r>
    </w:p>
    <w:p w:rsidR="00AC596C" w:rsidRPr="00780AE2" w:rsidRDefault="00AC596C" w:rsidP="00AC596C">
      <w:pPr>
        <w:ind w:right="-35"/>
      </w:pPr>
      <w:r w:rsidRPr="001E2ADF">
        <w:t>Hlavní budova s fasádou na uliční čáře</w:t>
      </w:r>
      <w:r w:rsidRPr="00780AE2">
        <w:t xml:space="preserve"> Opletalovy ulice má tři nadzemní podlaží a půdu, z větší části je podsklepený, má sedlovou střechu a dřevěný krov. Hlavní svislá nosná konstrukce je řešena jako stěnový dvoutrakt z cihelného zdiva. Nosné stěny jsou rovnoběžné s uliční čarou. Světlá šířka traktů je 5,6 a 5,3 m. Vodorovné nosné konstrukce jsou nad suterénem z valených cihelných kleneb, nad prvním nadzemním patrem jsou tvořeny rovněž cihelnými klenbami, nad dalšími patry pak dřevěnými trámovými stropy. Vertikální komunikace probíhá po oválném schodišti v ose hlavního vstupu, které je situováno při obvodové zdi obrácené do vnitrobloku a které propojuje budovu mezi 1. a 3. nadzemním podlažím a ve schodišťovém zrcadle je umístěn výtah. Druhé původní schodiště ve dvorním křídle zpřístupňuje navíc podkroví hlavní budovy a podzemní podlaží, kde je mj. umístěna trafostanice. </w:t>
      </w:r>
    </w:p>
    <w:p w:rsidR="00AC596C" w:rsidRPr="00780AE2" w:rsidRDefault="00AC596C" w:rsidP="00AC596C">
      <w:pPr>
        <w:ind w:right="-35"/>
      </w:pPr>
      <w:r w:rsidRPr="00780AE2">
        <w:t>Dvorní objekt je čtyřpodlažní, jednotraktový, se svislými zděnými konstrukcemi, s cihelnými klenbami nad 1. NP a trámovými stropy nad ostatními nadzemními podlažími.</w:t>
      </w:r>
    </w:p>
    <w:p w:rsidR="00AC596C" w:rsidRPr="00780AE2" w:rsidRDefault="00AC596C" w:rsidP="00AC596C">
      <w:pPr>
        <w:pStyle w:val="TEXT0"/>
      </w:pPr>
    </w:p>
    <w:p w:rsidR="00AC596C" w:rsidRPr="00867DA6" w:rsidRDefault="00AC596C" w:rsidP="00AC596C">
      <w:pPr>
        <w:pStyle w:val="TEXT0"/>
        <w:ind w:firstLine="0"/>
      </w:pPr>
      <w:r w:rsidRPr="00867DA6">
        <w:t>Závěry stavebně technických průzkumů</w:t>
      </w:r>
    </w:p>
    <w:p w:rsidR="00AC596C" w:rsidRDefault="00AC596C" w:rsidP="00AC596C">
      <w:pPr>
        <w:pStyle w:val="TEXT0"/>
        <w:ind w:firstLine="0"/>
      </w:pPr>
      <w:r w:rsidRPr="00867DA6">
        <w:t>Objekt č. 47</w:t>
      </w:r>
    </w:p>
    <w:p w:rsidR="00AC596C" w:rsidRPr="00867DA6" w:rsidRDefault="00AC596C" w:rsidP="00AC596C">
      <w:pPr>
        <w:pStyle w:val="TEXT0"/>
      </w:pPr>
    </w:p>
    <w:p w:rsidR="00AC596C" w:rsidRPr="00867DA6" w:rsidRDefault="00AC596C" w:rsidP="00AC596C">
      <w:pPr>
        <w:pStyle w:val="TEXT0"/>
        <w:ind w:firstLine="0"/>
      </w:pPr>
      <w:r w:rsidRPr="00867DA6">
        <w:t>Vodorovné nosné konstrukce</w:t>
      </w:r>
    </w:p>
    <w:p w:rsidR="00AC596C" w:rsidRPr="00780AE2" w:rsidRDefault="00AC596C" w:rsidP="00AC596C">
      <w:pPr>
        <w:ind w:right="-35"/>
      </w:pPr>
      <w:r w:rsidRPr="00780AE2">
        <w:t>V objektu bylo odebráno 10 vzorků dřeva k laboratornímu mykologickému vyšetření. Z jeho výsledků vyplývá, že původcem hnědé destrukční hniloby je v devíti případech celulózovorní dřevokazná houba dřevomorka domácí (serpula lacrymans) v neaktivním stavu. To znamená, že je v místě odběru mrtvá a rozklad dřeva zde dále nepokračuje. V jednom vzorku se houbu pro nedostatek rozlišovacích znaků nepodařilo určit, je ale rovněž v neaktivním stavu. Toto zjištění je zejména v případě dřevomorky příznivé, protože ložiska jsou podle znaleckého mykologického posudku velmi starého data. Výskyt této houby v objektu vždy představuje určité riziko, v daném případě ho ale díky negativním kultivačním pokusům a nízkou vlhkost dřeva považujeme za nízké. Výskyt případného živého ložiska houby ale zcela vyloučit nelze. Proto v rámci stavebních prací doporučujeme provést podrobnou kontrolu stavu všech zhlaví stropních trámů v místě uložení do zdiva a v místech zatékání. S ohledem na rozvody slaboproudých kabelů nebyla část zhlaví stropních trámů odkryta a trámy byly kontrolovány v líci zdiva. V těchto případech mohou být jejich zhlaví poškozená, proto doporučujeme počítat s větším procentem poškozených trámů než v kontrolovaném vzorku.</w:t>
      </w:r>
    </w:p>
    <w:p w:rsidR="00AC596C" w:rsidRPr="00780AE2" w:rsidRDefault="00AC596C" w:rsidP="00AC596C">
      <w:pPr>
        <w:ind w:right="-35"/>
      </w:pPr>
      <w:r w:rsidRPr="00780AE2">
        <w:t>Riziko existence živého ložiska dřevomorky domácí zde ale hodnotíme jako nízké a na dřevo poškozené neaktivní houbou lze pohlížet jako na mechanické oslabení. Výskyt živé houby ale zcela vyloučit nelze.</w:t>
      </w:r>
    </w:p>
    <w:p w:rsidR="00AC596C" w:rsidRPr="00780AE2" w:rsidRDefault="00AC596C" w:rsidP="00AC596C">
      <w:pPr>
        <w:ind w:right="-35"/>
      </w:pPr>
      <w:r w:rsidRPr="00780AE2">
        <w:t>Pokud by dřevo bylo napadeno živou houbou, sanace by spočívala v jeho odstranění z objektu s přesahem cca 1m dřeva zdánlivě zdravého, měřeno od viditelných známek napadení. To se projevuje barevným rozhraním ve dřevě. Mycelium aktivní houby se v takovém případě nachází i ve dřevě, jehož rozklad ještě nenastal. Toto dřevo má nezměněné mechanické vlastnosti i barvu, jde ale už o infekční materiál, který je pak zdrojem další nákazy.</w:t>
      </w:r>
    </w:p>
    <w:p w:rsidR="00AC596C" w:rsidRPr="00780AE2" w:rsidRDefault="00AC596C" w:rsidP="00AC596C">
      <w:pPr>
        <w:ind w:right="-35"/>
      </w:pPr>
      <w:r w:rsidRPr="00780AE2">
        <w:t>V uličním objektu je rozsah betonových stropů malý a stropy zde byly vloženy dodatečně. Byla zde provedena pouze jedna zkouška. Ve dvorním objektu jsou železobetonové stropy všude a zkoušky zde byly provedeny v každé realizované sondě.</w:t>
      </w:r>
    </w:p>
    <w:p w:rsidR="00AC596C" w:rsidRPr="00780AE2" w:rsidRDefault="00AC596C" w:rsidP="00AC596C">
      <w:pPr>
        <w:ind w:right="-35"/>
      </w:pPr>
      <w:r w:rsidRPr="00780AE2">
        <w:t>Z výsledků zkoušek je zřejmé, že pevnost betonu v tlaku je v předním a dvorním objektu rozdílná. V uličním objektu byla výsledná pevnost betonu v tlaku 25MPa. V případném statickém výpočtu ale zde doporučujeme uvažovat s betonem o pevnostní třídu nižším, tedy pouze C16/20. Důvodem je pouze jediné zkušební místo.</w:t>
      </w:r>
    </w:p>
    <w:p w:rsidR="00AC596C" w:rsidRPr="00780AE2" w:rsidRDefault="00AC596C" w:rsidP="00AC596C">
      <w:pPr>
        <w:ind w:right="-35"/>
      </w:pPr>
      <w:r w:rsidRPr="00780AE2">
        <w:t>Na všech zkušebních místech ve dvorním objektu beton svou pevností v tlaku odpovídá betonu pevnostní třídy C15/15 dle ČSN EN 206-1. S tímto betonem doporučujeme počítat i v případném statickém posouzení.</w:t>
      </w:r>
    </w:p>
    <w:p w:rsidR="00AC596C" w:rsidRPr="00780AE2" w:rsidRDefault="00AC596C" w:rsidP="00AC596C">
      <w:pPr>
        <w:ind w:right="-35"/>
      </w:pPr>
      <w:r w:rsidRPr="00780AE2">
        <w:t>Výztuž je z oceli 102512 ROXOR s návrhovou pevností 340MPa v tahu i v tlaku a z oceli 10472 ISTEG s návrhovou pevností 320MPa v tahu a nulovou pevností v tlaku.</w:t>
      </w:r>
    </w:p>
    <w:p w:rsidR="00AC596C" w:rsidRPr="00780AE2" w:rsidRDefault="00AC596C" w:rsidP="00AC596C">
      <w:pPr>
        <w:ind w:right="-35"/>
      </w:pPr>
      <w:r w:rsidRPr="00780AE2">
        <w:t>Stávající stropní klenby v uličním objektu jsou v dobrém technickém stavu, bez statických poruch.</w:t>
      </w:r>
    </w:p>
    <w:p w:rsidR="00AC596C" w:rsidRPr="00780AE2" w:rsidRDefault="00AC596C" w:rsidP="00AC596C">
      <w:pPr>
        <w:pStyle w:val="TEXT0"/>
      </w:pPr>
    </w:p>
    <w:p w:rsidR="00AC596C" w:rsidRPr="00867DA6" w:rsidRDefault="00AC596C" w:rsidP="00AC596C">
      <w:pPr>
        <w:pStyle w:val="TEXT0"/>
        <w:ind w:firstLine="0"/>
      </w:pPr>
      <w:r w:rsidRPr="00867DA6">
        <w:lastRenderedPageBreak/>
        <w:t>Vlhkost a salinita zdiva</w:t>
      </w:r>
    </w:p>
    <w:p w:rsidR="00AC596C" w:rsidRPr="00780AE2" w:rsidRDefault="00AC596C" w:rsidP="00AC596C">
      <w:pPr>
        <w:ind w:right="-35"/>
      </w:pPr>
      <w:r w:rsidRPr="00780AE2">
        <w:t xml:space="preserve">Obsahy chloridů jsou ve všech vzorcích nízké s výjimkou míst S2 a S5, kde dosahují střední hodnoty. Obsahy dusičnanů jsou na místě S3 nízké, na místech S1, S4, S7 a S8 střední a na zbývajících šesti místech vysoké. Obsah síranů je na místech S2 a S4 nízký, na místech S3 a S5 dosahuje středních hodnot a na zbývajících místech je vysoký. </w:t>
      </w:r>
    </w:p>
    <w:p w:rsidR="00AC596C" w:rsidRPr="00780AE2" w:rsidRDefault="00AC596C" w:rsidP="00AC596C">
      <w:pPr>
        <w:ind w:right="-35"/>
      </w:pPr>
      <w:r w:rsidRPr="00780AE2">
        <w:t>Vlhkost byla v uličním objektu kontrolována v 15 vlhkostních profilech, tedy na 45 místech. Jak je zřejmé z výsledných hodnot, vlhkostní poměry zdiva jsou zde nepříznivé. Vysoká a velmi vysoká vlhkost byla zjištěna na 39 místech, což je téměř na 90% míst. Na 4 místech je vlhkost zvýšená a nízká hodnota vlhkosti byla zjištěna pouze na zbývajících 2 místech.</w:t>
      </w:r>
    </w:p>
    <w:p w:rsidR="00AC596C" w:rsidRPr="00780AE2" w:rsidRDefault="00AC596C" w:rsidP="00AC596C">
      <w:pPr>
        <w:ind w:right="-35"/>
      </w:pPr>
      <w:r w:rsidRPr="00780AE2">
        <w:t>Dům nemá (a pravděpodobně nikdy neměl) vodotěsné hydroizolace. Zdrojem vlhkosti zdiva je voda pronikající z prostoru pod budovou a z jejího okolí. Jedná se o běžnou zemní vlhkost, dále o vodu z poškozených trubních rozvodů v okolí a o vodu srážkovou, která sem zatéká z okolního terénu a dešťových svodů.</w:t>
      </w:r>
    </w:p>
    <w:p w:rsidR="00AC596C" w:rsidRPr="00780AE2" w:rsidRDefault="00AC596C" w:rsidP="00AC596C">
      <w:pPr>
        <w:ind w:right="-35"/>
      </w:pPr>
      <w:r w:rsidRPr="00780AE2">
        <w:t>Způsob sanace vlhkosti bude závislý na budoucím způsobu využití suterénních prostor a nárocích na požadovanou vlhkost a vzhled povrchu zdiva. V této souvislosti doporučujeme odstranit degradované a prosolené omítky a nahradit je novými, nejlépe sanačními. V suterénech doporučujeme zajistit soustavné větrání a použít vápenné malby.</w:t>
      </w:r>
    </w:p>
    <w:p w:rsidR="00AC596C" w:rsidRPr="00780AE2" w:rsidRDefault="00AC596C" w:rsidP="00AC596C">
      <w:pPr>
        <w:ind w:right="-35"/>
      </w:pPr>
      <w:r w:rsidRPr="00780AE2">
        <w:t>V přízemí se na zdivu známky zvýšené vlhkosti neprojevují, proto zde není třeba sanačních opatření.</w:t>
      </w:r>
    </w:p>
    <w:p w:rsidR="00AC596C" w:rsidRDefault="00AC596C" w:rsidP="00AC596C">
      <w:pPr>
        <w:pStyle w:val="TEXT0"/>
      </w:pPr>
    </w:p>
    <w:p w:rsidR="00AC596C" w:rsidRPr="00867DA6" w:rsidRDefault="00AC596C" w:rsidP="007B56D0">
      <w:pPr>
        <w:pStyle w:val="TEXT0"/>
        <w:widowControl w:val="0"/>
        <w:ind w:firstLine="0"/>
      </w:pPr>
      <w:r w:rsidRPr="00867DA6">
        <w:t>Krov</w:t>
      </w:r>
    </w:p>
    <w:p w:rsidR="00AC596C" w:rsidRPr="00780AE2" w:rsidRDefault="00AC596C" w:rsidP="007B56D0">
      <w:pPr>
        <w:keepNext w:val="0"/>
        <w:ind w:right="-35"/>
      </w:pPr>
      <w:r w:rsidRPr="00780AE2">
        <w:t>Krov tvoří stojatá stolice s vaznými trámy a středními vaznicemi. Příčně krov ztužen hambalky v každé vazbě, šikmými vzpěrami ve vazbách plných a podélně je zavětrován pásky.</w:t>
      </w:r>
    </w:p>
    <w:p w:rsidR="00AC596C" w:rsidRPr="00780AE2" w:rsidRDefault="00AC596C" w:rsidP="007B56D0">
      <w:pPr>
        <w:keepNext w:val="0"/>
        <w:ind w:right="-35"/>
      </w:pPr>
      <w:r w:rsidRPr="00780AE2">
        <w:t>Na základě zjištěných výsledků průzkumu krov nevyžaduje z hlediska míry poškození tesařské zásahy. Z hlediska mykologického postačí pak preventivní chemické ošetření fungicidem. Krov je před ošetřením nutno mechanicky očistit na holé dřevo.</w:t>
      </w:r>
    </w:p>
    <w:p w:rsidR="00AC596C" w:rsidRDefault="00AC596C" w:rsidP="007B56D0">
      <w:pPr>
        <w:keepNext w:val="0"/>
        <w:ind w:right="-35"/>
      </w:pPr>
      <w:r w:rsidRPr="00780AE2">
        <w:t>Nelze ale vyloučit poškození v nepřístupných místech, např. na horním líci krokví v kontaktu krokve a latí. Pokud zde v minulosti docházelo k zatékání, mohou zde být krokve poškozeny hnilobou. Při budoucí případné výměně krytiny doporučujeme proto nepřístupná místa zkontrolovat. Při zjištěném napadení hnilobou doporučujeme části vyměnit, nebo doplnit mykologický průzkum.</w:t>
      </w:r>
    </w:p>
    <w:p w:rsidR="007B56D0" w:rsidRDefault="007B56D0" w:rsidP="007B56D0">
      <w:pPr>
        <w:keepNext w:val="0"/>
        <w:ind w:right="-35"/>
      </w:pPr>
      <w:r>
        <w:t>Vzhledem k tomu, že celá krov v objektu 47 bude odstraněn, není v tomto případě nutno dodržet závěry průzkumu</w:t>
      </w:r>
    </w:p>
    <w:p w:rsidR="00AC596C" w:rsidRPr="00780AE2" w:rsidRDefault="00AC596C" w:rsidP="007B56D0">
      <w:pPr>
        <w:pStyle w:val="TEXT0"/>
        <w:widowControl w:val="0"/>
      </w:pPr>
    </w:p>
    <w:p w:rsidR="00AC596C" w:rsidRDefault="00AC596C" w:rsidP="007B56D0">
      <w:pPr>
        <w:pStyle w:val="TEXT0"/>
        <w:widowControl w:val="0"/>
        <w:ind w:firstLine="0"/>
      </w:pPr>
      <w:r w:rsidRPr="00867DA6">
        <w:t>Objekt č. 49</w:t>
      </w:r>
    </w:p>
    <w:p w:rsidR="00AC596C" w:rsidRPr="00867DA6" w:rsidRDefault="00AC596C" w:rsidP="007B56D0">
      <w:pPr>
        <w:pStyle w:val="TEXT0"/>
        <w:widowControl w:val="0"/>
      </w:pPr>
    </w:p>
    <w:p w:rsidR="00AC596C" w:rsidRPr="00867DA6" w:rsidRDefault="00AC596C" w:rsidP="007B56D0">
      <w:pPr>
        <w:pStyle w:val="TEXT0"/>
        <w:widowControl w:val="0"/>
        <w:ind w:firstLine="0"/>
      </w:pPr>
      <w:r w:rsidRPr="00867DA6">
        <w:t>Vodorovné konstrukce</w:t>
      </w:r>
    </w:p>
    <w:p w:rsidR="00AC596C" w:rsidRPr="00780AE2" w:rsidRDefault="00AC596C" w:rsidP="007B56D0">
      <w:pPr>
        <w:keepNext w:val="0"/>
        <w:ind w:right="-35"/>
      </w:pPr>
      <w:r w:rsidRPr="00780AE2">
        <w:t>Ze stropů bylo odebráno 10 vzorků dřeva k laboratornímu mykologickému vyšetření. Z jeho výsledků vyplývá, že původcem hnědé destrukční hniloby jsou celulózovorní dřevokazné houby dřevomorka domácí (Serpula lacrymans), trámovka trámová (Gloeophyllum trabeum) a outkovka řadová (Coriolus serialis). S výjimkou vzorku mv110 (outkovka řadová) jsou houby v neaktivním stavu. To znamená, že jsou v místě odběru mrtvé a rozklad dřeva dále nepokračuje. Toto zjištění je příznivé zejména v případě dřevomorky domácí, jejíž ložiska jsou podle znaleckého mykologického posudku starého data. Výskyt této houby v objektu vždy představuje určité riziko, v daném případě ho ale díky negativním kultivačním pokusům považujeme za nízké. Výskyt případného živého ložiska houby ale zcela vyloučit nelze. Proto v rámci stavebních prací doporučujeme provést podrobnou kontrolu stavu všech zhlaví stropních trámů v místě uložení do zdiva a v místech zatékání.</w:t>
      </w:r>
    </w:p>
    <w:p w:rsidR="00AC596C" w:rsidRPr="00780AE2" w:rsidRDefault="00AC596C" w:rsidP="007B56D0">
      <w:pPr>
        <w:keepNext w:val="0"/>
        <w:ind w:right="-35"/>
      </w:pPr>
      <w:r w:rsidRPr="00780AE2">
        <w:t>Sanace dřeva napadeného živou houbou spočívá v odstranění napadeného dřeva z objektu s přesahem cca 1m dřeva zdánlivě zdravého, měřeno od viditelných známek napadení. To se projevuje barevným rozhraním ve dřevě. Mycelium houby se ale nachází i ve dřevě, jehož rozklad ještě nenastal, a toto dřevo má nezměněné mechanické vlastnosti i barvu. Jde ale už o infekční materiál, který je pak zdrojem další nákazy.</w:t>
      </w:r>
    </w:p>
    <w:p w:rsidR="00AC596C" w:rsidRPr="00780AE2" w:rsidRDefault="00AC596C" w:rsidP="007B56D0">
      <w:pPr>
        <w:keepNext w:val="0"/>
        <w:ind w:right="-35"/>
      </w:pPr>
      <w:r w:rsidRPr="00780AE2">
        <w:t>I když nebyl v objektu prokázán aktivní výskyt dřevomorky domácí, její živé ložisko zcela vyloučit nelze. Houba dokáže dlouhodobě přežívat v suchém prostředí a vodu potřebnou k životu si přivádět i na velkou vzdálenost z vlhkých míst budovy. I když je dřevo suché a riziko výskytu živé houby nepovažujeme za vysoké, doporučujeme v rámci rekonstrukce objektu v pásových sondách odkrýt a zkontrolovat zhlaví všech stropních trámů a rákosníků z hlediska míry poškození a z hlediska mykologického.</w:t>
      </w:r>
    </w:p>
    <w:p w:rsidR="00AC596C" w:rsidRPr="00780AE2" w:rsidRDefault="00AC596C" w:rsidP="00AC596C">
      <w:pPr>
        <w:ind w:right="-35"/>
      </w:pPr>
      <w:r w:rsidRPr="00780AE2">
        <w:lastRenderedPageBreak/>
        <w:t>Stávající cihelné klenby jsou v relativně dobrém technickém stavu, bez staticky významných poruch. Nespalné stropy jsou rovněž v dobrém technickém stavu bez významných poruch.</w:t>
      </w:r>
    </w:p>
    <w:p w:rsidR="00AC596C" w:rsidRPr="00780AE2" w:rsidRDefault="00AC596C" w:rsidP="00AC596C">
      <w:pPr>
        <w:ind w:right="-35"/>
      </w:pPr>
      <w:r w:rsidRPr="00780AE2">
        <w:t>Vlhkost a salinita zdiva</w:t>
      </w:r>
    </w:p>
    <w:p w:rsidR="00AC596C" w:rsidRPr="00780AE2" w:rsidRDefault="00AC596C" w:rsidP="00AC596C">
      <w:pPr>
        <w:ind w:right="-35"/>
      </w:pPr>
      <w:r w:rsidRPr="00780AE2">
        <w:t xml:space="preserve">Obsahy chloridů jsou ve všech vzorcích nízké s výjimkou S108 a S109, kde dosahují střední hodnoty. Obsahy dusičnanů jsou na místech S109 a S110 střední a na zbývajících osmi místech vysoké. </w:t>
      </w:r>
    </w:p>
    <w:p w:rsidR="00AC596C" w:rsidRPr="00780AE2" w:rsidRDefault="00AC596C" w:rsidP="00AC596C">
      <w:pPr>
        <w:ind w:right="-35"/>
      </w:pPr>
      <w:r w:rsidRPr="00780AE2">
        <w:t>Vlhkost byla celkem kontrolována v 17 vlhkostních profilech, tedy na 51 místech. Jak je zřejmé z výsledných hodnot, vlhkostní poměry zdiva nejsou příznivé. Vysoká a velmi vysoká vlhkost byla zjištěna na 32 místech, což je více než polovina. Na 13 místech je vlhkost zvýšená a nízká hodnota vlhkosti byla zjištěna na zbývajících 6 místech.</w:t>
      </w:r>
    </w:p>
    <w:p w:rsidR="00AC596C" w:rsidRPr="00780AE2" w:rsidRDefault="00AC596C" w:rsidP="00AC596C">
      <w:pPr>
        <w:ind w:right="-35"/>
      </w:pPr>
      <w:r w:rsidRPr="00780AE2">
        <w:t>Dům nemá (a pravděpodobně nikdy neměl) vodotěsné hydroizolace. Zdrojem vlhkosti zdiva je voda pronikající z prostoru pod budovou a z jejího okolí. Jedná se o běžnou zemní vlhkost, dále o vodu z poškozených trubních rozvodů v okolí a o vodu srážkovou, která sem zatéká z okolního terénu, dešťových svodů a poškozených trubních rozvodů v okolí.</w:t>
      </w:r>
    </w:p>
    <w:p w:rsidR="00AC596C" w:rsidRDefault="00AC596C" w:rsidP="00AC596C">
      <w:pPr>
        <w:ind w:right="-35"/>
      </w:pPr>
      <w:r w:rsidRPr="00780AE2">
        <w:t>Způsob sanace vlhkosti bude závislý na budoucím způsobu využití suterénních prostor a nárocích na požadovanou vlhkost a vzhled povrchu zdiva. V této souvislosti doporučujeme odstranit poškozené a prosolené omítky a nahradit je novými, nejlépe sanačními.</w:t>
      </w:r>
    </w:p>
    <w:p w:rsidR="00AC596C" w:rsidRPr="00867DA6" w:rsidRDefault="00AC596C" w:rsidP="00AC596C">
      <w:pPr>
        <w:pStyle w:val="TEXT0"/>
      </w:pPr>
    </w:p>
    <w:p w:rsidR="00AC596C" w:rsidRPr="00867DA6" w:rsidRDefault="00AC596C" w:rsidP="00AC596C">
      <w:pPr>
        <w:pStyle w:val="TEXT0"/>
        <w:ind w:firstLine="0"/>
      </w:pPr>
      <w:r w:rsidRPr="00867DA6">
        <w:t>Krov</w:t>
      </w:r>
    </w:p>
    <w:p w:rsidR="00AC596C" w:rsidRPr="00780AE2" w:rsidRDefault="00AC596C" w:rsidP="00AC596C">
      <w:pPr>
        <w:ind w:right="-35"/>
      </w:pPr>
      <w:r w:rsidRPr="00780AE2">
        <w:t>Dům má sedlovou střechu s dvojí krytinou. Do ulice Opletalovy je krytina z dvojitých bobrovek na řídké laťování, směrem do dvora krytinu tvoří eternitové šablony na bednění. Z dvorní části střechy byl odebrán vzorek krytiny, ve kterém byla laboratorně prokázána přítomnost azbestových vláken.</w:t>
      </w:r>
    </w:p>
    <w:p w:rsidR="00AC596C" w:rsidRPr="00780AE2" w:rsidRDefault="00AC596C" w:rsidP="00AC596C">
      <w:pPr>
        <w:ind w:right="-35"/>
      </w:pPr>
      <w:r w:rsidRPr="00780AE2">
        <w:t>Původcem hnědé destrukční hniloby jsou celulózovorní dřevokazné houby koniofiora sklepní (Coniophora puteana) (mv</w:t>
      </w:r>
      <w:r>
        <w:t xml:space="preserve"> </w:t>
      </w:r>
      <w:r w:rsidRPr="00780AE2">
        <w:t>111, mv</w:t>
      </w:r>
      <w:r>
        <w:t xml:space="preserve"> </w:t>
      </w:r>
      <w:r w:rsidRPr="00780AE2">
        <w:t>113 a mv</w:t>
      </w:r>
      <w:r>
        <w:t xml:space="preserve"> </w:t>
      </w:r>
      <w:r w:rsidRPr="00780AE2">
        <w:t>114) a trámovka jedlová (Gloeophyllum abientium) (mv112). Koniofora je místě zatékání (mv113) v aktivním stavu (živá). To znamená, že rozklad dřeva zde stále probíhá a stav se zhoršuje. Toto ložisko doporučujeme sanovat tak, že se napadené dřevo odstraní z objektu s cca 1m dřeva zdánlivě zdravého všemi směry.</w:t>
      </w:r>
    </w:p>
    <w:p w:rsidR="00AC596C" w:rsidRPr="00780AE2" w:rsidRDefault="00AC596C" w:rsidP="00AC596C">
      <w:pPr>
        <w:ind w:right="-35"/>
      </w:pPr>
      <w:r w:rsidRPr="00780AE2">
        <w:t>Na základě zjištěných výsledků průzkumu krov vyžaduje z hlediska míry poškození pouze lokální tesařské zásahy a celkově jeho stav hodnotíme jako dobrý. Nelze ale vyloučit poškození v nepřístupných místech, např. na horním líci krokví v kontaktu krokve a bednění. Pokud zde v minulosti docházelo k zatékání, mohou zde být krokve poškozeny hnilobou. Při zjištěném napadení hnilobou doporučujeme části vyměnit nebo doplnit mykologický průzkum. Především ale doporučujeme co nejdříve zabránit zatékání.</w:t>
      </w:r>
    </w:p>
    <w:p w:rsidR="00AC596C" w:rsidRPr="00780AE2" w:rsidRDefault="00AC596C" w:rsidP="00AC596C">
      <w:pPr>
        <w:ind w:right="-35"/>
      </w:pPr>
      <w:r w:rsidRPr="00780AE2">
        <w:t>Doporučit lze i preventivní chemické ošetření celého krovu fungicidem. Krov je před ošetřením nutno mechanicky očistit na holé dřevo a ošetřit některým z přípravků uvedených v posudku znalce (např. Bochemit QB profi).</w:t>
      </w:r>
    </w:p>
    <w:p w:rsidR="00AC596C" w:rsidRDefault="00AC596C" w:rsidP="00AC596C">
      <w:pPr>
        <w:pStyle w:val="TEXT0"/>
        <w:rPr>
          <w:highlight w:val="yellow"/>
        </w:rPr>
      </w:pPr>
    </w:p>
    <w:p w:rsidR="00AC596C" w:rsidRPr="00867DA6" w:rsidRDefault="00AC596C" w:rsidP="00AC596C">
      <w:pPr>
        <w:pStyle w:val="TEXT0"/>
        <w:ind w:firstLine="0"/>
      </w:pPr>
      <w:r w:rsidRPr="00867DA6">
        <w:t>Výsledek statického posouzení nosných k-cí</w:t>
      </w:r>
    </w:p>
    <w:p w:rsidR="00AC596C" w:rsidRPr="00867DA6" w:rsidRDefault="00AC596C" w:rsidP="00AC596C">
      <w:pPr>
        <w:ind w:right="-35"/>
      </w:pPr>
      <w:r w:rsidRPr="00867DA6">
        <w:t>Po provedení kompletního mykologického průzkumu všech dřevěných prvků, minimálně v místě zhlaví, bude navržena sanace poškozených prvků. Dle rozsahu dojde buď pouze k osekání poškozených míst</w:t>
      </w:r>
      <w:r>
        <w:t>,</w:t>
      </w:r>
      <w:r w:rsidRPr="00867DA6">
        <w:t xml:space="preserve"> nebo k zesílením prvků příložkami, případně i k nahrazení značně poškozeného prvku novým. Veškeré dřevěné prvky včetně navazujících konstrukcí budou ošetřeny nátěrem či nástřikem proti vlhkosti a dřevokazným škůdcům.</w:t>
      </w:r>
    </w:p>
    <w:p w:rsidR="00AC596C" w:rsidRPr="00867DA6" w:rsidRDefault="00AC596C" w:rsidP="00AC596C">
      <w:pPr>
        <w:ind w:right="-35"/>
      </w:pPr>
      <w:r w:rsidRPr="00867DA6">
        <w:t xml:space="preserve">Poškozené části trámů budou sanovány. Zhlaví poškozených stropních trámů budou odříznuta a to včetně min.500mm dřeva zdánlivě zdravého. Následně bude dřevo hloubkově chemicky ošetřeno. </w:t>
      </w:r>
    </w:p>
    <w:p w:rsidR="00AC596C" w:rsidRPr="00867DA6" w:rsidRDefault="00AC596C" w:rsidP="00AC596C">
      <w:pPr>
        <w:ind w:right="-35"/>
      </w:pPr>
      <w:r w:rsidRPr="00867DA6">
        <w:t xml:space="preserve">Alternativy nahrazení poškozeného odstraněného dřeva: </w:t>
      </w:r>
    </w:p>
    <w:p w:rsidR="00AC596C" w:rsidRPr="00867DA6" w:rsidRDefault="00AC596C" w:rsidP="00AC596C">
      <w:pPr>
        <w:ind w:right="-35"/>
      </w:pPr>
      <w:r w:rsidRPr="00867DA6">
        <w:t>-Trám bude nastaven ocelovými příložkami, jejichž uspořádání je takové, aby umožnilo využít stávající kapsu ve zdivu bez jejího dalšího rozšiřování.</w:t>
      </w:r>
    </w:p>
    <w:p w:rsidR="00AC596C" w:rsidRPr="00867DA6" w:rsidRDefault="00AC596C" w:rsidP="00AC596C">
      <w:pPr>
        <w:ind w:right="-35"/>
      </w:pPr>
      <w:r w:rsidRPr="00867DA6">
        <w:t>-Trám bude nastaven dřevěnou protézou s ocelovými svorníky.</w:t>
      </w:r>
    </w:p>
    <w:p w:rsidR="00AC596C" w:rsidRPr="00867DA6" w:rsidRDefault="00AC596C" w:rsidP="00AC596C">
      <w:pPr>
        <w:ind w:right="-35"/>
      </w:pPr>
      <w:r w:rsidRPr="00867DA6">
        <w:t>Před započetím prací na projektové dokumentaci pro provedení stavby bude proveden dopřesňující stavební průzkum kde bude zjištěno</w:t>
      </w:r>
      <w:r>
        <w:t>,</w:t>
      </w:r>
      <w:r w:rsidRPr="00867DA6">
        <w:t xml:space="preserve"> zda jsou v trámových stropech přítomny zední kleštiny, které zajišťují horizontální stabilitu stěn. Pokud zední kleštiny nebudou v konstrukci zastiženy, musí být provedeno jejich doplnění. V rámci dopřesňujícího stavebního průzkumu bude také stanovena objemová hmotnost zásypu trámových stropů.</w:t>
      </w:r>
    </w:p>
    <w:p w:rsidR="00AC596C" w:rsidRPr="00867DA6" w:rsidRDefault="00AC596C" w:rsidP="00AC596C">
      <w:pPr>
        <w:ind w:right="-35"/>
      </w:pPr>
      <w:r w:rsidRPr="00867DA6">
        <w:t xml:space="preserve">Po provedení podrobného průzkumu zděných konstrukcí, případně i po odstranění omítky a zmapování komínů, bude sanováno zdivo. Dle stavu poškození a rovněž dle bilance zatížení, viz následující bod, budou buď proškrábnuty spáry s nekvalitní maltou a následně přespárovány </w:t>
      </w:r>
      <w:r w:rsidRPr="00867DA6">
        <w:lastRenderedPageBreak/>
        <w:t>vápenocementovou či cementovou maltou nebo dojde k přezdění částí svislých prvků.</w:t>
      </w:r>
    </w:p>
    <w:p w:rsidR="00AC596C" w:rsidRPr="00867DA6" w:rsidRDefault="00AC596C" w:rsidP="00AC596C">
      <w:pPr>
        <w:ind w:right="-35"/>
      </w:pPr>
      <w:r w:rsidRPr="00867DA6">
        <w:t>Obdobně budou sanovány i ostatní poškozené nosné prvky. Ocelové prvky budou zbaveny koroze a opatřeny antikorozním nátěrem, atd.</w:t>
      </w:r>
    </w:p>
    <w:p w:rsidR="00AC596C" w:rsidRPr="00867DA6" w:rsidRDefault="00AC596C" w:rsidP="00AC596C">
      <w:pPr>
        <w:ind w:right="-35"/>
      </w:pPr>
      <w:r w:rsidRPr="00867DA6">
        <w:t>Byla provedena bilance stávajícího a nového zatížení, ze které vyplývá</w:t>
      </w:r>
      <w:r>
        <w:t>,</w:t>
      </w:r>
      <w:r w:rsidRPr="00867DA6">
        <w:t xml:space="preserve"> že objekt není přitěžován. Bez ohledu na to byly konstrukce posouzen</w:t>
      </w:r>
      <w:r w:rsidR="00B65A5C">
        <w:t>y</w:t>
      </w:r>
      <w:r w:rsidRPr="00867DA6">
        <w:t xml:space="preserve"> s ohledem na degradaci materiálu. V objektu 47 se stropní trámové konstrukce, klen</w:t>
      </w:r>
      <w:r>
        <w:t>ut</w:t>
      </w:r>
      <w:r w:rsidRPr="00867DA6">
        <w:t>é stropy a základové konstrukce ukázaly jako vyhovující na nově uvažované zatížení. Stěny jsou vyhovující v rozsahu 1.</w:t>
      </w:r>
      <w:r>
        <w:t xml:space="preserve"> </w:t>
      </w:r>
      <w:r w:rsidRPr="00867DA6">
        <w:t>PP a 2.NP – 5.NP. Nev</w:t>
      </w:r>
      <w:r>
        <w:t>y</w:t>
      </w:r>
      <w:r w:rsidRPr="00867DA6">
        <w:t>hovující zdivo je v rozsahu 1.</w:t>
      </w:r>
      <w:r>
        <w:t xml:space="preserve"> </w:t>
      </w:r>
      <w:r w:rsidRPr="00867DA6">
        <w:t>PP, zejména pak v místě meziokenních pilířů 1.NP. Neúnosné zdivo tak bude sanováno pomocí nízkotlaké injektáže, kdy bude zlepšena pevnost malty na min. pevnost fm=1,0MPa. Přesný postup tlakové injektáže zdiva včetně injektovaného materiálu bude stanoven ve vyšších stupních projektové dokumentace.</w:t>
      </w:r>
    </w:p>
    <w:p w:rsidR="00AC596C" w:rsidRPr="00867DA6" w:rsidRDefault="00AC596C" w:rsidP="00AC596C">
      <w:pPr>
        <w:ind w:right="-35"/>
      </w:pPr>
      <w:r w:rsidRPr="00867DA6">
        <w:t>Ve výkresové dokumentaci je uveden min. průřez trámových stropů. V případě nalezení menších trámů bude nutno informovat projektanta, aby tyto průřezu prověřil a případně stanovil další postup.</w:t>
      </w:r>
    </w:p>
    <w:p w:rsidR="00AC596C" w:rsidRDefault="00AC596C" w:rsidP="006C50B2"/>
    <w:p w:rsidR="00AC596C" w:rsidRPr="00AC596C" w:rsidRDefault="00AC596C" w:rsidP="00AC596C">
      <w:pPr>
        <w:pStyle w:val="Odstavecseseznamem"/>
        <w:numPr>
          <w:ilvl w:val="0"/>
          <w:numId w:val="34"/>
        </w:numPr>
        <w:ind w:left="0" w:firstLine="0"/>
        <w:rPr>
          <w:b/>
        </w:rPr>
      </w:pPr>
      <w:r>
        <w:rPr>
          <w:b/>
        </w:rPr>
        <w:t>Účel užívání stavby</w:t>
      </w:r>
    </w:p>
    <w:p w:rsidR="00AC596C" w:rsidRPr="001331EF" w:rsidRDefault="00AC596C" w:rsidP="00AC596C">
      <w:pPr>
        <w:ind w:right="-35"/>
      </w:pPr>
      <w:r w:rsidRPr="00AC596C">
        <w:t>Jedná se o rekonstrukci a dostavbu dvou vzájemně propojených objektů. Oba objekty, původně postavené jako činžovní domy, byly později přestavěny na kanceláře, při této přestavbě byly také provozně propojeny v suterénu i ve třech nadzemních podlažích. V současné době jsou objekty prázdné, příležitostně je fakulta využívá ke skladovým účelům</w:t>
      </w:r>
    </w:p>
    <w:p w:rsidR="00AC596C" w:rsidRPr="001331EF" w:rsidRDefault="00AC596C" w:rsidP="00AC596C">
      <w:pPr>
        <w:ind w:right="-35"/>
      </w:pPr>
      <w:r w:rsidRPr="001331EF">
        <w:t xml:space="preserve">Nově budou budovy sloužit univerzitě pro výukové a badatelské účely, budou plnit funkci administrativní, studijní </w:t>
      </w:r>
    </w:p>
    <w:p w:rsidR="00AC596C" w:rsidRPr="001331EF" w:rsidRDefault="00AC596C" w:rsidP="00AC596C">
      <w:pPr>
        <w:ind w:right="-35"/>
      </w:pPr>
      <w:r w:rsidRPr="001331EF">
        <w:t>a badatelskou pro akademické a vědecké pracovníky a pro doktorandy, bude zde odborná, veřejnosti přístupná, knihovna a bufet.</w:t>
      </w:r>
    </w:p>
    <w:p w:rsidR="006D0239" w:rsidRDefault="006D0239" w:rsidP="006C50B2"/>
    <w:p w:rsidR="006D0239" w:rsidRPr="006D0239" w:rsidRDefault="006D0239" w:rsidP="006D0239">
      <w:pPr>
        <w:pStyle w:val="Odstavecseseznamem"/>
        <w:numPr>
          <w:ilvl w:val="0"/>
          <w:numId w:val="34"/>
        </w:numPr>
        <w:ind w:left="0" w:firstLine="0"/>
        <w:rPr>
          <w:b/>
        </w:rPr>
      </w:pPr>
      <w:r>
        <w:rPr>
          <w:b/>
        </w:rPr>
        <w:t>Trvalá nebo dočasná stavba</w:t>
      </w:r>
    </w:p>
    <w:p w:rsidR="006D0239" w:rsidRDefault="006D0239" w:rsidP="006D0239">
      <w:pPr>
        <w:pStyle w:val="Zkladntext"/>
        <w:autoSpaceDE w:val="0"/>
        <w:autoSpaceDN w:val="0"/>
        <w:adjustRightInd w:val="0"/>
        <w:ind w:right="-306"/>
        <w:rPr>
          <w:szCs w:val="22"/>
        </w:rPr>
      </w:pPr>
      <w:r w:rsidRPr="00526FB1">
        <w:rPr>
          <w:szCs w:val="22"/>
        </w:rPr>
        <w:t xml:space="preserve">Stavba je navržena jako trvalá. </w:t>
      </w:r>
    </w:p>
    <w:p w:rsidR="006D0239" w:rsidRDefault="006D0239" w:rsidP="006D0239">
      <w:pPr>
        <w:rPr>
          <w:b/>
        </w:rPr>
      </w:pPr>
    </w:p>
    <w:p w:rsidR="006D0239" w:rsidRPr="006D0239" w:rsidRDefault="006D0239" w:rsidP="006D0239">
      <w:pPr>
        <w:pStyle w:val="Odstavecseseznamem"/>
        <w:numPr>
          <w:ilvl w:val="0"/>
          <w:numId w:val="34"/>
        </w:numPr>
        <w:ind w:left="0" w:firstLine="0"/>
        <w:rPr>
          <w:b/>
        </w:rPr>
      </w:pPr>
      <w:r>
        <w:rPr>
          <w:b/>
        </w:rPr>
        <w:t>Informace o vydaných rozhodnutích o povolení výjimky z technických požadavků na stavby a technických požadavků zabezpečujících bezbarierové užívání stavby</w:t>
      </w:r>
    </w:p>
    <w:p w:rsidR="006D0239" w:rsidRDefault="006D0239" w:rsidP="006D0239">
      <w:pPr>
        <w:rPr>
          <w:b/>
        </w:rPr>
      </w:pPr>
    </w:p>
    <w:p w:rsidR="00B65A5C" w:rsidRPr="00957F6C" w:rsidRDefault="00B65A5C" w:rsidP="00B65A5C">
      <w:pPr>
        <w:tabs>
          <w:tab w:val="num" w:pos="567"/>
        </w:tabs>
        <w:ind w:right="-35"/>
      </w:pPr>
      <w:r w:rsidRPr="00957F6C">
        <w:t>Výjimka z § 29 Nařízení č.10/2016 Sb, hl. m. Prahy – odstupy staveb a pravidla pro výstavbu při hranici pozemku</w:t>
      </w:r>
    </w:p>
    <w:p w:rsidR="00B65A5C" w:rsidRPr="00957F6C" w:rsidRDefault="00B65A5C" w:rsidP="00B65A5C">
      <w:pPr>
        <w:ind w:right="-35"/>
        <w:rPr>
          <w:b/>
        </w:rPr>
      </w:pPr>
      <w:r w:rsidRPr="00957F6C">
        <w:t>Ve dvorním křídle domu č. 49 jsou umístěna okna na 3 a 4.NP ve stěně umístěné na hranici pozemku k sousednímu pozemku č. parcely 148. Okna budou navržena s požární odolností, sklo bude použito pouze průsvitné, neprůhledné, aby se zamezilo pohledu z místnosti na sousední pozemek. Okno tak bude plnit funkci částečného prosvětlení v hloubce místnosti. Tento zásah byl projednán a schválen majitelem dotčené stavb</w:t>
      </w:r>
      <w:r>
        <w:t>y</w:t>
      </w:r>
      <w:r w:rsidRPr="00957F6C">
        <w:t xml:space="preserve"> a bylo vydáno rozhodnutí o povolení výjimky pod značkou S UMCP1/121860/2018/VÝS-Zi-2/985,986</w:t>
      </w:r>
      <w:r>
        <w:t xml:space="preserve"> ze dne 19. 06. 2018</w:t>
      </w:r>
      <w:r w:rsidRPr="00957F6C">
        <w:t>.</w:t>
      </w:r>
    </w:p>
    <w:p w:rsidR="00B65A5C" w:rsidRDefault="00B65A5C" w:rsidP="00B65A5C">
      <w:pPr>
        <w:ind w:right="-35"/>
      </w:pPr>
      <w:r w:rsidRPr="009A0B16">
        <w:t>Úlevová řešení jsou použita na základě obecně platných ustanovení (památkově chráněný objekt, stávající výškové a prostorové uspořádání objektů) v části řešení pro osoby s omezenou schopností pohybu a orientace.</w:t>
      </w:r>
    </w:p>
    <w:p w:rsidR="009673F6" w:rsidRDefault="009673F6" w:rsidP="00B65A5C">
      <w:pPr>
        <w:ind w:right="-35"/>
      </w:pPr>
      <w:r>
        <w:t>Pozn.: Tato část projektu nebude realizována dle SP – výše zmíněná nová okna byla v rámci PP zrušena.</w:t>
      </w:r>
    </w:p>
    <w:p w:rsidR="009673F6" w:rsidRPr="00700DA8" w:rsidRDefault="009673F6" w:rsidP="00B65A5C">
      <w:pPr>
        <w:ind w:right="-35"/>
      </w:pPr>
    </w:p>
    <w:p w:rsidR="00B65A5C" w:rsidRDefault="00B65A5C" w:rsidP="00B65A5C">
      <w:pPr>
        <w:tabs>
          <w:tab w:val="right" w:pos="9072"/>
        </w:tabs>
        <w:ind w:right="-35"/>
      </w:pPr>
      <w:r w:rsidRPr="009A0B16">
        <w:t xml:space="preserve">Dále UMČP1, Odbor výstavby, </w:t>
      </w:r>
      <w:r>
        <w:t>Sp.zn</w:t>
      </w:r>
      <w:r w:rsidRPr="009A0B16">
        <w:t xml:space="preserve">. </w:t>
      </w:r>
      <w:r>
        <w:t>UMCP1/240403/2018/VÝS-Zi-2/985</w:t>
      </w:r>
      <w:r w:rsidRPr="009A0B16">
        <w:t xml:space="preserve"> </w:t>
      </w:r>
      <w:r>
        <w:t xml:space="preserve">vydal </w:t>
      </w:r>
      <w:r w:rsidRPr="009A0B16">
        <w:t xml:space="preserve">dne </w:t>
      </w:r>
      <w:r>
        <w:t>26</w:t>
      </w:r>
      <w:r w:rsidRPr="009A0B16">
        <w:t xml:space="preserve">. </w:t>
      </w:r>
      <w:r>
        <w:t xml:space="preserve">11. 2018 rozhodnutí o povolení výjimky. Tato výjimka se týká povolení snížení čisté výšky v místnosti 1.08 studovna. </w:t>
      </w:r>
    </w:p>
    <w:p w:rsidR="004957F3" w:rsidRDefault="004957F3" w:rsidP="00B65A5C">
      <w:pPr>
        <w:tabs>
          <w:tab w:val="right" w:pos="9072"/>
        </w:tabs>
        <w:ind w:right="-35"/>
      </w:pPr>
    </w:p>
    <w:p w:rsidR="004957F3" w:rsidRDefault="004957F3" w:rsidP="00B65A5C">
      <w:pPr>
        <w:tabs>
          <w:tab w:val="right" w:pos="9072"/>
        </w:tabs>
        <w:ind w:right="-35"/>
        <w:rPr>
          <w:highlight w:val="red"/>
        </w:rPr>
      </w:pPr>
      <w:r>
        <w:t xml:space="preserve">Dále byl zpracován Znalecký posudek č.j. 4391/51/2019, Návrh úprav a posouzení požární odolnosti stropní k-ce s požadavkem REI 45, ing. Vladimír Reichel, DrSc., ing. Jan Karpaš,CSc, Expertní středisko požární </w:t>
      </w:r>
      <w:r w:rsidR="00263CE2">
        <w:t>bezpečnosti staveb, Pražská 16, Praha 10, 102 21</w:t>
      </w:r>
    </w:p>
    <w:p w:rsidR="006D0239" w:rsidRDefault="006D0239" w:rsidP="006D0239">
      <w:pPr>
        <w:rPr>
          <w:b/>
        </w:rPr>
      </w:pPr>
    </w:p>
    <w:p w:rsidR="00B65A5C" w:rsidRPr="007B56D0" w:rsidRDefault="00B65A5C" w:rsidP="007B56D0">
      <w:pPr>
        <w:pStyle w:val="Odstavecseseznamem"/>
        <w:numPr>
          <w:ilvl w:val="0"/>
          <w:numId w:val="34"/>
        </w:numPr>
        <w:ind w:left="0" w:firstLine="0"/>
        <w:rPr>
          <w:b/>
        </w:rPr>
      </w:pPr>
      <w:r>
        <w:rPr>
          <w:b/>
        </w:rPr>
        <w:t>Informace o tom, zda a v jakých částech dokumentace jsou zohledněny podmínky závazných stanovisek dotčených orgánů</w:t>
      </w:r>
    </w:p>
    <w:p w:rsidR="007B56D0" w:rsidRPr="00B30D6A" w:rsidRDefault="007B56D0" w:rsidP="007B56D0">
      <w:r w:rsidRPr="00B30D6A">
        <w:lastRenderedPageBreak/>
        <w:t>Splnění požadavků DOSS je zpracováno v samostatné příloze této zprávy – příloha 1</w:t>
      </w:r>
    </w:p>
    <w:p w:rsidR="007B56D0" w:rsidRPr="00B65A5C" w:rsidRDefault="007B56D0" w:rsidP="00B65A5C">
      <w:pPr>
        <w:tabs>
          <w:tab w:val="right" w:pos="9072"/>
        </w:tabs>
        <w:ind w:right="-35"/>
        <w:rPr>
          <w:color w:val="FF0000"/>
        </w:rPr>
      </w:pPr>
    </w:p>
    <w:p w:rsidR="00B65A5C" w:rsidRPr="007641D1" w:rsidRDefault="00B65A5C" w:rsidP="00B65A5C">
      <w:pPr>
        <w:tabs>
          <w:tab w:val="right" w:pos="9072"/>
        </w:tabs>
        <w:ind w:right="-35"/>
      </w:pPr>
      <w:r>
        <w:t xml:space="preserve">Projektová dokumentace pro provedení stavby je </w:t>
      </w:r>
      <w:r w:rsidRPr="009D7870">
        <w:t>zpracována podle obecně závazných platných právních předpisů,</w:t>
      </w:r>
      <w:r>
        <w:t xml:space="preserve"> </w:t>
      </w:r>
      <w:r w:rsidRPr="009D7870">
        <w:t>technických norem a požadavků dotčených orgánů známých v době zpracování PD.</w:t>
      </w:r>
      <w:r>
        <w:t xml:space="preserve"> </w:t>
      </w:r>
      <w:r w:rsidRPr="007641D1">
        <w:t xml:space="preserve">Požadavky dotčených orgánů a vlastníků a správců sítí </w:t>
      </w:r>
      <w:r>
        <w:t>k dokumentaci k SP jsou</w:t>
      </w:r>
      <w:r w:rsidRPr="007641D1">
        <w:t xml:space="preserve"> do </w:t>
      </w:r>
      <w:r>
        <w:t>této PD</w:t>
      </w:r>
      <w:r w:rsidRPr="007641D1">
        <w:t xml:space="preserve"> zapracovány.</w:t>
      </w:r>
    </w:p>
    <w:p w:rsidR="00B65A5C" w:rsidRDefault="00B65A5C" w:rsidP="006D0239">
      <w:pPr>
        <w:rPr>
          <w:b/>
        </w:rPr>
      </w:pPr>
    </w:p>
    <w:p w:rsidR="00B65A5C" w:rsidRPr="006D0239" w:rsidRDefault="00B65A5C" w:rsidP="00B65A5C">
      <w:pPr>
        <w:pStyle w:val="Odstavecseseznamem"/>
        <w:numPr>
          <w:ilvl w:val="0"/>
          <w:numId w:val="34"/>
        </w:numPr>
        <w:ind w:left="0" w:firstLine="0"/>
        <w:rPr>
          <w:b/>
        </w:rPr>
      </w:pPr>
      <w:r>
        <w:rPr>
          <w:b/>
        </w:rPr>
        <w:t>Ochrana stavby podle jiných právních předpisů</w:t>
      </w:r>
    </w:p>
    <w:p w:rsidR="00B65A5C" w:rsidRPr="00E86300" w:rsidRDefault="00B65A5C" w:rsidP="00B65A5C">
      <w:pPr>
        <w:tabs>
          <w:tab w:val="right" w:pos="9072"/>
        </w:tabs>
        <w:ind w:right="-35"/>
      </w:pPr>
      <w:r w:rsidRPr="00E86300">
        <w:t>Oba objekty se nachází na území PPR.</w:t>
      </w:r>
    </w:p>
    <w:p w:rsidR="00B65A5C" w:rsidRDefault="00B65A5C" w:rsidP="00B65A5C">
      <w:pPr>
        <w:tabs>
          <w:tab w:val="right" w:pos="9072"/>
        </w:tabs>
        <w:ind w:right="-35"/>
      </w:pPr>
      <w:r w:rsidRPr="00E86300">
        <w:t>Objekt č.</w:t>
      </w:r>
      <w:r>
        <w:t xml:space="preserve"> </w:t>
      </w:r>
      <w:r w:rsidRPr="00E86300">
        <w:t>p. 986/49 spolu s pozemkem byl rozhodnutím Ministerstva kultury pod sp. zn. MK-S 12009/2011 OPP, č.</w:t>
      </w:r>
      <w:r>
        <w:t xml:space="preserve"> </w:t>
      </w:r>
      <w:r w:rsidRPr="00E86300">
        <w:t>j. MK 52319/2012 OPP, ze dne 9.</w:t>
      </w:r>
      <w:r>
        <w:t xml:space="preserve"> </w:t>
      </w:r>
      <w:r w:rsidRPr="00E86300">
        <w:t>8.</w:t>
      </w:r>
      <w:r>
        <w:t xml:space="preserve"> </w:t>
      </w:r>
      <w:r w:rsidRPr="00E86300">
        <w:t>2012 (právní moc ze dne 5.</w:t>
      </w:r>
      <w:r>
        <w:t xml:space="preserve"> </w:t>
      </w:r>
      <w:r w:rsidRPr="00E86300">
        <w:t xml:space="preserve">9. 2012) prohlášen za </w:t>
      </w:r>
      <w:r w:rsidRPr="00B65A5C">
        <w:rPr>
          <w:b/>
        </w:rPr>
        <w:t>kulturní památku</w:t>
      </w:r>
      <w:r w:rsidRPr="00B65A5C">
        <w:t xml:space="preserve">. </w:t>
      </w:r>
      <w:r w:rsidRPr="00E86300">
        <w:t>Objekt je zařazen v Ústředním seznamu kulturních památek ČR pod rejstříkovým číslem 104949.</w:t>
      </w:r>
      <w:r w:rsidRPr="00B65A5C">
        <w:t xml:space="preserve"> </w:t>
      </w:r>
      <w:r w:rsidRPr="00E86300">
        <w:t xml:space="preserve"> Jeho ochrana se tedy řídí dle Zákona o státní památkové péči č.20/1987 Sb. ve znění pozdějších předpisů.</w:t>
      </w:r>
    </w:p>
    <w:p w:rsidR="00686997" w:rsidRDefault="00686997" w:rsidP="00B65A5C">
      <w:pPr>
        <w:tabs>
          <w:tab w:val="right" w:pos="9072"/>
        </w:tabs>
        <w:ind w:right="-35"/>
      </w:pPr>
    </w:p>
    <w:p w:rsidR="00686997" w:rsidRPr="006D0239" w:rsidRDefault="00686997" w:rsidP="00686997">
      <w:pPr>
        <w:pStyle w:val="Odstavecseseznamem"/>
        <w:numPr>
          <w:ilvl w:val="0"/>
          <w:numId w:val="34"/>
        </w:numPr>
        <w:ind w:left="0" w:firstLine="0"/>
        <w:rPr>
          <w:b/>
        </w:rPr>
      </w:pPr>
      <w:r>
        <w:rPr>
          <w:b/>
        </w:rPr>
        <w:t>Navrhované parametry stavby – zastavěná plocha, obestavěný prostor, užitná plocha, počet funkčních jednotek a jejich velikosti apod.</w:t>
      </w:r>
    </w:p>
    <w:p w:rsidR="00AB2141" w:rsidRPr="009F734B" w:rsidRDefault="00AB2141" w:rsidP="00AB2141">
      <w:pPr>
        <w:tabs>
          <w:tab w:val="right" w:pos="9072"/>
        </w:tabs>
        <w:ind w:right="-35"/>
      </w:pPr>
      <w:r w:rsidRPr="009F734B">
        <w:t>parcelní číslo 152</w:t>
      </w:r>
      <w:r w:rsidRPr="009F734B">
        <w:tab/>
        <w:t>689,0 m</w:t>
      </w:r>
      <w:r w:rsidRPr="00AB2141">
        <w:t>2</w:t>
      </w:r>
    </w:p>
    <w:p w:rsidR="00AB2141" w:rsidRPr="00AB2141" w:rsidRDefault="00AB2141" w:rsidP="00AB2141">
      <w:pPr>
        <w:tabs>
          <w:tab w:val="right" w:pos="9072"/>
        </w:tabs>
        <w:ind w:right="-35"/>
      </w:pPr>
      <w:r w:rsidRPr="009F734B">
        <w:t>parcelní číslo 153</w:t>
      </w:r>
      <w:r w:rsidRPr="009F734B">
        <w:tab/>
        <w:t>759,0 m</w:t>
      </w:r>
      <w:r w:rsidRPr="00AB2141">
        <w:t>2</w:t>
      </w:r>
    </w:p>
    <w:p w:rsidR="00AB2141" w:rsidRDefault="00AB2141" w:rsidP="00AB2141">
      <w:pPr>
        <w:tabs>
          <w:tab w:val="right" w:pos="9072"/>
        </w:tabs>
        <w:ind w:right="-35"/>
      </w:pPr>
      <w:r>
        <w:t>--------------------------------------------------------------------------------------------------------------------------------------</w:t>
      </w:r>
    </w:p>
    <w:p w:rsidR="00AB2141" w:rsidRPr="00AB2141" w:rsidRDefault="00AB2141" w:rsidP="00AB2141">
      <w:pPr>
        <w:tabs>
          <w:tab w:val="right" w:pos="9072"/>
        </w:tabs>
        <w:ind w:right="-35"/>
        <w:rPr>
          <w:b/>
        </w:rPr>
      </w:pPr>
      <w:r w:rsidRPr="00AB2141">
        <w:rPr>
          <w:b/>
        </w:rPr>
        <w:t xml:space="preserve">Plocha pozemků dle kn celkem  </w:t>
      </w:r>
      <w:r w:rsidRPr="00AB2141">
        <w:rPr>
          <w:b/>
        </w:rPr>
        <w:tab/>
        <w:t>1448,0 m2</w:t>
      </w:r>
    </w:p>
    <w:p w:rsidR="00AB2141" w:rsidRPr="00AB2141" w:rsidRDefault="00AB2141" w:rsidP="00AB2141">
      <w:pPr>
        <w:tabs>
          <w:tab w:val="right" w:pos="9072"/>
        </w:tabs>
        <w:ind w:right="-35"/>
      </w:pPr>
    </w:p>
    <w:p w:rsidR="00AB2141" w:rsidRPr="00AB2141" w:rsidRDefault="00AB2141" w:rsidP="00AB2141">
      <w:pPr>
        <w:tabs>
          <w:tab w:val="right" w:pos="9072"/>
        </w:tabs>
        <w:ind w:right="-35"/>
      </w:pPr>
      <w:r w:rsidRPr="00AB2141">
        <w:rPr>
          <w:b/>
        </w:rPr>
        <w:t>1.NP</w:t>
      </w:r>
      <w:r w:rsidRPr="00AB2141">
        <w:t xml:space="preserve">  </w:t>
      </w:r>
      <w:r w:rsidRPr="00AB2141">
        <w:sym w:font="Technic" w:char="F0B1"/>
      </w:r>
      <w:r w:rsidRPr="00AB2141">
        <w:t>0.000 = 196.390 m.n.m. Bpv</w:t>
      </w:r>
      <w:r w:rsidRPr="00AB2141">
        <w:tab/>
      </w:r>
      <w:r w:rsidRPr="00AB2141">
        <w:tab/>
      </w:r>
    </w:p>
    <w:p w:rsidR="00AB2141" w:rsidRPr="00AB2141" w:rsidRDefault="00AB2141" w:rsidP="00AB2141">
      <w:pPr>
        <w:tabs>
          <w:tab w:val="right" w:pos="9072"/>
        </w:tabs>
        <w:ind w:right="-35"/>
      </w:pPr>
    </w:p>
    <w:p w:rsidR="00AB2141" w:rsidRPr="00AB2141" w:rsidRDefault="00AB2141" w:rsidP="00AB2141">
      <w:pPr>
        <w:tabs>
          <w:tab w:val="right" w:pos="9072"/>
        </w:tabs>
        <w:ind w:right="-35"/>
        <w:rPr>
          <w:u w:val="single"/>
        </w:rPr>
      </w:pPr>
      <w:r w:rsidRPr="00AB2141">
        <w:rPr>
          <w:u w:val="single"/>
        </w:rPr>
        <w:t>Zastavěná plocha:</w:t>
      </w:r>
    </w:p>
    <w:p w:rsidR="00AB2141" w:rsidRPr="00D16212" w:rsidRDefault="00AB2141" w:rsidP="00AB2141">
      <w:pPr>
        <w:tabs>
          <w:tab w:val="right" w:pos="9072"/>
        </w:tabs>
        <w:ind w:right="-35"/>
      </w:pPr>
      <w:r w:rsidRPr="00D16212">
        <w:t>Objekt Opletalova č. 49</w:t>
      </w:r>
      <w:r w:rsidRPr="00D16212">
        <w:tab/>
        <w:t>596,0 m</w:t>
      </w:r>
      <w:r w:rsidRPr="00AB2141">
        <w:t>2</w:t>
      </w:r>
    </w:p>
    <w:p w:rsidR="00AB2141" w:rsidRPr="00AB2141" w:rsidRDefault="00AB2141" w:rsidP="00AB2141">
      <w:pPr>
        <w:tabs>
          <w:tab w:val="right" w:pos="9072"/>
        </w:tabs>
        <w:ind w:right="-35"/>
      </w:pPr>
      <w:r w:rsidRPr="00AB2141">
        <w:t>Objekt Opletalova č. 47</w:t>
      </w:r>
      <w:r w:rsidRPr="00AB2141">
        <w:tab/>
        <w:t xml:space="preserve">759,0 m2                            </w:t>
      </w:r>
    </w:p>
    <w:p w:rsidR="00AB2141" w:rsidRDefault="00AB2141" w:rsidP="00AB2141">
      <w:pPr>
        <w:tabs>
          <w:tab w:val="right" w:pos="9072"/>
        </w:tabs>
        <w:ind w:right="-35"/>
      </w:pPr>
      <w:r>
        <w:t>-------------------------------------------------------------------------------------------------------------------------------------</w:t>
      </w:r>
    </w:p>
    <w:p w:rsidR="00AB2141" w:rsidRPr="00643D1E" w:rsidRDefault="00AB2141" w:rsidP="00AB2141">
      <w:pPr>
        <w:tabs>
          <w:tab w:val="right" w:pos="9072"/>
        </w:tabs>
        <w:ind w:right="-35"/>
        <w:rPr>
          <w:b/>
        </w:rPr>
      </w:pPr>
      <w:r w:rsidRPr="00643D1E">
        <w:rPr>
          <w:b/>
        </w:rPr>
        <w:t xml:space="preserve">Zastavěná plocha celkem  </w:t>
      </w:r>
      <w:r w:rsidRPr="00643D1E">
        <w:rPr>
          <w:b/>
        </w:rPr>
        <w:tab/>
        <w:t>1 355,0 m2</w:t>
      </w:r>
    </w:p>
    <w:p w:rsidR="00AB2141" w:rsidRPr="00AB2141" w:rsidRDefault="00AB2141" w:rsidP="00AB2141">
      <w:pPr>
        <w:tabs>
          <w:tab w:val="right" w:pos="9072"/>
        </w:tabs>
        <w:ind w:right="-35"/>
      </w:pPr>
    </w:p>
    <w:p w:rsidR="00AB2141" w:rsidRPr="00643D1E" w:rsidRDefault="00AB2141" w:rsidP="00AB2141">
      <w:pPr>
        <w:tabs>
          <w:tab w:val="right" w:pos="9072"/>
        </w:tabs>
        <w:ind w:right="-35"/>
        <w:rPr>
          <w:u w:val="single"/>
        </w:rPr>
      </w:pPr>
      <w:r w:rsidRPr="00643D1E">
        <w:rPr>
          <w:u w:val="single"/>
        </w:rPr>
        <w:t>Obestavěný prostor (OP):</w:t>
      </w:r>
    </w:p>
    <w:p w:rsidR="00AB2141" w:rsidRPr="00D16212" w:rsidRDefault="00AB2141" w:rsidP="00AB2141">
      <w:pPr>
        <w:tabs>
          <w:tab w:val="right" w:pos="9072"/>
        </w:tabs>
        <w:ind w:right="-35"/>
        <w:jc w:val="left"/>
      </w:pPr>
      <w:r w:rsidRPr="00D16212">
        <w:t>nadzemní část</w:t>
      </w:r>
      <w:r>
        <w:t xml:space="preserve"> </w:t>
      </w:r>
      <w:r w:rsidRPr="00D16212">
        <w:t>(</w:t>
      </w:r>
      <w:r>
        <w:t>nad</w:t>
      </w:r>
      <w:r w:rsidRPr="00D16212">
        <w:t xml:space="preserve"> stropní konstrukc</w:t>
      </w:r>
      <w:r>
        <w:t>í</w:t>
      </w:r>
      <w:r w:rsidRPr="00D16212">
        <w:t xml:space="preserve"> 1PP)</w:t>
      </w:r>
      <w:r w:rsidRPr="00D16212">
        <w:tab/>
        <w:t>21 291 m</w:t>
      </w:r>
      <w:r w:rsidRPr="00AB2141">
        <w:t>3</w:t>
      </w:r>
    </w:p>
    <w:p w:rsidR="00AB2141" w:rsidRPr="00D16212" w:rsidRDefault="00AB2141" w:rsidP="00AB2141">
      <w:pPr>
        <w:tabs>
          <w:tab w:val="right" w:pos="9072"/>
        </w:tabs>
        <w:ind w:right="-35"/>
      </w:pPr>
      <w:r w:rsidRPr="00D16212">
        <w:t>podzemní část</w:t>
      </w:r>
      <w:r w:rsidRPr="00D16212">
        <w:tab/>
        <w:t>7 092 m</w:t>
      </w:r>
      <w:r w:rsidRPr="00AB2141">
        <w:t>3</w:t>
      </w:r>
    </w:p>
    <w:p w:rsidR="00643D1E" w:rsidRDefault="00643D1E" w:rsidP="00AB2141">
      <w:pPr>
        <w:tabs>
          <w:tab w:val="right" w:pos="9072"/>
        </w:tabs>
        <w:ind w:right="-35"/>
      </w:pPr>
      <w:r>
        <w:t>---------------------------------------------------------------------------------------------------------------------------------------</w:t>
      </w:r>
    </w:p>
    <w:p w:rsidR="00AB2141" w:rsidRPr="00643D1E" w:rsidRDefault="00AB2141" w:rsidP="00AB2141">
      <w:pPr>
        <w:tabs>
          <w:tab w:val="right" w:pos="9072"/>
        </w:tabs>
        <w:ind w:right="-35"/>
        <w:rPr>
          <w:b/>
        </w:rPr>
      </w:pPr>
      <w:r w:rsidRPr="00643D1E">
        <w:rPr>
          <w:b/>
        </w:rPr>
        <w:t>Celkový obestavěný prostor</w:t>
      </w:r>
      <w:r w:rsidRPr="00643D1E">
        <w:rPr>
          <w:b/>
        </w:rPr>
        <w:tab/>
        <w:t>28 384 m3</w:t>
      </w:r>
    </w:p>
    <w:p w:rsidR="00AB2141" w:rsidRPr="00AB2141" w:rsidRDefault="00AB2141" w:rsidP="00AB2141">
      <w:pPr>
        <w:tabs>
          <w:tab w:val="right" w:pos="9072"/>
        </w:tabs>
        <w:ind w:right="-35"/>
      </w:pPr>
    </w:p>
    <w:p w:rsidR="00AB2141" w:rsidRPr="00AB2141" w:rsidRDefault="00AB2141" w:rsidP="00AB2141">
      <w:pPr>
        <w:tabs>
          <w:tab w:val="right" w:pos="9072"/>
        </w:tabs>
        <w:ind w:right="-35"/>
      </w:pPr>
      <w:r w:rsidRPr="00AB2141">
        <w:t>Hrubá podlažní plocha (HPP):</w:t>
      </w:r>
    </w:p>
    <w:p w:rsidR="00AB2141" w:rsidRPr="00D16212" w:rsidRDefault="00AB2141" w:rsidP="00AB2141">
      <w:pPr>
        <w:tabs>
          <w:tab w:val="right" w:pos="9072"/>
        </w:tabs>
        <w:ind w:right="-35"/>
      </w:pPr>
      <w:r w:rsidRPr="00D16212">
        <w:t>Objekt Opletalova č. 49</w:t>
      </w:r>
      <w:r w:rsidRPr="00D16212">
        <w:tab/>
        <w:t>2 792 m</w:t>
      </w:r>
      <w:r w:rsidRPr="00AB2141">
        <w:t>2</w:t>
      </w:r>
    </w:p>
    <w:p w:rsidR="00AB2141" w:rsidRPr="00D16212" w:rsidRDefault="00AB2141" w:rsidP="00AB2141">
      <w:pPr>
        <w:tabs>
          <w:tab w:val="right" w:pos="9072"/>
        </w:tabs>
        <w:ind w:right="-35"/>
      </w:pPr>
      <w:r w:rsidRPr="00D16212">
        <w:tab/>
        <w:t>(z toho nadzemní část 2 231 m</w:t>
      </w:r>
      <w:r w:rsidRPr="00AB2141">
        <w:t>2</w:t>
      </w:r>
      <w:r w:rsidRPr="00D16212">
        <w:t>, podzemní část 561 m</w:t>
      </w:r>
      <w:r w:rsidRPr="00AB2141">
        <w:t>2</w:t>
      </w:r>
      <w:r w:rsidRPr="00D16212">
        <w:t>)</w:t>
      </w:r>
    </w:p>
    <w:p w:rsidR="00AB2141" w:rsidRPr="00D16212" w:rsidRDefault="00AB2141" w:rsidP="00643D1E">
      <w:pPr>
        <w:tabs>
          <w:tab w:val="right" w:pos="9072"/>
        </w:tabs>
        <w:ind w:right="-35"/>
        <w:jc w:val="left"/>
      </w:pPr>
      <w:r w:rsidRPr="00D16212">
        <w:t xml:space="preserve">Objekt Opletalova č. 47                                                                        </w:t>
      </w:r>
      <w:r w:rsidR="00643D1E">
        <w:t xml:space="preserve">      </w:t>
      </w:r>
      <w:r w:rsidRPr="00D16212">
        <w:t xml:space="preserve">        </w:t>
      </w:r>
      <w:r w:rsidR="00643D1E">
        <w:t xml:space="preserve">                         </w:t>
      </w:r>
      <w:r w:rsidRPr="00D16212">
        <w:t>4041 m</w:t>
      </w:r>
      <w:r w:rsidRPr="00AB2141">
        <w:t>2</w:t>
      </w:r>
    </w:p>
    <w:p w:rsidR="00AB2141" w:rsidRPr="00D16212" w:rsidRDefault="00AB2141" w:rsidP="00AB2141">
      <w:pPr>
        <w:tabs>
          <w:tab w:val="right" w:pos="9072"/>
        </w:tabs>
        <w:ind w:right="-35"/>
      </w:pPr>
      <w:r w:rsidRPr="00D16212">
        <w:tab/>
        <w:t>(z toho nadzemní část 2 930 m</w:t>
      </w:r>
      <w:r w:rsidRPr="00AB2141">
        <w:t>2</w:t>
      </w:r>
      <w:r w:rsidRPr="00D16212">
        <w:t>, podzemní část 1 216 m</w:t>
      </w:r>
      <w:r w:rsidRPr="00AB2141">
        <w:t>2</w:t>
      </w:r>
      <w:r w:rsidRPr="00D16212">
        <w:t>)</w:t>
      </w:r>
    </w:p>
    <w:p w:rsidR="00643D1E" w:rsidRDefault="00643D1E" w:rsidP="00AB2141">
      <w:pPr>
        <w:tabs>
          <w:tab w:val="right" w:pos="9072"/>
        </w:tabs>
        <w:ind w:right="-35"/>
      </w:pPr>
      <w:r>
        <w:t>--------------------------------------------------------------------------------------------------------------------------------------</w:t>
      </w:r>
    </w:p>
    <w:p w:rsidR="00AB2141" w:rsidRPr="00643D1E" w:rsidRDefault="00AB2141" w:rsidP="00AB2141">
      <w:pPr>
        <w:tabs>
          <w:tab w:val="right" w:pos="9072"/>
        </w:tabs>
        <w:ind w:right="-35"/>
        <w:rPr>
          <w:b/>
        </w:rPr>
      </w:pPr>
      <w:r w:rsidRPr="00643D1E">
        <w:rPr>
          <w:b/>
        </w:rPr>
        <w:t xml:space="preserve">HPP celkem  </w:t>
      </w:r>
      <w:r w:rsidRPr="00643D1E">
        <w:rPr>
          <w:b/>
        </w:rPr>
        <w:tab/>
        <w:t>6 933 m2</w:t>
      </w:r>
    </w:p>
    <w:p w:rsidR="00AB2141" w:rsidRPr="00AB2141" w:rsidRDefault="00AB2141" w:rsidP="00AB2141">
      <w:pPr>
        <w:tabs>
          <w:tab w:val="right" w:pos="9072"/>
        </w:tabs>
        <w:ind w:right="-35"/>
      </w:pPr>
    </w:p>
    <w:p w:rsidR="00AB2141" w:rsidRPr="00643D1E" w:rsidRDefault="00AB2141" w:rsidP="00AB2141">
      <w:pPr>
        <w:tabs>
          <w:tab w:val="right" w:pos="9072"/>
        </w:tabs>
        <w:ind w:right="-35"/>
        <w:rPr>
          <w:u w:val="single"/>
        </w:rPr>
      </w:pPr>
      <w:r w:rsidRPr="00643D1E">
        <w:rPr>
          <w:u w:val="single"/>
        </w:rPr>
        <w:t>Užitné plochy:</w:t>
      </w:r>
    </w:p>
    <w:p w:rsidR="00AB2141" w:rsidRPr="00D16212" w:rsidRDefault="00AB2141" w:rsidP="00AB2141">
      <w:pPr>
        <w:tabs>
          <w:tab w:val="right" w:pos="9072"/>
        </w:tabs>
        <w:ind w:right="-35"/>
      </w:pPr>
      <w:r w:rsidRPr="00D16212">
        <w:t xml:space="preserve">užitná plocha pro vědu, výzkum, výuku </w:t>
      </w:r>
      <w:r w:rsidRPr="00D16212">
        <w:tab/>
        <w:t>2 716 m</w:t>
      </w:r>
      <w:r w:rsidRPr="00AB2141">
        <w:t>2</w:t>
      </w:r>
    </w:p>
    <w:p w:rsidR="00AB2141" w:rsidRPr="00AB2141" w:rsidRDefault="00AB2141" w:rsidP="00AB2141">
      <w:pPr>
        <w:tabs>
          <w:tab w:val="right" w:pos="9072"/>
        </w:tabs>
        <w:ind w:right="-35"/>
      </w:pPr>
      <w:r w:rsidRPr="00AB2141">
        <w:t>celková užitná plocha</w:t>
      </w:r>
      <w:r w:rsidRPr="00AB2141">
        <w:tab/>
        <w:t>3 841 m2</w:t>
      </w:r>
    </w:p>
    <w:p w:rsidR="00AB2141" w:rsidRPr="00AB2141" w:rsidRDefault="00AB2141" w:rsidP="00AB2141">
      <w:pPr>
        <w:tabs>
          <w:tab w:val="right" w:pos="9072"/>
        </w:tabs>
        <w:ind w:right="-35"/>
      </w:pPr>
    </w:p>
    <w:p w:rsidR="00AB2141" w:rsidRPr="00AB2141" w:rsidRDefault="00AB2141" w:rsidP="00AB2141">
      <w:pPr>
        <w:tabs>
          <w:tab w:val="right" w:pos="9072"/>
        </w:tabs>
        <w:ind w:right="-35"/>
      </w:pPr>
    </w:p>
    <w:p w:rsidR="00AB2141" w:rsidRPr="00643D1E" w:rsidRDefault="00AB2141" w:rsidP="00AB2141">
      <w:pPr>
        <w:tabs>
          <w:tab w:val="right" w:pos="9072"/>
        </w:tabs>
        <w:ind w:right="-35"/>
        <w:rPr>
          <w:u w:val="single"/>
        </w:rPr>
      </w:pPr>
      <w:r w:rsidRPr="00643D1E">
        <w:rPr>
          <w:u w:val="single"/>
        </w:rPr>
        <w:t>Počet uživatelů</w:t>
      </w:r>
    </w:p>
    <w:p w:rsidR="00AB2141" w:rsidRPr="00AB2141" w:rsidRDefault="00AB2141" w:rsidP="00AB2141">
      <w:pPr>
        <w:tabs>
          <w:tab w:val="right" w:pos="9072"/>
        </w:tabs>
        <w:ind w:right="-35"/>
      </w:pPr>
      <w:r w:rsidRPr="00AB2141">
        <w:lastRenderedPageBreak/>
        <w:t>Prostory FF</w:t>
      </w:r>
    </w:p>
    <w:p w:rsidR="00AB2141" w:rsidRPr="00AB2141" w:rsidRDefault="00AB2141" w:rsidP="00AB2141">
      <w:pPr>
        <w:tabs>
          <w:tab w:val="right" w:pos="9072"/>
        </w:tabs>
        <w:ind w:right="-35"/>
      </w:pPr>
      <w:r w:rsidRPr="00AB2141">
        <w:t>pracovny                                                                                                                </w:t>
      </w:r>
      <w:r w:rsidR="00643D1E">
        <w:t xml:space="preserve">                               </w:t>
      </w:r>
      <w:r w:rsidRPr="00AB2141">
        <w:t>130</w:t>
      </w:r>
    </w:p>
    <w:p w:rsidR="00AB2141" w:rsidRPr="00AB2141" w:rsidRDefault="00643D1E" w:rsidP="00AB2141">
      <w:pPr>
        <w:tabs>
          <w:tab w:val="right" w:pos="9072"/>
        </w:tabs>
        <w:ind w:right="-35"/>
      </w:pPr>
      <w:r>
        <w:t>studovny</w:t>
      </w:r>
      <w:r w:rsidR="00AB2141" w:rsidRPr="00AB2141">
        <w:t>(knihovna)                                                                                                                        </w:t>
      </w:r>
      <w:r>
        <w:t>     </w:t>
      </w:r>
      <w:r w:rsidR="00AB2141" w:rsidRPr="00AB2141">
        <w:t> 100</w:t>
      </w:r>
    </w:p>
    <w:p w:rsidR="00AB2141" w:rsidRPr="00AB2141" w:rsidRDefault="00AB2141" w:rsidP="00AB2141">
      <w:pPr>
        <w:tabs>
          <w:tab w:val="right" w:pos="9072"/>
        </w:tabs>
        <w:ind w:right="-35"/>
      </w:pPr>
      <w:r w:rsidRPr="00AB2141">
        <w:t>učebny                                                                                                                   </w:t>
      </w:r>
      <w:r w:rsidR="00643D1E">
        <w:t>                               </w:t>
      </w:r>
      <w:r w:rsidRPr="00AB2141">
        <w:t xml:space="preserve"> 90</w:t>
      </w:r>
    </w:p>
    <w:p w:rsidR="00AB2141" w:rsidRPr="00AB2141" w:rsidRDefault="00643D1E" w:rsidP="00AB2141">
      <w:pPr>
        <w:tabs>
          <w:tab w:val="right" w:pos="9072"/>
        </w:tabs>
        <w:ind w:right="-35"/>
      </w:pPr>
      <w:r>
        <w:t>konferenční</w:t>
      </w:r>
      <w:r w:rsidR="00AB2141" w:rsidRPr="00AB2141">
        <w:t>sály                                                                                                          </w:t>
      </w:r>
      <w:r>
        <w:t>                          </w:t>
      </w:r>
      <w:r w:rsidR="00AB2141" w:rsidRPr="00AB2141">
        <w:t>130</w:t>
      </w:r>
    </w:p>
    <w:p w:rsidR="00AB2141" w:rsidRDefault="00AB2141" w:rsidP="00AB2141">
      <w:pPr>
        <w:tabs>
          <w:tab w:val="right" w:pos="9072"/>
        </w:tabs>
        <w:ind w:right="-35"/>
      </w:pPr>
      <w:r w:rsidRPr="00AB2141">
        <w:t>galerie                                                                                                                                   </w:t>
      </w:r>
      <w:r w:rsidR="00643D1E">
        <w:t>                   </w:t>
      </w:r>
      <w:r w:rsidRPr="00AB2141">
        <w:t>9</w:t>
      </w:r>
    </w:p>
    <w:p w:rsidR="00643D1E" w:rsidRPr="00AB2141" w:rsidRDefault="00643D1E" w:rsidP="00AB2141">
      <w:pPr>
        <w:tabs>
          <w:tab w:val="right" w:pos="9072"/>
        </w:tabs>
        <w:ind w:right="-35"/>
      </w:pPr>
      <w:r>
        <w:t>--------------------------------------------------------------------------------------------------------------------------------------</w:t>
      </w:r>
    </w:p>
    <w:p w:rsidR="00AB2141" w:rsidRPr="00AB2141" w:rsidRDefault="00643D1E" w:rsidP="00AB2141">
      <w:pPr>
        <w:tabs>
          <w:tab w:val="right" w:pos="9072"/>
        </w:tabs>
        <w:ind w:right="-35"/>
      </w:pPr>
      <w:r>
        <w:t>celkem</w:t>
      </w:r>
      <w:r w:rsidR="00AB2141" w:rsidRPr="00AB2141">
        <w:tab/>
      </w:r>
      <w:r w:rsidR="00AB2141" w:rsidRPr="00643D1E">
        <w:rPr>
          <w:b/>
        </w:rPr>
        <w:t>450</w:t>
      </w:r>
    </w:p>
    <w:p w:rsidR="00AB2141" w:rsidRPr="00AB2141" w:rsidRDefault="00AB2141" w:rsidP="00AB2141">
      <w:pPr>
        <w:tabs>
          <w:tab w:val="right" w:pos="9072"/>
        </w:tabs>
        <w:ind w:right="-35"/>
      </w:pPr>
      <w:r w:rsidRPr="00F46255">
        <w:t>zaměstnanci                                                                                                               </w:t>
      </w:r>
      <w:r w:rsidR="00643D1E">
        <w:t>                          </w:t>
      </w:r>
      <w:r w:rsidRPr="00AB2141">
        <w:t xml:space="preserve"> </w:t>
      </w:r>
      <w:r w:rsidRPr="00643D1E">
        <w:rPr>
          <w:b/>
        </w:rPr>
        <w:t>16</w:t>
      </w:r>
    </w:p>
    <w:p w:rsidR="00AB2141" w:rsidRPr="00AB2141" w:rsidRDefault="00AB2141" w:rsidP="00AB2141">
      <w:pPr>
        <w:tabs>
          <w:tab w:val="right" w:pos="9072"/>
        </w:tabs>
        <w:ind w:right="-35"/>
      </w:pPr>
    </w:p>
    <w:p w:rsidR="00AB2141" w:rsidRPr="00643D1E" w:rsidRDefault="00AB2141" w:rsidP="00AB2141">
      <w:pPr>
        <w:tabs>
          <w:tab w:val="right" w:pos="9072"/>
        </w:tabs>
        <w:ind w:right="-35"/>
        <w:rPr>
          <w:b/>
        </w:rPr>
      </w:pPr>
      <w:r w:rsidRPr="00643D1E">
        <w:rPr>
          <w:b/>
        </w:rPr>
        <w:t xml:space="preserve">bufet   </w:t>
      </w:r>
      <w:r w:rsidRPr="00643D1E">
        <w:rPr>
          <w:b/>
        </w:rPr>
        <w:tab/>
      </w:r>
    </w:p>
    <w:p w:rsidR="00AB2141" w:rsidRPr="00AB2141" w:rsidRDefault="00643D1E" w:rsidP="00AB2141">
      <w:pPr>
        <w:tabs>
          <w:tab w:val="right" w:pos="9072"/>
        </w:tabs>
        <w:ind w:right="-35"/>
      </w:pPr>
      <w:r>
        <w:t>návštěvníci</w:t>
      </w:r>
      <w:r w:rsidR="00AB2141" w:rsidRPr="00AB2141">
        <w:tab/>
        <w:t>60</w:t>
      </w:r>
    </w:p>
    <w:p w:rsidR="00AB2141" w:rsidRPr="00AB2141" w:rsidRDefault="00AB2141" w:rsidP="00AB2141">
      <w:pPr>
        <w:tabs>
          <w:tab w:val="right" w:pos="9072"/>
        </w:tabs>
        <w:ind w:right="-35"/>
      </w:pPr>
      <w:r w:rsidRPr="00AB2141">
        <w:t>zaměstnanci</w:t>
      </w:r>
      <w:r w:rsidR="00643D1E">
        <w:tab/>
      </w:r>
      <w:r w:rsidRPr="00AB2141">
        <w:t>4</w:t>
      </w:r>
    </w:p>
    <w:p w:rsidR="00686997" w:rsidRPr="00E86300" w:rsidRDefault="00686997" w:rsidP="00B65A5C">
      <w:pPr>
        <w:tabs>
          <w:tab w:val="right" w:pos="9072"/>
        </w:tabs>
        <w:ind w:right="-35"/>
      </w:pPr>
    </w:p>
    <w:p w:rsidR="00B65A5C" w:rsidRDefault="00B65A5C" w:rsidP="006D0239">
      <w:pPr>
        <w:rPr>
          <w:b/>
        </w:rPr>
      </w:pPr>
    </w:p>
    <w:p w:rsidR="00B65A5C" w:rsidRPr="006D0239" w:rsidRDefault="00643D1E" w:rsidP="00B65A5C">
      <w:pPr>
        <w:pStyle w:val="Odstavecseseznamem"/>
        <w:numPr>
          <w:ilvl w:val="0"/>
          <w:numId w:val="34"/>
        </w:numPr>
        <w:ind w:left="0" w:firstLine="0"/>
        <w:rPr>
          <w:b/>
        </w:rPr>
      </w:pPr>
      <w:r>
        <w:rPr>
          <w:b/>
        </w:rPr>
        <w:t>Základní bilance</w:t>
      </w:r>
      <w:r w:rsidR="00B65A5C">
        <w:rPr>
          <w:b/>
        </w:rPr>
        <w:t xml:space="preserve"> stavby – potřeby a spotřeby médií a hmot, hospodaření s dešťovou vodou, celkové produkované množství a druhy odpadů a emisí, třída energetické náročnosti budov apod.</w:t>
      </w:r>
    </w:p>
    <w:p w:rsidR="00B65A5C" w:rsidRPr="0007452F" w:rsidRDefault="00B65A5C" w:rsidP="00B65A5C">
      <w:pPr>
        <w:ind w:right="-35"/>
        <w:rPr>
          <w:rFonts w:cs="Arial"/>
        </w:rPr>
      </w:pPr>
      <w:r w:rsidRPr="0007452F">
        <w:rPr>
          <w:rFonts w:cs="Arial"/>
        </w:rPr>
        <w:t>Při návrhu stavby byly respektovány klimatické podmínky lokality. Objekt s požadovaným stavem vnitřního prostředí je navržen tak, aby byly zaručeny požadavky na:</w:t>
      </w:r>
    </w:p>
    <w:p w:rsidR="00B65A5C" w:rsidRPr="0007452F" w:rsidRDefault="00B65A5C" w:rsidP="00B65A5C">
      <w:pPr>
        <w:pStyle w:val="Odstavecseseznamem"/>
        <w:keepNext w:val="0"/>
        <w:widowControl/>
        <w:numPr>
          <w:ilvl w:val="0"/>
          <w:numId w:val="36"/>
        </w:numPr>
        <w:spacing w:before="0"/>
        <w:ind w:right="-35"/>
        <w:contextualSpacing w:val="0"/>
        <w:rPr>
          <w:rFonts w:cs="Arial"/>
        </w:rPr>
      </w:pPr>
      <w:r w:rsidRPr="0007452F">
        <w:rPr>
          <w:rFonts w:cs="Arial"/>
        </w:rPr>
        <w:t>tepelnou pohodu uživatelů,</w:t>
      </w:r>
    </w:p>
    <w:p w:rsidR="00B65A5C" w:rsidRPr="0007452F" w:rsidRDefault="00B65A5C" w:rsidP="00B65A5C">
      <w:pPr>
        <w:pStyle w:val="Odstavecseseznamem"/>
        <w:keepNext w:val="0"/>
        <w:widowControl/>
        <w:numPr>
          <w:ilvl w:val="0"/>
          <w:numId w:val="36"/>
        </w:numPr>
        <w:spacing w:before="0"/>
        <w:ind w:right="-35"/>
        <w:contextualSpacing w:val="0"/>
        <w:rPr>
          <w:rFonts w:cs="Arial"/>
        </w:rPr>
      </w:pPr>
      <w:r w:rsidRPr="0007452F">
        <w:rPr>
          <w:rFonts w:cs="Arial"/>
        </w:rPr>
        <w:t>požadované tepelně technické vlastnosti konstrukcí,</w:t>
      </w:r>
    </w:p>
    <w:p w:rsidR="00B65A5C" w:rsidRPr="0007452F" w:rsidRDefault="00B65A5C" w:rsidP="00B65A5C">
      <w:pPr>
        <w:pStyle w:val="Odstavecseseznamem"/>
        <w:keepNext w:val="0"/>
        <w:widowControl/>
        <w:numPr>
          <w:ilvl w:val="0"/>
          <w:numId w:val="36"/>
        </w:numPr>
        <w:spacing w:before="0"/>
        <w:ind w:right="-35"/>
        <w:contextualSpacing w:val="0"/>
        <w:rPr>
          <w:rFonts w:cs="Arial"/>
        </w:rPr>
      </w:pPr>
      <w:r w:rsidRPr="0007452F">
        <w:rPr>
          <w:rFonts w:cs="Arial"/>
        </w:rPr>
        <w:t>nízkou energetickou náročnost při provozu stavby</w:t>
      </w:r>
    </w:p>
    <w:p w:rsidR="00B65A5C" w:rsidRPr="00A579C4" w:rsidRDefault="00B65A5C" w:rsidP="00B65A5C">
      <w:pPr>
        <w:keepNext w:val="0"/>
        <w:ind w:right="-34"/>
        <w:rPr>
          <w:rFonts w:cs="Arial"/>
        </w:rPr>
      </w:pPr>
    </w:p>
    <w:p w:rsidR="00B65A5C" w:rsidRPr="00010EFE" w:rsidRDefault="00B65A5C" w:rsidP="00B65A5C">
      <w:pPr>
        <w:keepNext w:val="0"/>
        <w:numPr>
          <w:ilvl w:val="0"/>
          <w:numId w:val="35"/>
        </w:numPr>
        <w:tabs>
          <w:tab w:val="clear" w:pos="360"/>
          <w:tab w:val="num" w:pos="284"/>
        </w:tabs>
        <w:spacing w:before="0" w:line="276" w:lineRule="auto"/>
        <w:ind w:left="0" w:right="-34" w:firstLine="0"/>
        <w:jc w:val="left"/>
        <w:rPr>
          <w:b/>
        </w:rPr>
      </w:pPr>
      <w:r w:rsidRPr="00010EFE">
        <w:rPr>
          <w:b/>
        </w:rPr>
        <w:t>Potřeba pitné vody:</w:t>
      </w:r>
    </w:p>
    <w:p w:rsidR="00B65A5C" w:rsidRPr="00010EFE" w:rsidRDefault="00B65A5C" w:rsidP="00B65A5C">
      <w:pPr>
        <w:keepNext w:val="0"/>
        <w:spacing w:line="276" w:lineRule="auto"/>
        <w:ind w:left="708" w:right="-34"/>
        <w:jc w:val="left"/>
        <w:rPr>
          <w:highlight w:val="green"/>
        </w:rPr>
      </w:pPr>
      <w:r w:rsidRPr="00010EFE">
        <w:t>Pro výpočet byla brána v úvahu průměrná obsazenost (50 %):</w:t>
      </w:r>
    </w:p>
    <w:p w:rsidR="00B65A5C" w:rsidRPr="00010EFE" w:rsidRDefault="00B65A5C" w:rsidP="00B65A5C">
      <w:pPr>
        <w:keepNext w:val="0"/>
        <w:ind w:right="-34"/>
        <w:rPr>
          <w:rFonts w:cs="Arial"/>
        </w:rPr>
      </w:pPr>
      <w:r w:rsidRPr="00010EFE">
        <w:rPr>
          <w:rFonts w:cs="Arial"/>
        </w:rPr>
        <w:t>specifická denní potřeba:</w:t>
      </w:r>
      <w:r w:rsidRPr="00010EFE">
        <w:rPr>
          <w:rFonts w:cs="Arial"/>
        </w:rPr>
        <w:tab/>
        <w:t>229 osob</w:t>
      </w:r>
      <w:r w:rsidRPr="00010EFE">
        <w:rPr>
          <w:rFonts w:cs="Arial"/>
        </w:rPr>
        <w:tab/>
      </w:r>
      <w:r w:rsidRPr="00010EFE">
        <w:rPr>
          <w:rFonts w:cs="Arial"/>
        </w:rPr>
        <w:tab/>
        <w:t>44 l/os/d</w:t>
      </w:r>
      <w:r w:rsidRPr="00010EFE">
        <w:rPr>
          <w:rFonts w:cs="Arial"/>
        </w:rPr>
        <w:tab/>
      </w:r>
      <w:r w:rsidRPr="00010EFE">
        <w:rPr>
          <w:rFonts w:cs="Arial"/>
        </w:rPr>
        <w:tab/>
        <w:t>5,0 m</w:t>
      </w:r>
      <w:r w:rsidRPr="00010EFE">
        <w:rPr>
          <w:rFonts w:cs="Arial"/>
          <w:vertAlign w:val="superscript"/>
        </w:rPr>
        <w:t>3</w:t>
      </w:r>
      <w:r w:rsidRPr="00010EFE">
        <w:rPr>
          <w:rFonts w:cs="Arial"/>
        </w:rPr>
        <w:t>/d</w:t>
      </w:r>
    </w:p>
    <w:p w:rsidR="00B65A5C" w:rsidRPr="00010EFE" w:rsidRDefault="00B65A5C" w:rsidP="00B65A5C">
      <w:pPr>
        <w:keepNext w:val="0"/>
        <w:ind w:right="-34"/>
        <w:rPr>
          <w:rFonts w:cs="Arial"/>
        </w:rPr>
      </w:pPr>
      <w:r w:rsidRPr="00010EFE">
        <w:rPr>
          <w:rFonts w:cs="Arial"/>
        </w:rPr>
        <w:tab/>
      </w:r>
      <w:r w:rsidRPr="00010EFE">
        <w:rPr>
          <w:rFonts w:cs="Arial"/>
        </w:rPr>
        <w:tab/>
      </w:r>
      <w:r w:rsidRPr="00010EFE">
        <w:rPr>
          <w:rFonts w:cs="Arial"/>
        </w:rPr>
        <w:tab/>
        <w:t>150 pracovníků</w:t>
      </w:r>
      <w:r w:rsidRPr="00010EFE">
        <w:rPr>
          <w:rFonts w:cs="Arial"/>
        </w:rPr>
        <w:tab/>
        <w:t>60 l/os/d</w:t>
      </w:r>
      <w:r w:rsidRPr="00010EFE">
        <w:rPr>
          <w:rFonts w:cs="Arial"/>
        </w:rPr>
        <w:tab/>
      </w:r>
      <w:r w:rsidRPr="00010EFE">
        <w:rPr>
          <w:rFonts w:cs="Arial"/>
        </w:rPr>
        <w:tab/>
        <w:t>4,5 m</w:t>
      </w:r>
      <w:r w:rsidRPr="00010EFE">
        <w:rPr>
          <w:rFonts w:cs="Arial"/>
          <w:vertAlign w:val="superscript"/>
        </w:rPr>
        <w:t>3</w:t>
      </w:r>
      <w:r w:rsidRPr="00010EFE">
        <w:rPr>
          <w:rFonts w:cs="Arial"/>
        </w:rPr>
        <w:t>/d</w:t>
      </w:r>
    </w:p>
    <w:p w:rsidR="00B65A5C" w:rsidRPr="00010EFE" w:rsidRDefault="00B65A5C" w:rsidP="00B65A5C">
      <w:pPr>
        <w:keepNext w:val="0"/>
        <w:ind w:right="-34"/>
        <w:rPr>
          <w:rFonts w:cs="Arial"/>
        </w:rPr>
      </w:pPr>
      <w:r w:rsidRPr="00010EFE">
        <w:rPr>
          <w:rFonts w:cs="Arial"/>
        </w:rPr>
        <w:tab/>
      </w:r>
      <w:r w:rsidRPr="00010EFE">
        <w:rPr>
          <w:rFonts w:cs="Arial"/>
        </w:rPr>
        <w:tab/>
      </w:r>
      <w:r w:rsidRPr="00010EFE">
        <w:rPr>
          <w:rFonts w:cs="Arial"/>
        </w:rPr>
        <w:tab/>
        <w:t>16 zaměstnanců</w:t>
      </w:r>
      <w:r w:rsidRPr="00010EFE">
        <w:rPr>
          <w:rFonts w:cs="Arial"/>
        </w:rPr>
        <w:tab/>
        <w:t>60 l/os/d</w:t>
      </w:r>
      <w:r w:rsidRPr="00010EFE">
        <w:rPr>
          <w:rFonts w:cs="Arial"/>
        </w:rPr>
        <w:tab/>
      </w:r>
      <w:r w:rsidRPr="00010EFE">
        <w:rPr>
          <w:rFonts w:cs="Arial"/>
        </w:rPr>
        <w:tab/>
        <w:t>1,0 m</w:t>
      </w:r>
      <w:r w:rsidRPr="00010EFE">
        <w:rPr>
          <w:rFonts w:cs="Arial"/>
          <w:vertAlign w:val="superscript"/>
        </w:rPr>
        <w:t>3</w:t>
      </w:r>
      <w:r w:rsidRPr="00010EFE">
        <w:rPr>
          <w:rFonts w:cs="Arial"/>
        </w:rPr>
        <w:t>/d</w:t>
      </w:r>
    </w:p>
    <w:p w:rsidR="00B65A5C" w:rsidRPr="00010EFE" w:rsidRDefault="00B65A5C" w:rsidP="00B65A5C">
      <w:pPr>
        <w:keepNext w:val="0"/>
        <w:ind w:right="-34"/>
        <w:rPr>
          <w:rFonts w:cs="Arial"/>
        </w:rPr>
      </w:pPr>
      <w:r w:rsidRPr="00010EFE">
        <w:rPr>
          <w:rFonts w:cs="Arial"/>
        </w:rPr>
        <w:tab/>
      </w:r>
      <w:r w:rsidRPr="00010EFE">
        <w:rPr>
          <w:rFonts w:cs="Arial"/>
        </w:rPr>
        <w:tab/>
      </w:r>
      <w:r w:rsidRPr="00010EFE">
        <w:rPr>
          <w:rFonts w:cs="Arial"/>
        </w:rPr>
        <w:tab/>
        <w:t>100 jídel</w:t>
      </w:r>
      <w:r w:rsidRPr="00010EFE">
        <w:rPr>
          <w:rFonts w:cs="Arial"/>
        </w:rPr>
        <w:tab/>
      </w:r>
      <w:r w:rsidRPr="00010EFE">
        <w:rPr>
          <w:rFonts w:cs="Arial"/>
        </w:rPr>
        <w:tab/>
        <w:t>25 l/jídlo</w:t>
      </w:r>
      <w:r w:rsidRPr="00010EFE">
        <w:rPr>
          <w:rFonts w:cs="Arial"/>
        </w:rPr>
        <w:tab/>
      </w:r>
      <w:r w:rsidRPr="00010EFE">
        <w:rPr>
          <w:rFonts w:cs="Arial"/>
        </w:rPr>
        <w:tab/>
        <w:t>2,50 m</w:t>
      </w:r>
      <w:r w:rsidRPr="00010EFE">
        <w:rPr>
          <w:rFonts w:cs="Arial"/>
          <w:vertAlign w:val="superscript"/>
        </w:rPr>
        <w:t>3</w:t>
      </w:r>
      <w:r w:rsidRPr="00010EFE">
        <w:rPr>
          <w:rFonts w:cs="Arial"/>
        </w:rPr>
        <w:t>/d</w:t>
      </w:r>
    </w:p>
    <w:p w:rsidR="00B65A5C" w:rsidRPr="00010EFE" w:rsidRDefault="00B65A5C" w:rsidP="00B65A5C">
      <w:pPr>
        <w:keepNext w:val="0"/>
        <w:ind w:right="-34"/>
        <w:rPr>
          <w:rFonts w:cs="Arial"/>
        </w:rPr>
      </w:pPr>
      <w:r w:rsidRPr="00010EFE">
        <w:rPr>
          <w:rFonts w:cs="Arial"/>
        </w:rPr>
        <w:tab/>
      </w:r>
      <w:r w:rsidRPr="00010EFE">
        <w:rPr>
          <w:rFonts w:cs="Arial"/>
        </w:rPr>
        <w:tab/>
      </w:r>
      <w:r w:rsidRPr="00010EFE">
        <w:rPr>
          <w:rFonts w:cs="Arial"/>
        </w:rPr>
        <w:tab/>
        <w:t>celkem</w:t>
      </w:r>
      <w:r w:rsidRPr="00010EFE">
        <w:rPr>
          <w:rFonts w:cs="Arial"/>
        </w:rPr>
        <w:tab/>
      </w:r>
      <w:r w:rsidRPr="00010EFE">
        <w:rPr>
          <w:rFonts w:cs="Arial"/>
        </w:rPr>
        <w:tab/>
      </w:r>
      <w:r w:rsidRPr="00010EFE">
        <w:rPr>
          <w:rFonts w:cs="Arial"/>
        </w:rPr>
        <w:tab/>
      </w:r>
      <w:r w:rsidRPr="00010EFE">
        <w:rPr>
          <w:rFonts w:cs="Arial"/>
        </w:rPr>
        <w:tab/>
        <w:t>13,0 m</w:t>
      </w:r>
      <w:r w:rsidRPr="00010EFE">
        <w:rPr>
          <w:rFonts w:cs="Arial"/>
          <w:vertAlign w:val="superscript"/>
        </w:rPr>
        <w:t>3</w:t>
      </w:r>
      <w:r w:rsidRPr="00010EFE">
        <w:rPr>
          <w:rFonts w:cs="Arial"/>
        </w:rPr>
        <w:t>/d</w:t>
      </w:r>
    </w:p>
    <w:p w:rsidR="00B65A5C" w:rsidRPr="00010EFE" w:rsidRDefault="00B65A5C" w:rsidP="00B65A5C">
      <w:pPr>
        <w:keepNext w:val="0"/>
        <w:ind w:right="-34"/>
        <w:rPr>
          <w:rFonts w:cs="Arial"/>
        </w:rPr>
      </w:pPr>
      <w:r w:rsidRPr="00010EFE">
        <w:rPr>
          <w:rFonts w:cs="Arial"/>
        </w:rPr>
        <w:t>maximální denní potřeba:</w:t>
      </w:r>
      <w:r w:rsidRPr="00010EFE">
        <w:rPr>
          <w:rFonts w:cs="Arial"/>
        </w:rPr>
        <w:tab/>
        <w:t>(13,0 m</w:t>
      </w:r>
      <w:r w:rsidRPr="00010EFE">
        <w:rPr>
          <w:rFonts w:cs="Arial"/>
          <w:vertAlign w:val="superscript"/>
        </w:rPr>
        <w:t>3</w:t>
      </w:r>
      <w:r w:rsidRPr="00010EFE">
        <w:rPr>
          <w:rFonts w:cs="Arial"/>
        </w:rPr>
        <w:t>/d × 1,29)</w:t>
      </w:r>
      <w:r w:rsidRPr="00010EFE">
        <w:rPr>
          <w:rFonts w:cs="Arial"/>
        </w:rPr>
        <w:tab/>
      </w:r>
      <w:r w:rsidRPr="00010EFE">
        <w:rPr>
          <w:rFonts w:cs="Arial"/>
        </w:rPr>
        <w:tab/>
      </w:r>
      <w:r w:rsidRPr="00010EFE">
        <w:rPr>
          <w:rFonts w:cs="Arial"/>
        </w:rPr>
        <w:tab/>
        <w:t>16,7 m</w:t>
      </w:r>
      <w:r w:rsidRPr="00010EFE">
        <w:rPr>
          <w:rFonts w:cs="Arial"/>
          <w:vertAlign w:val="superscript"/>
        </w:rPr>
        <w:t>3</w:t>
      </w:r>
      <w:r w:rsidRPr="00010EFE">
        <w:rPr>
          <w:rFonts w:cs="Arial"/>
        </w:rPr>
        <w:t>/d</w:t>
      </w:r>
    </w:p>
    <w:p w:rsidR="00B65A5C" w:rsidRPr="00010EFE" w:rsidRDefault="00B65A5C" w:rsidP="00B65A5C">
      <w:pPr>
        <w:keepNext w:val="0"/>
        <w:ind w:right="-34"/>
        <w:rPr>
          <w:rFonts w:cs="Arial"/>
        </w:rPr>
      </w:pPr>
      <w:r w:rsidRPr="00010EFE">
        <w:rPr>
          <w:rFonts w:cs="Arial"/>
        </w:rPr>
        <w:t>maximální hod. potřeba:</w:t>
      </w:r>
      <w:r w:rsidRPr="00010EFE">
        <w:rPr>
          <w:rFonts w:cs="Arial"/>
        </w:rPr>
        <w:tab/>
        <w:t>(16,7 m</w:t>
      </w:r>
      <w:r w:rsidRPr="00010EFE">
        <w:rPr>
          <w:rFonts w:cs="Arial"/>
          <w:vertAlign w:val="superscript"/>
        </w:rPr>
        <w:t>3</w:t>
      </w:r>
      <w:r w:rsidRPr="00010EFE">
        <w:rPr>
          <w:rFonts w:cs="Arial"/>
        </w:rPr>
        <w:t>/d × 2,3) : 24 hod</w:t>
      </w:r>
      <w:r w:rsidRPr="00010EFE">
        <w:rPr>
          <w:rFonts w:cs="Arial"/>
        </w:rPr>
        <w:tab/>
      </w:r>
      <w:r w:rsidRPr="00010EFE">
        <w:rPr>
          <w:rFonts w:cs="Arial"/>
        </w:rPr>
        <w:tab/>
        <w:t>1,6 m</w:t>
      </w:r>
      <w:r w:rsidRPr="00010EFE">
        <w:rPr>
          <w:rFonts w:cs="Arial"/>
          <w:vertAlign w:val="superscript"/>
        </w:rPr>
        <w:t>3</w:t>
      </w:r>
      <w:r w:rsidRPr="00010EFE">
        <w:rPr>
          <w:rFonts w:cs="Arial"/>
        </w:rPr>
        <w:t>/h = 0,44 l/s</w:t>
      </w:r>
    </w:p>
    <w:p w:rsidR="00B65A5C" w:rsidRPr="00010EFE" w:rsidRDefault="00B65A5C" w:rsidP="00B65A5C">
      <w:pPr>
        <w:keepNext w:val="0"/>
        <w:ind w:right="-34"/>
        <w:rPr>
          <w:rFonts w:cs="Arial"/>
        </w:rPr>
      </w:pPr>
      <w:r w:rsidRPr="00010EFE">
        <w:rPr>
          <w:rFonts w:cs="Arial"/>
        </w:rPr>
        <w:t>požární potřeba:</w:t>
      </w:r>
      <w:r w:rsidRPr="00010EFE">
        <w:rPr>
          <w:rFonts w:cs="Arial"/>
        </w:rPr>
        <w:tab/>
      </w:r>
      <w:r w:rsidRPr="00010EFE">
        <w:rPr>
          <w:rFonts w:cs="Arial"/>
        </w:rPr>
        <w:tab/>
        <w:t>zkrápění rolet (v = 3 m/s)</w:t>
      </w:r>
      <w:r w:rsidRPr="00010EFE">
        <w:rPr>
          <w:rFonts w:cs="Arial"/>
        </w:rPr>
        <w:tab/>
      </w:r>
      <w:r w:rsidRPr="00010EFE">
        <w:rPr>
          <w:rFonts w:cs="Arial"/>
        </w:rPr>
        <w:tab/>
        <w:t>3,0 l/s</w:t>
      </w:r>
    </w:p>
    <w:p w:rsidR="00B65A5C" w:rsidRPr="00010EFE" w:rsidRDefault="00B65A5C" w:rsidP="00B65A5C">
      <w:pPr>
        <w:keepNext w:val="0"/>
        <w:ind w:right="-34"/>
        <w:rPr>
          <w:rFonts w:cs="Arial"/>
        </w:rPr>
      </w:pPr>
      <w:r w:rsidRPr="00010EFE">
        <w:rPr>
          <w:rFonts w:cs="Arial"/>
        </w:rPr>
        <w:t>roční potřeba:</w:t>
      </w:r>
      <w:r w:rsidRPr="00010EFE">
        <w:rPr>
          <w:rFonts w:cs="Arial"/>
        </w:rPr>
        <w:tab/>
      </w:r>
      <w:r w:rsidRPr="00010EFE">
        <w:rPr>
          <w:rFonts w:cs="Arial"/>
        </w:rPr>
        <w:tab/>
        <w:t>13,0 m</w:t>
      </w:r>
      <w:r w:rsidRPr="00010EFE">
        <w:rPr>
          <w:rFonts w:cs="Arial"/>
          <w:vertAlign w:val="superscript"/>
        </w:rPr>
        <w:t>3</w:t>
      </w:r>
      <w:r w:rsidRPr="00010EFE">
        <w:rPr>
          <w:rFonts w:cs="Arial"/>
        </w:rPr>
        <w:t>/d x 250 dní</w:t>
      </w:r>
      <w:r w:rsidRPr="00010EFE">
        <w:rPr>
          <w:rFonts w:cs="Arial"/>
        </w:rPr>
        <w:tab/>
      </w:r>
      <w:r w:rsidRPr="00010EFE">
        <w:rPr>
          <w:rFonts w:cs="Arial"/>
        </w:rPr>
        <w:tab/>
        <w:t>3 250 m</w:t>
      </w:r>
      <w:r w:rsidRPr="00010EFE">
        <w:rPr>
          <w:rFonts w:cs="Arial"/>
          <w:vertAlign w:val="superscript"/>
        </w:rPr>
        <w:t>3</w:t>
      </w:r>
      <w:r w:rsidRPr="00010EFE">
        <w:rPr>
          <w:rFonts w:cs="Arial"/>
        </w:rPr>
        <w:t>/r</w:t>
      </w:r>
    </w:p>
    <w:p w:rsidR="00B65A5C" w:rsidRPr="00B016A7" w:rsidRDefault="00B65A5C" w:rsidP="00B65A5C">
      <w:pPr>
        <w:keepNext w:val="0"/>
        <w:ind w:right="-34"/>
        <w:rPr>
          <w:rFonts w:cs="Arial"/>
          <w:highlight w:val="green"/>
        </w:rPr>
      </w:pPr>
    </w:p>
    <w:p w:rsidR="00B65A5C" w:rsidRPr="00010EFE" w:rsidRDefault="00B65A5C" w:rsidP="00B65A5C">
      <w:pPr>
        <w:keepNext w:val="0"/>
        <w:numPr>
          <w:ilvl w:val="0"/>
          <w:numId w:val="35"/>
        </w:numPr>
        <w:tabs>
          <w:tab w:val="clear" w:pos="360"/>
          <w:tab w:val="num" w:pos="284"/>
        </w:tabs>
        <w:spacing w:before="0" w:line="276" w:lineRule="auto"/>
        <w:ind w:left="0" w:right="-34" w:firstLine="0"/>
        <w:jc w:val="left"/>
        <w:rPr>
          <w:rFonts w:cs="Arial"/>
        </w:rPr>
      </w:pPr>
      <w:r w:rsidRPr="00010EFE">
        <w:rPr>
          <w:b/>
        </w:rPr>
        <w:t>Potřeba vody pro zálivku:</w:t>
      </w:r>
      <w:r w:rsidRPr="00010EFE">
        <w:rPr>
          <w:rFonts w:cs="Arial"/>
        </w:rPr>
        <w:tab/>
      </w:r>
    </w:p>
    <w:p w:rsidR="00B65A5C" w:rsidRPr="00010EFE" w:rsidRDefault="00B65A5C" w:rsidP="00B65A5C">
      <w:pPr>
        <w:keepNext w:val="0"/>
        <w:ind w:right="-34"/>
        <w:rPr>
          <w:rFonts w:cs="Arial"/>
        </w:rPr>
      </w:pPr>
      <w:r w:rsidRPr="00010EFE">
        <w:rPr>
          <w:rFonts w:cs="Arial"/>
        </w:rPr>
        <w:t>plocha určená pro zálivku:</w:t>
      </w:r>
      <w:r w:rsidRPr="00010EFE">
        <w:rPr>
          <w:rFonts w:cs="Arial"/>
        </w:rPr>
        <w:tab/>
        <w:t>87,7 m</w:t>
      </w:r>
      <w:r w:rsidRPr="00010EFE">
        <w:rPr>
          <w:rFonts w:cs="Arial"/>
          <w:vertAlign w:val="superscript"/>
        </w:rPr>
        <w:t>2</w:t>
      </w:r>
      <w:r w:rsidRPr="00010EFE">
        <w:rPr>
          <w:rFonts w:cs="Arial"/>
        </w:rPr>
        <w:t xml:space="preserve"> plus tři stormy</w:t>
      </w:r>
    </w:p>
    <w:p w:rsidR="00B65A5C" w:rsidRPr="00010EFE" w:rsidRDefault="00B65A5C" w:rsidP="00B65A5C">
      <w:pPr>
        <w:keepNext w:val="0"/>
        <w:ind w:right="-34"/>
        <w:rPr>
          <w:rFonts w:cs="Arial"/>
        </w:rPr>
      </w:pPr>
      <w:r w:rsidRPr="00010EFE">
        <w:rPr>
          <w:rFonts w:cs="Arial"/>
        </w:rPr>
        <w:t>požadované množství vody:</w:t>
      </w:r>
      <w:r w:rsidRPr="00010EFE">
        <w:rPr>
          <w:rFonts w:cs="Arial"/>
        </w:rPr>
        <w:tab/>
        <w:t>2,4 m</w:t>
      </w:r>
      <w:r w:rsidRPr="00010EFE">
        <w:rPr>
          <w:rFonts w:cs="Arial"/>
          <w:vertAlign w:val="superscript"/>
        </w:rPr>
        <w:t>3</w:t>
      </w:r>
      <w:r w:rsidRPr="00010EFE">
        <w:rPr>
          <w:rFonts w:cs="Arial"/>
        </w:rPr>
        <w:t xml:space="preserve"> za 2 týdny</w:t>
      </w:r>
    </w:p>
    <w:p w:rsidR="00B65A5C" w:rsidRPr="00010EFE" w:rsidRDefault="00B65A5C" w:rsidP="00B65A5C">
      <w:pPr>
        <w:keepNext w:val="0"/>
        <w:ind w:right="-34"/>
        <w:rPr>
          <w:rFonts w:cs="Arial"/>
        </w:rPr>
      </w:pPr>
      <w:r w:rsidRPr="00010EFE">
        <w:rPr>
          <w:rFonts w:cs="Arial"/>
        </w:rPr>
        <w:t>objem akumulace deš. vody:</w:t>
      </w:r>
      <w:r w:rsidRPr="00010EFE">
        <w:rPr>
          <w:rFonts w:cs="Arial"/>
        </w:rPr>
        <w:tab/>
        <w:t>2,5 m</w:t>
      </w:r>
      <w:r w:rsidRPr="00010EFE">
        <w:rPr>
          <w:rFonts w:cs="Arial"/>
          <w:vertAlign w:val="superscript"/>
        </w:rPr>
        <w:t>3</w:t>
      </w:r>
    </w:p>
    <w:p w:rsidR="00B65A5C" w:rsidRPr="00010EFE" w:rsidRDefault="00B65A5C" w:rsidP="00B65A5C">
      <w:pPr>
        <w:keepNext w:val="0"/>
        <w:ind w:right="-34"/>
        <w:rPr>
          <w:rFonts w:cs="Arial"/>
        </w:rPr>
      </w:pPr>
      <w:r w:rsidRPr="00010EFE">
        <w:rPr>
          <w:rFonts w:cs="Arial"/>
        </w:rPr>
        <w:t>Pro zálivku zeleně bude přednostně využita zachycená dešťová voda. V případě jejího nedostatku bude tato potřeba dotována vodou ze stávající studny (vydatnost cca 0,4 l/s) v množství nepřesahujícím 7 m</w:t>
      </w:r>
      <w:r w:rsidRPr="00010EFE">
        <w:rPr>
          <w:rFonts w:cs="Arial"/>
          <w:vertAlign w:val="superscript"/>
        </w:rPr>
        <w:t>3</w:t>
      </w:r>
      <w:r w:rsidRPr="00010EFE">
        <w:rPr>
          <w:rFonts w:cs="Arial"/>
        </w:rPr>
        <w:t>/rok.</w:t>
      </w:r>
    </w:p>
    <w:p w:rsidR="00B65A5C" w:rsidRPr="00010EFE" w:rsidRDefault="00B65A5C" w:rsidP="00B65A5C">
      <w:pPr>
        <w:keepNext w:val="0"/>
        <w:widowControl/>
        <w:numPr>
          <w:ilvl w:val="0"/>
          <w:numId w:val="35"/>
        </w:numPr>
        <w:tabs>
          <w:tab w:val="clear" w:pos="360"/>
          <w:tab w:val="num" w:pos="284"/>
        </w:tabs>
        <w:spacing w:before="0" w:line="276" w:lineRule="auto"/>
        <w:ind w:left="0" w:right="-35" w:firstLine="0"/>
        <w:jc w:val="left"/>
        <w:rPr>
          <w:b/>
        </w:rPr>
      </w:pPr>
      <w:r w:rsidRPr="00010EFE">
        <w:rPr>
          <w:b/>
        </w:rPr>
        <w:t>Splaškové vody:</w:t>
      </w:r>
    </w:p>
    <w:p w:rsidR="00B65A5C" w:rsidRPr="00010EFE" w:rsidRDefault="00B65A5C" w:rsidP="00B65A5C">
      <w:pPr>
        <w:ind w:right="-35"/>
        <w:rPr>
          <w:rFonts w:cs="Arial"/>
        </w:rPr>
      </w:pPr>
      <w:r w:rsidRPr="00010EFE">
        <w:rPr>
          <w:rFonts w:cs="Arial"/>
        </w:rPr>
        <w:t>průměrný denní odtok:</w:t>
      </w:r>
      <w:r w:rsidRPr="00010EFE">
        <w:rPr>
          <w:rFonts w:cs="Arial"/>
        </w:rPr>
        <w:tab/>
        <w:t>celkem</w:t>
      </w:r>
      <w:r w:rsidRPr="00010EFE">
        <w:rPr>
          <w:rFonts w:cs="Arial"/>
        </w:rPr>
        <w:tab/>
      </w:r>
      <w:r w:rsidRPr="00010EFE">
        <w:rPr>
          <w:rFonts w:cs="Arial"/>
        </w:rPr>
        <w:tab/>
      </w:r>
      <w:r w:rsidRPr="00010EFE">
        <w:rPr>
          <w:rFonts w:cs="Arial"/>
        </w:rPr>
        <w:tab/>
      </w:r>
      <w:r w:rsidRPr="00010EFE">
        <w:rPr>
          <w:rFonts w:cs="Arial"/>
        </w:rPr>
        <w:tab/>
        <w:t>13,0 m</w:t>
      </w:r>
      <w:r w:rsidRPr="00010EFE">
        <w:rPr>
          <w:rFonts w:cs="Arial"/>
          <w:vertAlign w:val="superscript"/>
        </w:rPr>
        <w:t>3</w:t>
      </w:r>
      <w:r w:rsidRPr="00010EFE">
        <w:rPr>
          <w:rFonts w:cs="Arial"/>
        </w:rPr>
        <w:t>/d</w:t>
      </w:r>
    </w:p>
    <w:p w:rsidR="00B65A5C" w:rsidRPr="00010EFE" w:rsidRDefault="00B65A5C" w:rsidP="00B65A5C">
      <w:pPr>
        <w:ind w:right="-35"/>
        <w:rPr>
          <w:rFonts w:cs="Arial"/>
        </w:rPr>
      </w:pPr>
      <w:r w:rsidRPr="00010EFE">
        <w:rPr>
          <w:rFonts w:cs="Arial"/>
        </w:rPr>
        <w:t>maximální hodinový odtok:</w:t>
      </w:r>
      <w:r w:rsidRPr="00010EFE">
        <w:rPr>
          <w:rFonts w:cs="Arial"/>
        </w:rPr>
        <w:tab/>
        <w:t>(13,0 m</w:t>
      </w:r>
      <w:r w:rsidRPr="00010EFE">
        <w:rPr>
          <w:rFonts w:cs="Arial"/>
          <w:vertAlign w:val="superscript"/>
        </w:rPr>
        <w:t>3</w:t>
      </w:r>
      <w:r w:rsidRPr="00010EFE">
        <w:rPr>
          <w:rFonts w:cs="Arial"/>
        </w:rPr>
        <w:t>/d x 2,5) : 24</w:t>
      </w:r>
      <w:r w:rsidRPr="00010EFE">
        <w:rPr>
          <w:rFonts w:cs="Arial"/>
        </w:rPr>
        <w:tab/>
      </w:r>
      <w:r w:rsidRPr="00010EFE">
        <w:rPr>
          <w:rFonts w:cs="Arial"/>
        </w:rPr>
        <w:tab/>
        <w:t>1,35 m</w:t>
      </w:r>
      <w:r w:rsidRPr="00010EFE">
        <w:rPr>
          <w:rFonts w:cs="Arial"/>
          <w:vertAlign w:val="superscript"/>
        </w:rPr>
        <w:t>3</w:t>
      </w:r>
      <w:r w:rsidRPr="00010EFE">
        <w:rPr>
          <w:rFonts w:cs="Arial"/>
        </w:rPr>
        <w:t>/h = 0,37 l/s</w:t>
      </w:r>
    </w:p>
    <w:p w:rsidR="00B65A5C" w:rsidRPr="00010EFE" w:rsidRDefault="00B65A5C" w:rsidP="00B65A5C">
      <w:pPr>
        <w:ind w:right="-35"/>
        <w:rPr>
          <w:rFonts w:cs="Arial"/>
        </w:rPr>
      </w:pPr>
      <w:r w:rsidRPr="00010EFE">
        <w:rPr>
          <w:rFonts w:cs="Arial"/>
        </w:rPr>
        <w:t>roční odtok:</w:t>
      </w:r>
      <w:r w:rsidRPr="00010EFE">
        <w:rPr>
          <w:rFonts w:cs="Arial"/>
        </w:rPr>
        <w:tab/>
      </w:r>
      <w:r w:rsidRPr="00010EFE">
        <w:rPr>
          <w:rFonts w:cs="Arial"/>
        </w:rPr>
        <w:tab/>
        <w:t>13,0 m</w:t>
      </w:r>
      <w:r w:rsidRPr="00010EFE">
        <w:rPr>
          <w:rFonts w:cs="Arial"/>
          <w:vertAlign w:val="superscript"/>
        </w:rPr>
        <w:t>3</w:t>
      </w:r>
      <w:r w:rsidRPr="00010EFE">
        <w:rPr>
          <w:rFonts w:cs="Arial"/>
        </w:rPr>
        <w:t>/d x 250 dní</w:t>
      </w:r>
      <w:r w:rsidRPr="00010EFE">
        <w:rPr>
          <w:rFonts w:cs="Arial"/>
        </w:rPr>
        <w:tab/>
      </w:r>
      <w:r w:rsidRPr="00010EFE">
        <w:rPr>
          <w:rFonts w:cs="Arial"/>
        </w:rPr>
        <w:tab/>
        <w:t>3 235 m</w:t>
      </w:r>
      <w:r w:rsidRPr="00010EFE">
        <w:rPr>
          <w:rFonts w:cs="Arial"/>
          <w:vertAlign w:val="superscript"/>
        </w:rPr>
        <w:t>3</w:t>
      </w:r>
      <w:r w:rsidRPr="00010EFE">
        <w:rPr>
          <w:rFonts w:cs="Arial"/>
        </w:rPr>
        <w:t>/r</w:t>
      </w:r>
    </w:p>
    <w:p w:rsidR="00B65A5C" w:rsidRPr="00B016A7" w:rsidRDefault="00B65A5C" w:rsidP="00B65A5C">
      <w:pPr>
        <w:ind w:right="-35"/>
        <w:rPr>
          <w:rFonts w:cs="Arial"/>
          <w:highlight w:val="green"/>
        </w:rPr>
      </w:pPr>
    </w:p>
    <w:p w:rsidR="00B65A5C" w:rsidRPr="00010EFE" w:rsidRDefault="00B65A5C" w:rsidP="00B65A5C">
      <w:pPr>
        <w:keepNext w:val="0"/>
        <w:numPr>
          <w:ilvl w:val="0"/>
          <w:numId w:val="35"/>
        </w:numPr>
        <w:tabs>
          <w:tab w:val="clear" w:pos="360"/>
          <w:tab w:val="num" w:pos="284"/>
        </w:tabs>
        <w:spacing w:before="0" w:line="276" w:lineRule="auto"/>
        <w:ind w:left="0" w:right="-35" w:firstLine="0"/>
        <w:jc w:val="left"/>
        <w:rPr>
          <w:b/>
        </w:rPr>
      </w:pPr>
      <w:r w:rsidRPr="00010EFE">
        <w:rPr>
          <w:b/>
        </w:rPr>
        <w:t>Dešťové vody:</w:t>
      </w:r>
    </w:p>
    <w:p w:rsidR="00B65A5C" w:rsidRPr="00010EFE" w:rsidRDefault="00B65A5C" w:rsidP="00B65A5C">
      <w:pPr>
        <w:keepNext w:val="0"/>
        <w:ind w:right="-35"/>
        <w:rPr>
          <w:rFonts w:cs="Arial"/>
        </w:rPr>
      </w:pPr>
      <w:r w:rsidRPr="00010EFE">
        <w:rPr>
          <w:rFonts w:cs="Arial"/>
        </w:rPr>
        <w:t xml:space="preserve">Dešťové vody budou svedeny do dvou retenčních nádrží umístěných v 1. PP každého objektu, a poté </w:t>
      </w:r>
      <w:r w:rsidRPr="00010EFE">
        <w:rPr>
          <w:rFonts w:cs="Arial"/>
        </w:rPr>
        <w:lastRenderedPageBreak/>
        <w:t>zaškrceným odtokem 3 l/s odváděny do domovní kanalizace. Velikost objemů retence byla stanovena pro 30minutový déšť s periodicitou 0,1:</w:t>
      </w:r>
    </w:p>
    <w:p w:rsidR="00B65A5C" w:rsidRPr="00010EFE" w:rsidRDefault="00B65A5C" w:rsidP="00B65A5C">
      <w:pPr>
        <w:keepNext w:val="0"/>
        <w:ind w:right="-35"/>
        <w:rPr>
          <w:rFonts w:cs="Arial"/>
          <w:b/>
        </w:rPr>
      </w:pPr>
      <w:r w:rsidRPr="00010EFE">
        <w:rPr>
          <w:rFonts w:cs="Arial"/>
          <w:b/>
        </w:rPr>
        <w:t>č. 47:</w:t>
      </w:r>
    </w:p>
    <w:p w:rsidR="00B65A5C" w:rsidRPr="00010EFE" w:rsidRDefault="00B65A5C" w:rsidP="00B65A5C">
      <w:pPr>
        <w:keepNext w:val="0"/>
        <w:ind w:right="-35"/>
        <w:rPr>
          <w:rFonts w:cs="Arial"/>
        </w:rPr>
      </w:pPr>
      <w:r w:rsidRPr="00010EFE">
        <w:rPr>
          <w:rFonts w:cs="Arial"/>
        </w:rPr>
        <w:t>odvodňovaná plocha – redukovaná</w:t>
      </w:r>
      <w:r w:rsidRPr="00010EFE">
        <w:rPr>
          <w:rFonts w:cs="Arial"/>
        </w:rPr>
        <w:tab/>
      </w:r>
      <w:r w:rsidRPr="00010EFE">
        <w:rPr>
          <w:rFonts w:cs="Arial"/>
        </w:rPr>
        <w:tab/>
      </w:r>
      <w:r w:rsidRPr="00010EFE">
        <w:rPr>
          <w:rFonts w:cs="Arial"/>
        </w:rPr>
        <w:tab/>
      </w:r>
      <w:r w:rsidRPr="00010EFE">
        <w:rPr>
          <w:rFonts w:cs="Arial"/>
        </w:rPr>
        <w:tab/>
        <w:t>701 m</w:t>
      </w:r>
      <w:r w:rsidRPr="00010EFE">
        <w:rPr>
          <w:rFonts w:cs="Arial"/>
          <w:vertAlign w:val="superscript"/>
        </w:rPr>
        <w:t>2</w:t>
      </w:r>
    </w:p>
    <w:p w:rsidR="00B65A5C" w:rsidRPr="00010EFE" w:rsidRDefault="00B65A5C" w:rsidP="00B65A5C">
      <w:pPr>
        <w:keepNext w:val="0"/>
        <w:ind w:right="-35"/>
        <w:rPr>
          <w:rFonts w:cs="Arial"/>
        </w:rPr>
      </w:pPr>
      <w:r w:rsidRPr="00010EFE">
        <w:rPr>
          <w:rFonts w:cs="Arial"/>
        </w:rPr>
        <w:t>celkový zaškrcený odtok dešťových vod z retence do kanalizace</w:t>
      </w:r>
      <w:r w:rsidRPr="00010EFE">
        <w:rPr>
          <w:rFonts w:cs="Arial"/>
        </w:rPr>
        <w:tab/>
        <w:t>max. 3 l/s</w:t>
      </w:r>
    </w:p>
    <w:p w:rsidR="00B65A5C" w:rsidRPr="00010EFE" w:rsidRDefault="00B65A5C" w:rsidP="00B65A5C">
      <w:pPr>
        <w:keepNext w:val="0"/>
        <w:ind w:right="-35"/>
        <w:rPr>
          <w:rFonts w:cs="Arial"/>
        </w:rPr>
      </w:pPr>
      <w:r w:rsidRPr="00010EFE">
        <w:rPr>
          <w:rFonts w:cs="Arial"/>
        </w:rPr>
        <w:t>návrhový objem retence</w:t>
      </w:r>
      <w:r w:rsidRPr="00010EFE">
        <w:rPr>
          <w:rFonts w:cs="Arial"/>
        </w:rPr>
        <w:tab/>
        <w:t>(0,01561 l/s,m</w:t>
      </w:r>
      <w:r w:rsidRPr="00010EFE">
        <w:rPr>
          <w:rFonts w:cs="Arial"/>
          <w:vertAlign w:val="superscript"/>
        </w:rPr>
        <w:t>2</w:t>
      </w:r>
      <w:r w:rsidRPr="00010EFE">
        <w:rPr>
          <w:rFonts w:cs="Arial"/>
        </w:rPr>
        <w:t xml:space="preserve"> x 701 m</w:t>
      </w:r>
      <w:r w:rsidRPr="00010EFE">
        <w:rPr>
          <w:rFonts w:cs="Arial"/>
          <w:vertAlign w:val="superscript"/>
        </w:rPr>
        <w:t>2</w:t>
      </w:r>
      <w:r w:rsidRPr="00010EFE">
        <w:rPr>
          <w:rFonts w:cs="Arial"/>
        </w:rPr>
        <w:t xml:space="preserve"> – 3 l/s) x 1800 s = 14,3 m</w:t>
      </w:r>
      <w:r w:rsidRPr="00010EFE">
        <w:rPr>
          <w:rFonts w:cs="Arial"/>
          <w:vertAlign w:val="superscript"/>
        </w:rPr>
        <w:t>3</w:t>
      </w:r>
    </w:p>
    <w:p w:rsidR="00B65A5C" w:rsidRPr="00010EFE" w:rsidRDefault="00B65A5C" w:rsidP="00B65A5C">
      <w:pPr>
        <w:keepNext w:val="0"/>
        <w:ind w:right="-35"/>
        <w:rPr>
          <w:rFonts w:cs="Arial"/>
          <w:b/>
        </w:rPr>
      </w:pPr>
      <w:r w:rsidRPr="00010EFE">
        <w:rPr>
          <w:rFonts w:cs="Arial"/>
          <w:b/>
        </w:rPr>
        <w:t>č. 49:</w:t>
      </w:r>
    </w:p>
    <w:p w:rsidR="00B65A5C" w:rsidRPr="00010EFE" w:rsidRDefault="00B65A5C" w:rsidP="00B65A5C">
      <w:pPr>
        <w:keepNext w:val="0"/>
        <w:ind w:right="-35"/>
        <w:rPr>
          <w:rFonts w:cs="Arial"/>
        </w:rPr>
      </w:pPr>
      <w:r w:rsidRPr="00010EFE">
        <w:rPr>
          <w:rFonts w:cs="Arial"/>
        </w:rPr>
        <w:t>odvodňovaná plocha – redukovaná</w:t>
      </w:r>
      <w:r w:rsidRPr="00010EFE">
        <w:rPr>
          <w:rFonts w:cs="Arial"/>
        </w:rPr>
        <w:tab/>
      </w:r>
      <w:r w:rsidRPr="00010EFE">
        <w:rPr>
          <w:rFonts w:cs="Arial"/>
        </w:rPr>
        <w:tab/>
      </w:r>
      <w:r w:rsidRPr="00010EFE">
        <w:rPr>
          <w:rFonts w:cs="Arial"/>
        </w:rPr>
        <w:tab/>
      </w:r>
      <w:r w:rsidRPr="00010EFE">
        <w:rPr>
          <w:rFonts w:cs="Arial"/>
        </w:rPr>
        <w:tab/>
        <w:t>622 m</w:t>
      </w:r>
      <w:r w:rsidRPr="00010EFE">
        <w:rPr>
          <w:rFonts w:cs="Arial"/>
          <w:vertAlign w:val="superscript"/>
        </w:rPr>
        <w:t>2</w:t>
      </w:r>
    </w:p>
    <w:p w:rsidR="00B65A5C" w:rsidRPr="00010EFE" w:rsidRDefault="00B65A5C" w:rsidP="00B65A5C">
      <w:pPr>
        <w:keepNext w:val="0"/>
        <w:ind w:right="-35"/>
        <w:rPr>
          <w:rFonts w:cs="Arial"/>
        </w:rPr>
      </w:pPr>
      <w:r w:rsidRPr="00010EFE">
        <w:rPr>
          <w:rFonts w:cs="Arial"/>
        </w:rPr>
        <w:t>celkový zaškrcený odtok dešťových vod z retence do kanalizace</w:t>
      </w:r>
      <w:r w:rsidRPr="00010EFE">
        <w:rPr>
          <w:rFonts w:cs="Arial"/>
        </w:rPr>
        <w:tab/>
        <w:t>max. 3 l/s</w:t>
      </w:r>
    </w:p>
    <w:p w:rsidR="00B65A5C" w:rsidRPr="00010EFE" w:rsidRDefault="00B65A5C" w:rsidP="00B65A5C">
      <w:pPr>
        <w:keepNext w:val="0"/>
        <w:ind w:right="-35"/>
        <w:rPr>
          <w:sz w:val="24"/>
          <w:szCs w:val="24"/>
        </w:rPr>
      </w:pPr>
      <w:r w:rsidRPr="00010EFE">
        <w:rPr>
          <w:rFonts w:cs="Arial"/>
        </w:rPr>
        <w:t>návrhový objem retence</w:t>
      </w:r>
      <w:r w:rsidRPr="00010EFE">
        <w:rPr>
          <w:rFonts w:cs="Arial"/>
        </w:rPr>
        <w:tab/>
        <w:t>(0,01561 l/s,m</w:t>
      </w:r>
      <w:r w:rsidRPr="00010EFE">
        <w:rPr>
          <w:rFonts w:cs="Arial"/>
          <w:vertAlign w:val="superscript"/>
        </w:rPr>
        <w:t>2</w:t>
      </w:r>
      <w:r w:rsidRPr="00010EFE">
        <w:rPr>
          <w:rFonts w:cs="Arial"/>
        </w:rPr>
        <w:t xml:space="preserve"> x 622 m</w:t>
      </w:r>
      <w:r w:rsidRPr="00010EFE">
        <w:rPr>
          <w:rFonts w:cs="Arial"/>
          <w:vertAlign w:val="superscript"/>
        </w:rPr>
        <w:t>2</w:t>
      </w:r>
      <w:r w:rsidRPr="00010EFE">
        <w:rPr>
          <w:rFonts w:cs="Arial"/>
        </w:rPr>
        <w:t xml:space="preserve"> – 3 l/s) x 1800 s = 12,1 m</w:t>
      </w:r>
      <w:r w:rsidRPr="00010EFE">
        <w:rPr>
          <w:rFonts w:cs="Arial"/>
          <w:vertAlign w:val="superscript"/>
        </w:rPr>
        <w:t>3</w:t>
      </w:r>
    </w:p>
    <w:p w:rsidR="00B65A5C" w:rsidRPr="00010EFE" w:rsidRDefault="00B65A5C" w:rsidP="00B65A5C">
      <w:pPr>
        <w:keepNext w:val="0"/>
        <w:ind w:right="-35"/>
        <w:rPr>
          <w:b/>
        </w:rPr>
      </w:pPr>
    </w:p>
    <w:p w:rsidR="00B65A5C" w:rsidRPr="00010EFE" w:rsidRDefault="00B65A5C" w:rsidP="00B65A5C">
      <w:pPr>
        <w:keepNext w:val="0"/>
        <w:numPr>
          <w:ilvl w:val="0"/>
          <w:numId w:val="35"/>
        </w:numPr>
        <w:tabs>
          <w:tab w:val="clear" w:pos="360"/>
          <w:tab w:val="num" w:pos="284"/>
        </w:tabs>
        <w:spacing w:before="0" w:line="276" w:lineRule="auto"/>
        <w:ind w:left="0" w:right="-35" w:firstLine="0"/>
        <w:jc w:val="left"/>
        <w:rPr>
          <w:b/>
        </w:rPr>
      </w:pPr>
      <w:r w:rsidRPr="00010EFE">
        <w:rPr>
          <w:b/>
        </w:rPr>
        <w:t>zemní plyn</w:t>
      </w:r>
    </w:p>
    <w:p w:rsidR="00B65A5C" w:rsidRPr="00010EFE" w:rsidRDefault="00B65A5C" w:rsidP="00B65A5C">
      <w:pPr>
        <w:keepNext w:val="0"/>
        <w:ind w:right="-35"/>
        <w:rPr>
          <w:u w:val="single"/>
        </w:rPr>
      </w:pPr>
      <w:r w:rsidRPr="00010EFE">
        <w:rPr>
          <w:u w:val="single"/>
        </w:rPr>
        <w:t>Bilance spotřeby plynu</w:t>
      </w:r>
    </w:p>
    <w:p w:rsidR="00B65A5C" w:rsidRPr="00010EFE" w:rsidRDefault="00B65A5C" w:rsidP="00B65A5C">
      <w:pPr>
        <w:keepNext w:val="0"/>
        <w:tabs>
          <w:tab w:val="left" w:pos="3119"/>
          <w:tab w:val="left" w:leader="dot" w:pos="5670"/>
          <w:tab w:val="right" w:leader="dot" w:pos="8280"/>
        </w:tabs>
        <w:ind w:right="-35"/>
      </w:pPr>
      <w:r w:rsidRPr="00010EFE">
        <w:t>hodinová potřeba:</w:t>
      </w:r>
      <w:r w:rsidRPr="00010EFE">
        <w:tab/>
        <w:t>2x kotel ÚT</w:t>
      </w:r>
      <w:r w:rsidRPr="00010EFE">
        <w:tab/>
      </w:r>
      <w:r w:rsidRPr="00010EFE">
        <w:tab/>
        <w:t>56,5 m</w:t>
      </w:r>
      <w:r w:rsidRPr="00010EFE">
        <w:rPr>
          <w:vertAlign w:val="superscript"/>
        </w:rPr>
        <w:t>3</w:t>
      </w:r>
      <w:r w:rsidRPr="00010EFE">
        <w:t>/hod</w:t>
      </w:r>
    </w:p>
    <w:p w:rsidR="00B65A5C" w:rsidRPr="00010EFE" w:rsidRDefault="00B65A5C" w:rsidP="00B65A5C">
      <w:pPr>
        <w:keepNext w:val="0"/>
        <w:tabs>
          <w:tab w:val="left" w:pos="3119"/>
          <w:tab w:val="left" w:leader="dot" w:pos="5670"/>
          <w:tab w:val="right" w:leader="dot" w:pos="8280"/>
        </w:tabs>
        <w:ind w:right="-35"/>
        <w:rPr>
          <w:u w:val="single"/>
        </w:rPr>
      </w:pPr>
      <w:r w:rsidRPr="00010EFE">
        <w:tab/>
      </w:r>
      <w:r w:rsidRPr="00010EFE">
        <w:rPr>
          <w:u w:val="single"/>
        </w:rPr>
        <w:t>gastro</w:t>
      </w:r>
      <w:r w:rsidRPr="00010EFE">
        <w:rPr>
          <w:u w:val="single"/>
        </w:rPr>
        <w:tab/>
      </w:r>
      <w:r w:rsidRPr="00010EFE">
        <w:rPr>
          <w:u w:val="single"/>
        </w:rPr>
        <w:tab/>
        <w:t>4,0 m</w:t>
      </w:r>
      <w:r w:rsidRPr="00010EFE">
        <w:rPr>
          <w:u w:val="single"/>
          <w:vertAlign w:val="superscript"/>
        </w:rPr>
        <w:t>3</w:t>
      </w:r>
      <w:r w:rsidRPr="00010EFE">
        <w:rPr>
          <w:u w:val="single"/>
        </w:rPr>
        <w:t>/hod</w:t>
      </w:r>
    </w:p>
    <w:p w:rsidR="00B65A5C" w:rsidRPr="00010EFE" w:rsidRDefault="00B65A5C" w:rsidP="00B65A5C">
      <w:pPr>
        <w:keepNext w:val="0"/>
        <w:tabs>
          <w:tab w:val="left" w:pos="3119"/>
          <w:tab w:val="left" w:leader="dot" w:pos="5670"/>
          <w:tab w:val="right" w:leader="dot" w:pos="8280"/>
        </w:tabs>
        <w:ind w:right="-35"/>
      </w:pPr>
      <w:r w:rsidRPr="00010EFE">
        <w:tab/>
        <w:t>celkem</w:t>
      </w:r>
      <w:r w:rsidRPr="00010EFE">
        <w:tab/>
      </w:r>
      <w:r w:rsidRPr="00010EFE">
        <w:tab/>
        <w:t>60,5 m</w:t>
      </w:r>
      <w:r w:rsidRPr="00010EFE">
        <w:rPr>
          <w:vertAlign w:val="superscript"/>
        </w:rPr>
        <w:t>3</w:t>
      </w:r>
      <w:r w:rsidRPr="00010EFE">
        <w:t>/hod</w:t>
      </w:r>
    </w:p>
    <w:p w:rsidR="00B65A5C" w:rsidRPr="00010EFE" w:rsidRDefault="00B65A5C" w:rsidP="00B65A5C">
      <w:pPr>
        <w:keepNext w:val="0"/>
        <w:tabs>
          <w:tab w:val="left" w:pos="3119"/>
          <w:tab w:val="left" w:leader="dot" w:pos="5670"/>
          <w:tab w:val="right" w:leader="dot" w:pos="8280"/>
        </w:tabs>
        <w:ind w:right="-35"/>
      </w:pPr>
      <w:r w:rsidRPr="00010EFE">
        <w:t>roční potřeba:</w:t>
      </w:r>
      <w:r w:rsidRPr="00010EFE">
        <w:tab/>
        <w:t>ÚT</w:t>
      </w:r>
      <w:r w:rsidRPr="00010EFE">
        <w:tab/>
      </w:r>
      <w:r w:rsidRPr="00010EFE">
        <w:tab/>
        <w:t>80 000 m</w:t>
      </w:r>
      <w:r w:rsidRPr="00010EFE">
        <w:rPr>
          <w:vertAlign w:val="superscript"/>
        </w:rPr>
        <w:t>3</w:t>
      </w:r>
      <w:r w:rsidRPr="00010EFE">
        <w:t>/rok</w:t>
      </w:r>
    </w:p>
    <w:p w:rsidR="00B65A5C" w:rsidRPr="00010EFE" w:rsidRDefault="00B65A5C" w:rsidP="00B65A5C">
      <w:pPr>
        <w:keepNext w:val="0"/>
        <w:tabs>
          <w:tab w:val="left" w:pos="3119"/>
          <w:tab w:val="left" w:leader="dot" w:pos="5670"/>
          <w:tab w:val="right" w:leader="dot" w:pos="8280"/>
        </w:tabs>
        <w:ind w:right="-35"/>
        <w:rPr>
          <w:u w:val="single"/>
        </w:rPr>
      </w:pPr>
      <w:r w:rsidRPr="00010EFE">
        <w:tab/>
      </w:r>
      <w:r w:rsidRPr="00010EFE">
        <w:rPr>
          <w:u w:val="single"/>
        </w:rPr>
        <w:t>gastro</w:t>
      </w:r>
      <w:r w:rsidRPr="00010EFE">
        <w:rPr>
          <w:u w:val="single"/>
        </w:rPr>
        <w:tab/>
      </w:r>
      <w:r w:rsidRPr="00010EFE">
        <w:rPr>
          <w:u w:val="single"/>
        </w:rPr>
        <w:tab/>
        <w:t>4 000 m</w:t>
      </w:r>
      <w:r w:rsidRPr="00010EFE">
        <w:rPr>
          <w:u w:val="single"/>
          <w:vertAlign w:val="superscript"/>
        </w:rPr>
        <w:t>3</w:t>
      </w:r>
      <w:r w:rsidRPr="00010EFE">
        <w:rPr>
          <w:u w:val="single"/>
        </w:rPr>
        <w:t>/rok</w:t>
      </w:r>
    </w:p>
    <w:p w:rsidR="00B65A5C" w:rsidRPr="00B83E15" w:rsidRDefault="00B65A5C" w:rsidP="00B65A5C">
      <w:pPr>
        <w:keepNext w:val="0"/>
        <w:tabs>
          <w:tab w:val="left" w:pos="3119"/>
          <w:tab w:val="left" w:leader="dot" w:pos="5670"/>
          <w:tab w:val="right" w:leader="dot" w:pos="8280"/>
        </w:tabs>
        <w:ind w:right="-35"/>
      </w:pPr>
      <w:r w:rsidRPr="00010EFE">
        <w:tab/>
        <w:t>celkem</w:t>
      </w:r>
      <w:r w:rsidRPr="00010EFE">
        <w:tab/>
      </w:r>
      <w:r w:rsidRPr="00010EFE">
        <w:tab/>
        <w:t>84 000 m</w:t>
      </w:r>
      <w:r w:rsidRPr="00010EFE">
        <w:rPr>
          <w:vertAlign w:val="superscript"/>
        </w:rPr>
        <w:t>3</w:t>
      </w:r>
      <w:r w:rsidRPr="00010EFE">
        <w:t>/hod</w:t>
      </w:r>
    </w:p>
    <w:p w:rsidR="00B65A5C" w:rsidRPr="0007452F" w:rsidRDefault="00B65A5C" w:rsidP="00FC1D94">
      <w:pPr>
        <w:keepNext w:val="0"/>
        <w:tabs>
          <w:tab w:val="left" w:pos="3119"/>
          <w:tab w:val="left" w:leader="dot" w:pos="5670"/>
          <w:tab w:val="right" w:leader="dot" w:pos="8280"/>
        </w:tabs>
        <w:ind w:right="-35"/>
        <w:rPr>
          <w:color w:val="A6A6A6"/>
          <w:highlight w:val="yellow"/>
        </w:rPr>
      </w:pPr>
    </w:p>
    <w:p w:rsidR="00B65A5C" w:rsidRDefault="00B65A5C" w:rsidP="00FC1D94">
      <w:pPr>
        <w:keepNext w:val="0"/>
        <w:numPr>
          <w:ilvl w:val="0"/>
          <w:numId w:val="35"/>
        </w:numPr>
        <w:tabs>
          <w:tab w:val="clear" w:pos="360"/>
          <w:tab w:val="num" w:pos="284"/>
        </w:tabs>
        <w:spacing w:before="0" w:line="276" w:lineRule="auto"/>
        <w:ind w:left="0" w:right="-35" w:firstLine="0"/>
        <w:jc w:val="left"/>
        <w:rPr>
          <w:b/>
        </w:rPr>
      </w:pPr>
      <w:r w:rsidRPr="0024151B">
        <w:rPr>
          <w:b/>
        </w:rPr>
        <w:t>bilance tepla</w:t>
      </w:r>
    </w:p>
    <w:p w:rsidR="00B65A5C" w:rsidRDefault="00B65A5C" w:rsidP="00FC1D94">
      <w:pPr>
        <w:keepNext w:val="0"/>
        <w:spacing w:line="276" w:lineRule="auto"/>
        <w:ind w:right="-35"/>
        <w:jc w:val="left"/>
        <w:rPr>
          <w:b/>
        </w:rPr>
      </w:pPr>
    </w:p>
    <w:p w:rsidR="00B65A5C" w:rsidRPr="00C715A4" w:rsidRDefault="00B65A5C" w:rsidP="00FC1D94">
      <w:pPr>
        <w:keepNext w:val="0"/>
        <w:ind w:right="-35"/>
      </w:pPr>
      <w:r w:rsidRPr="00C715A4">
        <w:t xml:space="preserve">přípojná hodnota zdroje tepla </w:t>
      </w:r>
    </w:p>
    <w:p w:rsidR="00B65A5C" w:rsidRPr="00590543" w:rsidRDefault="00B65A5C" w:rsidP="00FC1D94">
      <w:pPr>
        <w:keepNext w:val="0"/>
        <w:ind w:right="-35"/>
        <w:rPr>
          <w:rFonts w:cs="Arial"/>
        </w:rPr>
      </w:pPr>
      <w:r w:rsidRPr="00590543">
        <w:rPr>
          <w:rFonts w:cs="Arial"/>
        </w:rPr>
        <w:t>Bilance velikosti zdroje tepla:</w:t>
      </w:r>
      <w:r>
        <w:rPr>
          <w:rFonts w:cs="Arial"/>
        </w:rPr>
        <w:tab/>
      </w:r>
      <w:r>
        <w:rPr>
          <w:rFonts w:cs="Arial"/>
        </w:rPr>
        <w:tab/>
      </w:r>
      <w:r w:rsidRPr="00590543">
        <w:rPr>
          <w:rFonts w:cs="Arial"/>
        </w:rPr>
        <w:t xml:space="preserve"> Výkon </w:t>
      </w:r>
      <w:r w:rsidRPr="00590543">
        <w:rPr>
          <w:rFonts w:cs="Arial"/>
        </w:rPr>
        <w:tab/>
      </w:r>
      <w:r>
        <w:rPr>
          <w:rFonts w:cs="Arial"/>
        </w:rPr>
        <w:tab/>
      </w:r>
      <w:r w:rsidRPr="00590543">
        <w:rPr>
          <w:rFonts w:cs="Arial"/>
        </w:rPr>
        <w:t xml:space="preserve">současnost </w:t>
      </w:r>
      <w:r w:rsidRPr="00590543">
        <w:rPr>
          <w:rFonts w:cs="Arial"/>
        </w:rPr>
        <w:tab/>
        <w:t>Celkem</w:t>
      </w:r>
    </w:p>
    <w:p w:rsidR="00B65A5C" w:rsidRPr="00590543" w:rsidRDefault="00B65A5C" w:rsidP="00FC1D94">
      <w:pPr>
        <w:keepNext w:val="0"/>
        <w:ind w:right="-35"/>
        <w:rPr>
          <w:rFonts w:cs="Arial"/>
        </w:rPr>
      </w:pPr>
      <w:r w:rsidRPr="00590543">
        <w:rPr>
          <w:rFonts w:cs="Arial"/>
        </w:rPr>
        <w:t>Tepelná ztráta objektu</w:t>
      </w:r>
      <w:r w:rsidRPr="00590543">
        <w:rPr>
          <w:rFonts w:cs="Arial"/>
        </w:rPr>
        <w:tab/>
      </w:r>
      <w:r>
        <w:rPr>
          <w:rFonts w:cs="Arial"/>
        </w:rPr>
        <w:tab/>
      </w:r>
      <w:r w:rsidRPr="00590543">
        <w:rPr>
          <w:rFonts w:cs="Arial"/>
        </w:rPr>
        <w:t xml:space="preserve">197,4 kW </w:t>
      </w:r>
      <w:r w:rsidRPr="00590543">
        <w:rPr>
          <w:rFonts w:cs="Arial"/>
        </w:rPr>
        <w:tab/>
      </w:r>
      <w:r w:rsidR="00643D1E">
        <w:rPr>
          <w:rFonts w:cs="Arial"/>
        </w:rPr>
        <w:tab/>
      </w:r>
      <w:r w:rsidRPr="00590543">
        <w:rPr>
          <w:rFonts w:cs="Arial"/>
        </w:rPr>
        <w:t xml:space="preserve">1,0 </w:t>
      </w:r>
      <w:r>
        <w:rPr>
          <w:rFonts w:cs="Arial"/>
        </w:rPr>
        <w:tab/>
      </w:r>
      <w:r w:rsidRPr="00590543">
        <w:rPr>
          <w:rFonts w:cs="Arial"/>
        </w:rPr>
        <w:tab/>
        <w:t>197,4 kW</w:t>
      </w:r>
    </w:p>
    <w:p w:rsidR="00B65A5C" w:rsidRPr="00590543" w:rsidRDefault="00B65A5C" w:rsidP="00FC1D94">
      <w:pPr>
        <w:keepNext w:val="0"/>
        <w:ind w:right="-35"/>
        <w:rPr>
          <w:rFonts w:cs="Arial"/>
        </w:rPr>
      </w:pPr>
      <w:r w:rsidRPr="00590543">
        <w:rPr>
          <w:rFonts w:cs="Arial"/>
        </w:rPr>
        <w:t>VZT jednotky</w:t>
      </w:r>
      <w:r w:rsidRPr="00590543">
        <w:rPr>
          <w:rFonts w:cs="Arial"/>
        </w:rPr>
        <w:tab/>
      </w:r>
      <w:r>
        <w:rPr>
          <w:rFonts w:cs="Arial"/>
        </w:rPr>
        <w:tab/>
      </w:r>
      <w:r>
        <w:rPr>
          <w:rFonts w:cs="Arial"/>
        </w:rPr>
        <w:tab/>
      </w:r>
      <w:r w:rsidRPr="00590543">
        <w:rPr>
          <w:rFonts w:cs="Arial"/>
        </w:rPr>
        <w:t xml:space="preserve">145 kW </w:t>
      </w:r>
      <w:r w:rsidRPr="00590543">
        <w:rPr>
          <w:rFonts w:cs="Arial"/>
        </w:rPr>
        <w:tab/>
      </w:r>
      <w:r>
        <w:rPr>
          <w:rFonts w:cs="Arial"/>
        </w:rPr>
        <w:tab/>
      </w:r>
      <w:r w:rsidRPr="00590543">
        <w:rPr>
          <w:rFonts w:cs="Arial"/>
        </w:rPr>
        <w:t xml:space="preserve">1,0 </w:t>
      </w:r>
      <w:r>
        <w:rPr>
          <w:rFonts w:cs="Arial"/>
        </w:rPr>
        <w:tab/>
      </w:r>
      <w:r w:rsidRPr="00590543">
        <w:rPr>
          <w:rFonts w:cs="Arial"/>
        </w:rPr>
        <w:tab/>
        <w:t>145,0 kW</w:t>
      </w:r>
    </w:p>
    <w:p w:rsidR="00B65A5C" w:rsidRPr="00590543" w:rsidRDefault="00B65A5C" w:rsidP="00FC1D94">
      <w:pPr>
        <w:keepNext w:val="0"/>
        <w:ind w:right="-35"/>
        <w:rPr>
          <w:rFonts w:cs="Arial"/>
          <w:b/>
          <w:bCs/>
        </w:rPr>
      </w:pPr>
      <w:r w:rsidRPr="00590543">
        <w:rPr>
          <w:rFonts w:cs="Arial"/>
        </w:rPr>
        <w:t>Ohřev TV</w:t>
      </w:r>
      <w:r>
        <w:rPr>
          <w:rFonts w:cs="Arial"/>
        </w:rPr>
        <w:tab/>
      </w:r>
      <w:r>
        <w:rPr>
          <w:rFonts w:cs="Arial"/>
        </w:rPr>
        <w:tab/>
      </w:r>
      <w:r w:rsidRPr="00590543">
        <w:rPr>
          <w:rFonts w:cs="Arial"/>
        </w:rPr>
        <w:tab/>
      </w:r>
      <w:r>
        <w:rPr>
          <w:rFonts w:cs="Arial"/>
        </w:rPr>
        <w:tab/>
      </w:r>
      <w:r w:rsidRPr="00590543">
        <w:rPr>
          <w:rFonts w:cs="Arial"/>
        </w:rPr>
        <w:t xml:space="preserve">25 kW </w:t>
      </w:r>
      <w:r w:rsidRPr="00590543">
        <w:rPr>
          <w:rFonts w:cs="Arial"/>
        </w:rPr>
        <w:tab/>
      </w:r>
      <w:r>
        <w:rPr>
          <w:rFonts w:cs="Arial"/>
        </w:rPr>
        <w:tab/>
      </w:r>
      <w:r w:rsidRPr="00590543">
        <w:rPr>
          <w:rFonts w:cs="Arial"/>
        </w:rPr>
        <w:t xml:space="preserve">0,0 </w:t>
      </w:r>
      <w:r w:rsidRPr="00590543">
        <w:rPr>
          <w:rFonts w:cs="Arial"/>
        </w:rPr>
        <w:tab/>
      </w:r>
      <w:r>
        <w:rPr>
          <w:rFonts w:cs="Arial"/>
        </w:rPr>
        <w:tab/>
      </w:r>
      <w:r w:rsidRPr="00590543">
        <w:rPr>
          <w:rFonts w:cs="Arial"/>
        </w:rPr>
        <w:t>0,0 kW</w:t>
      </w:r>
    </w:p>
    <w:p w:rsidR="00B65A5C" w:rsidRPr="00590543" w:rsidRDefault="00B65A5C" w:rsidP="00FC1D94">
      <w:pPr>
        <w:keepNext w:val="0"/>
        <w:ind w:right="-35"/>
      </w:pPr>
      <w:r w:rsidRPr="00590543">
        <w:rPr>
          <w:rFonts w:cs="Arial"/>
          <w:b/>
          <w:bCs/>
        </w:rPr>
        <w:t xml:space="preserve">Celkem </w:t>
      </w:r>
      <w:r w:rsidRPr="00590543">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sidR="00643D1E">
        <w:rPr>
          <w:rFonts w:cs="Arial"/>
          <w:b/>
          <w:bCs/>
        </w:rPr>
        <w:tab/>
      </w:r>
      <w:r w:rsidRPr="00590543">
        <w:rPr>
          <w:rFonts w:cs="Arial"/>
          <w:b/>
          <w:bCs/>
        </w:rPr>
        <w:t>342,4 kW</w:t>
      </w:r>
    </w:p>
    <w:p w:rsidR="00B65A5C" w:rsidRDefault="00B65A5C" w:rsidP="00FC1D94">
      <w:pPr>
        <w:keepNext w:val="0"/>
        <w:ind w:right="-35"/>
        <w:rPr>
          <w:b/>
        </w:rPr>
      </w:pPr>
    </w:p>
    <w:p w:rsidR="00B65A5C" w:rsidRPr="00590543" w:rsidRDefault="00B65A5C" w:rsidP="00FC1D94">
      <w:pPr>
        <w:keepNext w:val="0"/>
        <w:ind w:right="-35"/>
      </w:pPr>
      <w:r w:rsidRPr="00590543">
        <w:rPr>
          <w:b/>
        </w:rPr>
        <w:t>Zdrojem tepla bude plynová kotelna o celkovém výkonu cca 480 kW</w:t>
      </w:r>
      <w:r w:rsidRPr="00590543">
        <w:t>.</w:t>
      </w:r>
    </w:p>
    <w:p w:rsidR="00B65A5C" w:rsidRPr="00590543" w:rsidRDefault="00B65A5C" w:rsidP="00FC1D94">
      <w:pPr>
        <w:keepNext w:val="0"/>
        <w:ind w:right="-35"/>
      </w:pPr>
    </w:p>
    <w:p w:rsidR="00B65A5C" w:rsidRPr="00590543" w:rsidRDefault="00B65A5C" w:rsidP="00FC1D94">
      <w:pPr>
        <w:keepNext w:val="0"/>
        <w:ind w:right="-35"/>
      </w:pPr>
      <w:r w:rsidRPr="00590543">
        <w:rPr>
          <w:b/>
        </w:rPr>
        <w:t xml:space="preserve">Roční spotřeba tepla </w:t>
      </w:r>
    </w:p>
    <w:p w:rsidR="00B65A5C" w:rsidRPr="00590543" w:rsidRDefault="00B65A5C" w:rsidP="00FC1D94">
      <w:pPr>
        <w:keepNext w:val="0"/>
        <w:ind w:right="-35"/>
      </w:pPr>
      <w:r w:rsidRPr="00590543">
        <w:t>Vytápění objektu</w:t>
      </w:r>
      <w:r w:rsidRPr="00590543">
        <w:tab/>
      </w:r>
      <w:r w:rsidRPr="00590543">
        <w:tab/>
      </w:r>
      <w:r w:rsidRPr="00590543">
        <w:tab/>
      </w:r>
      <w:r w:rsidRPr="00590543">
        <w:tab/>
      </w:r>
      <w:r w:rsidRPr="00590543">
        <w:tab/>
      </w:r>
      <w:r>
        <w:tab/>
      </w:r>
      <w:r>
        <w:tab/>
      </w:r>
      <w:r w:rsidRPr="00590543">
        <w:t xml:space="preserve">362,6 MWh/rok </w:t>
      </w:r>
    </w:p>
    <w:p w:rsidR="00B65A5C" w:rsidRPr="00590543" w:rsidRDefault="00B65A5C" w:rsidP="00FC1D94">
      <w:pPr>
        <w:keepNext w:val="0"/>
        <w:ind w:right="-35"/>
      </w:pPr>
      <w:r w:rsidRPr="00590543">
        <w:t>VZT jednotky</w:t>
      </w:r>
      <w:r w:rsidRPr="00590543">
        <w:tab/>
      </w:r>
      <w:r w:rsidRPr="00590543">
        <w:tab/>
      </w:r>
      <w:r w:rsidRPr="00590543">
        <w:tab/>
      </w:r>
      <w:r w:rsidRPr="00590543">
        <w:tab/>
      </w:r>
      <w:r w:rsidRPr="00590543">
        <w:tab/>
      </w:r>
      <w:r w:rsidRPr="00590543">
        <w:tab/>
      </w:r>
      <w:r>
        <w:tab/>
      </w:r>
      <w:r w:rsidRPr="00590543">
        <w:t>85,2 MWh/rok</w:t>
      </w:r>
    </w:p>
    <w:p w:rsidR="00B65A5C" w:rsidRPr="00590543" w:rsidRDefault="00B65A5C" w:rsidP="00FC1D94">
      <w:pPr>
        <w:keepNext w:val="0"/>
        <w:ind w:right="-35"/>
        <w:rPr>
          <w:b/>
        </w:rPr>
      </w:pPr>
      <w:r w:rsidRPr="00590543">
        <w:t>Ohřev TV objektu</w:t>
      </w:r>
      <w:r w:rsidRPr="00590543">
        <w:tab/>
      </w:r>
      <w:r w:rsidRPr="00590543">
        <w:tab/>
      </w:r>
      <w:r w:rsidRPr="00590543">
        <w:tab/>
      </w:r>
      <w:r w:rsidRPr="00590543">
        <w:tab/>
      </w:r>
      <w:r w:rsidRPr="00590543">
        <w:tab/>
      </w:r>
      <w:r>
        <w:tab/>
      </w:r>
      <w:r>
        <w:tab/>
      </w:r>
      <w:r w:rsidRPr="00590543">
        <w:t>17,9 MWh/rok</w:t>
      </w:r>
    </w:p>
    <w:p w:rsidR="00B65A5C" w:rsidRPr="00590543" w:rsidRDefault="00B65A5C" w:rsidP="00FC1D94">
      <w:pPr>
        <w:keepNext w:val="0"/>
        <w:ind w:right="-35"/>
      </w:pPr>
      <w:r w:rsidRPr="00590543">
        <w:rPr>
          <w:b/>
        </w:rPr>
        <w:t>Celkem</w:t>
      </w:r>
      <w:r w:rsidRPr="00590543">
        <w:rPr>
          <w:b/>
        </w:rPr>
        <w:tab/>
      </w:r>
      <w:r w:rsidRPr="00590543">
        <w:rPr>
          <w:b/>
        </w:rPr>
        <w:tab/>
        <w:t xml:space="preserve">          </w:t>
      </w:r>
      <w:r w:rsidRPr="00590543">
        <w:rPr>
          <w:b/>
        </w:rPr>
        <w:tab/>
      </w:r>
      <w:r w:rsidRPr="00590543">
        <w:rPr>
          <w:b/>
        </w:rPr>
        <w:tab/>
      </w:r>
      <w:r w:rsidRPr="00590543">
        <w:rPr>
          <w:b/>
        </w:rPr>
        <w:tab/>
      </w:r>
      <w:r w:rsidRPr="00590543">
        <w:rPr>
          <w:b/>
        </w:rPr>
        <w:tab/>
      </w:r>
      <w:r>
        <w:rPr>
          <w:b/>
        </w:rPr>
        <w:tab/>
      </w:r>
      <w:r>
        <w:rPr>
          <w:b/>
        </w:rPr>
        <w:tab/>
      </w:r>
      <w:r w:rsidRPr="00590543">
        <w:rPr>
          <w:b/>
        </w:rPr>
        <w:t>465,7 MWh/rok</w:t>
      </w:r>
    </w:p>
    <w:p w:rsidR="00B65A5C" w:rsidRPr="00590543" w:rsidRDefault="00B65A5C" w:rsidP="00FC1D94">
      <w:pPr>
        <w:keepNext w:val="0"/>
        <w:ind w:right="-35"/>
      </w:pPr>
    </w:p>
    <w:p w:rsidR="00B65A5C" w:rsidRDefault="00B65A5C" w:rsidP="00FC1D94">
      <w:pPr>
        <w:keepNext w:val="0"/>
        <w:ind w:right="-35"/>
        <w:rPr>
          <w:b/>
        </w:rPr>
      </w:pPr>
      <w:r w:rsidRPr="00590543">
        <w:t xml:space="preserve">Předpokládaná roční spotřeba tepla: </w:t>
      </w:r>
      <w:r w:rsidRPr="00590543">
        <w:rPr>
          <w:b/>
        </w:rPr>
        <w:t xml:space="preserve">465,7 MWh/rok </w:t>
      </w:r>
      <w:r w:rsidRPr="00590543">
        <w:t>respektive</w:t>
      </w:r>
      <w:r w:rsidRPr="00590543">
        <w:rPr>
          <w:b/>
        </w:rPr>
        <w:t xml:space="preserve"> 1676 GJ</w:t>
      </w:r>
    </w:p>
    <w:p w:rsidR="00B65A5C" w:rsidRDefault="00B65A5C" w:rsidP="00FC1D94">
      <w:pPr>
        <w:keepNext w:val="0"/>
        <w:rPr>
          <w:b/>
        </w:rPr>
      </w:pPr>
    </w:p>
    <w:p w:rsidR="002E6310" w:rsidRDefault="002E6310" w:rsidP="00FC1D94">
      <w:pPr>
        <w:keepNext w:val="0"/>
        <w:rPr>
          <w:b/>
        </w:rPr>
      </w:pPr>
    </w:p>
    <w:p w:rsidR="00B65A5C" w:rsidRDefault="00B65A5C" w:rsidP="00FC1D94">
      <w:pPr>
        <w:keepNext w:val="0"/>
        <w:numPr>
          <w:ilvl w:val="0"/>
          <w:numId w:val="35"/>
        </w:numPr>
        <w:tabs>
          <w:tab w:val="clear" w:pos="360"/>
          <w:tab w:val="num" w:pos="284"/>
        </w:tabs>
        <w:spacing w:before="0" w:line="276" w:lineRule="auto"/>
        <w:ind w:left="0" w:firstLine="0"/>
        <w:jc w:val="left"/>
        <w:rPr>
          <w:b/>
        </w:rPr>
      </w:pPr>
      <w:r w:rsidRPr="0024151B">
        <w:rPr>
          <w:b/>
        </w:rPr>
        <w:t xml:space="preserve">bilance </w:t>
      </w:r>
      <w:r>
        <w:rPr>
          <w:b/>
        </w:rPr>
        <w:t>chladu</w:t>
      </w:r>
    </w:p>
    <w:p w:rsidR="00B65A5C" w:rsidRDefault="00B65A5C" w:rsidP="00FC1D94">
      <w:pPr>
        <w:keepNext w:val="0"/>
        <w:rPr>
          <w:b/>
          <w:u w:val="single"/>
        </w:rPr>
      </w:pPr>
    </w:p>
    <w:p w:rsidR="00B65A5C" w:rsidRPr="00590543" w:rsidRDefault="00B65A5C" w:rsidP="00FC1D94">
      <w:pPr>
        <w:keepNext w:val="0"/>
      </w:pPr>
      <w:r w:rsidRPr="00590543">
        <w:rPr>
          <w:b/>
        </w:rPr>
        <w:t xml:space="preserve">Přípojná hodnota zdroje chladu </w:t>
      </w:r>
    </w:p>
    <w:p w:rsidR="00B65A5C" w:rsidRPr="00590543" w:rsidRDefault="00B65A5C" w:rsidP="00FC1D94">
      <w:pPr>
        <w:keepNext w:val="0"/>
        <w:rPr>
          <w:rFonts w:cs="Arial"/>
        </w:rPr>
      </w:pPr>
      <w:r w:rsidRPr="00590543">
        <w:rPr>
          <w:rFonts w:cs="Arial"/>
        </w:rPr>
        <w:t>Bilance velikosti zdroje tepla:</w:t>
      </w:r>
      <w:r w:rsidRPr="00590543">
        <w:rPr>
          <w:rFonts w:cs="Arial"/>
        </w:rPr>
        <w:tab/>
        <w:t xml:space="preserve"> </w:t>
      </w:r>
      <w:r>
        <w:rPr>
          <w:rFonts w:cs="Arial"/>
        </w:rPr>
        <w:tab/>
      </w:r>
      <w:r w:rsidRPr="00590543">
        <w:rPr>
          <w:rFonts w:cs="Arial"/>
        </w:rPr>
        <w:t xml:space="preserve">Výkon </w:t>
      </w:r>
      <w:r w:rsidRPr="00590543">
        <w:rPr>
          <w:rFonts w:cs="Arial"/>
        </w:rPr>
        <w:tab/>
      </w:r>
      <w:r>
        <w:rPr>
          <w:rFonts w:cs="Arial"/>
        </w:rPr>
        <w:tab/>
      </w:r>
      <w:r w:rsidRPr="00590543">
        <w:rPr>
          <w:rFonts w:cs="Arial"/>
        </w:rPr>
        <w:t xml:space="preserve">současnost </w:t>
      </w:r>
      <w:r w:rsidRPr="00590543">
        <w:rPr>
          <w:rFonts w:cs="Arial"/>
        </w:rPr>
        <w:tab/>
        <w:t>Celkem</w:t>
      </w:r>
    </w:p>
    <w:p w:rsidR="00B65A5C" w:rsidRPr="00590543" w:rsidRDefault="00B65A5C" w:rsidP="00FC1D94">
      <w:pPr>
        <w:keepNext w:val="0"/>
        <w:rPr>
          <w:rFonts w:cs="Arial"/>
        </w:rPr>
      </w:pPr>
      <w:r w:rsidRPr="00590543">
        <w:rPr>
          <w:rFonts w:cs="Arial"/>
        </w:rPr>
        <w:t>VZT jednotky</w:t>
      </w:r>
      <w:r w:rsidRPr="00590543">
        <w:rPr>
          <w:rFonts w:cs="Arial"/>
        </w:rPr>
        <w:tab/>
      </w:r>
      <w:r>
        <w:rPr>
          <w:rFonts w:cs="Arial"/>
        </w:rPr>
        <w:tab/>
      </w:r>
      <w:r>
        <w:rPr>
          <w:rFonts w:cs="Arial"/>
        </w:rPr>
        <w:tab/>
      </w:r>
      <w:r w:rsidRPr="00590543">
        <w:rPr>
          <w:rFonts w:cs="Arial"/>
        </w:rPr>
        <w:t xml:space="preserve">140 kW </w:t>
      </w:r>
      <w:r>
        <w:rPr>
          <w:rFonts w:cs="Arial"/>
        </w:rPr>
        <w:tab/>
      </w:r>
      <w:r w:rsidRPr="00590543">
        <w:rPr>
          <w:rFonts w:cs="Arial"/>
        </w:rPr>
        <w:tab/>
        <w:t xml:space="preserve">1,0 </w:t>
      </w:r>
      <w:r w:rsidRPr="00590543">
        <w:rPr>
          <w:rFonts w:cs="Arial"/>
        </w:rPr>
        <w:tab/>
      </w:r>
      <w:r>
        <w:rPr>
          <w:rFonts w:cs="Arial"/>
        </w:rPr>
        <w:tab/>
      </w:r>
      <w:r w:rsidRPr="00590543">
        <w:rPr>
          <w:rFonts w:cs="Arial"/>
        </w:rPr>
        <w:t>145,0 kW</w:t>
      </w:r>
    </w:p>
    <w:p w:rsidR="00B65A5C" w:rsidRPr="00590543" w:rsidRDefault="00B65A5C" w:rsidP="00FC1D94">
      <w:pPr>
        <w:keepNext w:val="0"/>
        <w:rPr>
          <w:rFonts w:cs="Arial"/>
        </w:rPr>
      </w:pPr>
      <w:r w:rsidRPr="00590543">
        <w:rPr>
          <w:rFonts w:cs="Arial"/>
        </w:rPr>
        <w:t>Podlahové chlazení</w:t>
      </w:r>
      <w:r w:rsidRPr="00590543">
        <w:rPr>
          <w:rFonts w:cs="Arial"/>
        </w:rPr>
        <w:tab/>
      </w:r>
      <w:r>
        <w:rPr>
          <w:rFonts w:cs="Arial"/>
        </w:rPr>
        <w:tab/>
      </w:r>
      <w:r w:rsidRPr="00590543">
        <w:rPr>
          <w:rFonts w:cs="Arial"/>
        </w:rPr>
        <w:t xml:space="preserve">35 kW </w:t>
      </w:r>
      <w:r w:rsidRPr="00590543">
        <w:rPr>
          <w:rFonts w:cs="Arial"/>
        </w:rPr>
        <w:tab/>
      </w:r>
      <w:r>
        <w:rPr>
          <w:rFonts w:cs="Arial"/>
        </w:rPr>
        <w:tab/>
      </w:r>
      <w:r w:rsidRPr="00590543">
        <w:rPr>
          <w:rFonts w:cs="Arial"/>
        </w:rPr>
        <w:t xml:space="preserve">1,0 </w:t>
      </w:r>
      <w:r w:rsidRPr="00590543">
        <w:rPr>
          <w:rFonts w:cs="Arial"/>
        </w:rPr>
        <w:tab/>
      </w:r>
      <w:r>
        <w:rPr>
          <w:rFonts w:cs="Arial"/>
        </w:rPr>
        <w:tab/>
      </w:r>
      <w:r w:rsidRPr="00590543">
        <w:rPr>
          <w:rFonts w:cs="Arial"/>
        </w:rPr>
        <w:t>35,0 kW</w:t>
      </w:r>
    </w:p>
    <w:p w:rsidR="00B65A5C" w:rsidRPr="00590543" w:rsidRDefault="00B65A5C" w:rsidP="00FC1D94">
      <w:pPr>
        <w:keepNext w:val="0"/>
        <w:rPr>
          <w:rFonts w:cs="Arial"/>
        </w:rPr>
      </w:pPr>
      <w:r w:rsidRPr="00590543">
        <w:rPr>
          <w:rFonts w:cs="Arial"/>
        </w:rPr>
        <w:t>Tepelná zátěž horního sálu</w:t>
      </w:r>
      <w:r>
        <w:rPr>
          <w:rFonts w:cs="Arial"/>
        </w:rPr>
        <w:tab/>
      </w:r>
      <w:r w:rsidRPr="00590543">
        <w:rPr>
          <w:rFonts w:cs="Arial"/>
        </w:rPr>
        <w:t xml:space="preserve">5,2 kW </w:t>
      </w:r>
      <w:r>
        <w:rPr>
          <w:rFonts w:cs="Arial"/>
        </w:rPr>
        <w:tab/>
      </w:r>
      <w:r w:rsidRPr="00590543">
        <w:rPr>
          <w:rFonts w:cs="Arial"/>
        </w:rPr>
        <w:tab/>
        <w:t xml:space="preserve">1,0 </w:t>
      </w:r>
      <w:r w:rsidRPr="00590543">
        <w:rPr>
          <w:rFonts w:cs="Arial"/>
        </w:rPr>
        <w:tab/>
      </w:r>
      <w:r>
        <w:rPr>
          <w:rFonts w:cs="Arial"/>
        </w:rPr>
        <w:tab/>
      </w:r>
      <w:r w:rsidRPr="00590543">
        <w:rPr>
          <w:rFonts w:cs="Arial"/>
        </w:rPr>
        <w:t>5,2 kW</w:t>
      </w:r>
    </w:p>
    <w:p w:rsidR="00B65A5C" w:rsidRPr="00590543" w:rsidRDefault="00B65A5C" w:rsidP="00FC1D94">
      <w:pPr>
        <w:keepNext w:val="0"/>
        <w:rPr>
          <w:rFonts w:cs="Arial"/>
        </w:rPr>
      </w:pPr>
      <w:r w:rsidRPr="00590543">
        <w:rPr>
          <w:rFonts w:cs="Arial"/>
        </w:rPr>
        <w:t>Tepelná zátěž podkroví</w:t>
      </w:r>
      <w:r w:rsidRPr="00590543">
        <w:rPr>
          <w:rFonts w:cs="Arial"/>
        </w:rPr>
        <w:tab/>
      </w:r>
      <w:r>
        <w:rPr>
          <w:rFonts w:cs="Arial"/>
        </w:rPr>
        <w:tab/>
      </w:r>
      <w:r w:rsidRPr="00590543">
        <w:rPr>
          <w:rFonts w:cs="Arial"/>
        </w:rPr>
        <w:t xml:space="preserve">12 kW </w:t>
      </w:r>
      <w:r w:rsidRPr="00590543">
        <w:rPr>
          <w:rFonts w:cs="Arial"/>
        </w:rPr>
        <w:tab/>
      </w:r>
      <w:r>
        <w:rPr>
          <w:rFonts w:cs="Arial"/>
        </w:rPr>
        <w:tab/>
      </w:r>
      <w:r w:rsidRPr="00590543">
        <w:rPr>
          <w:rFonts w:cs="Arial"/>
        </w:rPr>
        <w:t xml:space="preserve">1,0 </w:t>
      </w:r>
      <w:r w:rsidRPr="00590543">
        <w:rPr>
          <w:rFonts w:cs="Arial"/>
        </w:rPr>
        <w:tab/>
      </w:r>
      <w:r>
        <w:rPr>
          <w:rFonts w:cs="Arial"/>
        </w:rPr>
        <w:tab/>
      </w:r>
      <w:r w:rsidRPr="00590543">
        <w:rPr>
          <w:rFonts w:cs="Arial"/>
        </w:rPr>
        <w:t>12,0 kW</w:t>
      </w:r>
    </w:p>
    <w:p w:rsidR="00B65A5C" w:rsidRPr="00590543" w:rsidRDefault="00B65A5C" w:rsidP="00FC1D94">
      <w:pPr>
        <w:keepNext w:val="0"/>
        <w:rPr>
          <w:rFonts w:cs="Arial"/>
          <w:b/>
          <w:bCs/>
        </w:rPr>
      </w:pPr>
      <w:r w:rsidRPr="00590543">
        <w:rPr>
          <w:rFonts w:cs="Arial"/>
        </w:rPr>
        <w:lastRenderedPageBreak/>
        <w:t>Serverovny</w:t>
      </w:r>
      <w:r w:rsidRPr="00590543">
        <w:rPr>
          <w:rFonts w:cs="Arial"/>
        </w:rPr>
        <w:tab/>
      </w:r>
      <w:r>
        <w:rPr>
          <w:rFonts w:cs="Arial"/>
        </w:rPr>
        <w:tab/>
      </w:r>
      <w:r>
        <w:rPr>
          <w:rFonts w:cs="Arial"/>
        </w:rPr>
        <w:tab/>
      </w:r>
      <w:r w:rsidR="002E6310">
        <w:rPr>
          <w:rFonts w:cs="Arial"/>
        </w:rPr>
        <w:tab/>
      </w:r>
      <w:r w:rsidRPr="00590543">
        <w:rPr>
          <w:rFonts w:cs="Arial"/>
        </w:rPr>
        <w:t xml:space="preserve">8,5 kW </w:t>
      </w:r>
      <w:r>
        <w:rPr>
          <w:rFonts w:cs="Arial"/>
        </w:rPr>
        <w:tab/>
      </w:r>
      <w:r w:rsidRPr="00590543">
        <w:rPr>
          <w:rFonts w:cs="Arial"/>
        </w:rPr>
        <w:tab/>
        <w:t xml:space="preserve">1,0 </w:t>
      </w:r>
      <w:r w:rsidRPr="00590543">
        <w:rPr>
          <w:rFonts w:cs="Arial"/>
        </w:rPr>
        <w:tab/>
      </w:r>
      <w:r>
        <w:rPr>
          <w:rFonts w:cs="Arial"/>
        </w:rPr>
        <w:tab/>
      </w:r>
      <w:r w:rsidRPr="00590543">
        <w:rPr>
          <w:rFonts w:cs="Arial"/>
        </w:rPr>
        <w:t>8,5 kW</w:t>
      </w:r>
    </w:p>
    <w:p w:rsidR="00B65A5C" w:rsidRPr="00590543" w:rsidRDefault="00B65A5C" w:rsidP="00FC1D94">
      <w:pPr>
        <w:keepNext w:val="0"/>
      </w:pPr>
      <w:r w:rsidRPr="00590543">
        <w:rPr>
          <w:rFonts w:cs="Arial"/>
          <w:b/>
          <w:bCs/>
        </w:rPr>
        <w:t xml:space="preserve">Celkem </w:t>
      </w:r>
      <w:r w:rsidRPr="00590543">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sidR="002E6310">
        <w:rPr>
          <w:rFonts w:cs="Arial"/>
          <w:b/>
          <w:bCs/>
        </w:rPr>
        <w:tab/>
      </w:r>
      <w:r w:rsidRPr="00590543">
        <w:rPr>
          <w:rFonts w:cs="Arial"/>
          <w:b/>
          <w:bCs/>
        </w:rPr>
        <w:t>200,7 kW</w:t>
      </w:r>
    </w:p>
    <w:p w:rsidR="00B65A5C" w:rsidRPr="00590543" w:rsidRDefault="00B65A5C" w:rsidP="00FC1D94">
      <w:pPr>
        <w:keepNext w:val="0"/>
      </w:pPr>
    </w:p>
    <w:p w:rsidR="00B65A5C" w:rsidRDefault="00B65A5C" w:rsidP="00FC1D94">
      <w:pPr>
        <w:keepNext w:val="0"/>
        <w:rPr>
          <w:b/>
        </w:rPr>
      </w:pPr>
      <w:r w:rsidRPr="00590543">
        <w:rPr>
          <w:b/>
        </w:rPr>
        <w:t>Roční spotřeba chladu:</w:t>
      </w:r>
      <w:r w:rsidRPr="00590543">
        <w:rPr>
          <w:b/>
        </w:rPr>
        <w:tab/>
      </w:r>
      <w:r w:rsidRPr="00590543">
        <w:rPr>
          <w:b/>
        </w:rPr>
        <w:tab/>
      </w:r>
      <w:r w:rsidRPr="00590543">
        <w:rPr>
          <w:b/>
        </w:rPr>
        <w:tab/>
      </w:r>
      <w:r>
        <w:rPr>
          <w:b/>
        </w:rPr>
        <w:tab/>
      </w:r>
      <w:r>
        <w:rPr>
          <w:b/>
        </w:rPr>
        <w:tab/>
      </w:r>
      <w:r>
        <w:rPr>
          <w:b/>
        </w:rPr>
        <w:tab/>
      </w:r>
      <w:r w:rsidR="002E6310">
        <w:rPr>
          <w:b/>
        </w:rPr>
        <w:tab/>
      </w:r>
      <w:r w:rsidRPr="00590543">
        <w:rPr>
          <w:b/>
        </w:rPr>
        <w:t>100,00 MWh</w:t>
      </w:r>
    </w:p>
    <w:p w:rsidR="002E6310" w:rsidRDefault="002E6310" w:rsidP="00FC1D94">
      <w:pPr>
        <w:keepNext w:val="0"/>
        <w:rPr>
          <w:b/>
        </w:rPr>
      </w:pPr>
    </w:p>
    <w:p w:rsidR="002E6310" w:rsidRPr="00927EF7" w:rsidRDefault="002E6310" w:rsidP="00FC1D94">
      <w:pPr>
        <w:keepNext w:val="0"/>
        <w:numPr>
          <w:ilvl w:val="0"/>
          <w:numId w:val="35"/>
        </w:numPr>
        <w:tabs>
          <w:tab w:val="clear" w:pos="360"/>
          <w:tab w:val="num" w:pos="284"/>
        </w:tabs>
        <w:spacing w:before="0" w:line="276" w:lineRule="auto"/>
        <w:ind w:left="0" w:firstLine="0"/>
        <w:jc w:val="left"/>
        <w:rPr>
          <w:b/>
        </w:rPr>
      </w:pPr>
      <w:r w:rsidRPr="00927EF7">
        <w:rPr>
          <w:b/>
        </w:rPr>
        <w:t>energetická bilance</w:t>
      </w:r>
      <w:r w:rsidRPr="00927EF7">
        <w:tab/>
      </w:r>
    </w:p>
    <w:p w:rsidR="002E6310" w:rsidRPr="00927EF7" w:rsidRDefault="002E6310" w:rsidP="00FC1D94">
      <w:pPr>
        <w:keepNext w:val="0"/>
        <w:rPr>
          <w:b/>
          <w:i/>
        </w:rPr>
      </w:pPr>
      <w:r w:rsidRPr="00927EF7">
        <w:rPr>
          <w:b/>
          <w:i/>
        </w:rPr>
        <w:t>Údaje o stavbě</w:t>
      </w:r>
    </w:p>
    <w:p w:rsidR="002E6310" w:rsidRPr="00927EF7" w:rsidRDefault="002E6310" w:rsidP="00FC1D94">
      <w:pPr>
        <w:keepNext w:val="0"/>
      </w:pPr>
      <w:r w:rsidRPr="00927EF7">
        <w:t>Instalovaný výkon v objektu bude cca 609,5kW</w:t>
      </w:r>
    </w:p>
    <w:p w:rsidR="002E6310" w:rsidRPr="00927EF7" w:rsidRDefault="002E6310" w:rsidP="00FC1D94">
      <w:pPr>
        <w:keepNext w:val="0"/>
      </w:pPr>
      <w:r w:rsidRPr="00927EF7">
        <w:t>Výpočtové zatížení cca 24</w:t>
      </w:r>
      <w:r>
        <w:t>3,8</w:t>
      </w:r>
      <w:r w:rsidRPr="00927EF7">
        <w:t xml:space="preserve">kW. </w:t>
      </w:r>
    </w:p>
    <w:p w:rsidR="002E6310" w:rsidRPr="00927EF7" w:rsidRDefault="002E6310" w:rsidP="002E6310">
      <w:r w:rsidRPr="00927EF7">
        <w:t>Předpokládaná roční spotřeba elektrické energie v objektu bude cca 300MWh/rok.</w:t>
      </w:r>
    </w:p>
    <w:p w:rsidR="002E6310" w:rsidRPr="0007452F" w:rsidRDefault="002E6310" w:rsidP="002E6310">
      <w:r w:rsidRPr="0007452F">
        <w:t>Objekt bude na NN napojen v trafostanici v 1.</w:t>
      </w:r>
      <w:r>
        <w:t xml:space="preserve"> </w:t>
      </w:r>
      <w:r w:rsidRPr="0007452F">
        <w:t>PP objektu. Ta bude napojena na překládané vedení VN. Přívod z trafostanice bude veden do hlavního rozvaděče objektu, který bude umístěn v hlavní rozvodně v 1.</w:t>
      </w:r>
      <w:r>
        <w:t xml:space="preserve"> </w:t>
      </w:r>
      <w:r w:rsidRPr="0007452F">
        <w:t xml:space="preserve">PP. </w:t>
      </w:r>
    </w:p>
    <w:p w:rsidR="002E6310" w:rsidRDefault="002E6310" w:rsidP="006D0239">
      <w:pPr>
        <w:rPr>
          <w:b/>
        </w:rPr>
      </w:pPr>
    </w:p>
    <w:p w:rsidR="002E6310" w:rsidRPr="0024151B" w:rsidRDefault="002E6310" w:rsidP="002E6310">
      <w:pPr>
        <w:rPr>
          <w:u w:val="single"/>
        </w:rPr>
      </w:pPr>
      <w:r w:rsidRPr="0024151B">
        <w:rPr>
          <w:u w:val="single"/>
        </w:rPr>
        <w:t>Množství odpadů a emisí při realizaci stavby</w:t>
      </w:r>
    </w:p>
    <w:p w:rsidR="002E6310" w:rsidRPr="00A11669" w:rsidRDefault="002E6310" w:rsidP="002E6310">
      <w:r w:rsidRPr="00A11669">
        <w:t>V průběhu přípravy staveniště i vlastní výstavby půjde o vliv v důsledku zvýšené hlučnosti, prašnos</w:t>
      </w:r>
      <w:r w:rsidRPr="00A11669">
        <w:softHyphen/>
        <w:t xml:space="preserve">ti, výfukových plynů aut při stavebních pracích a při dopravě stavebních a konstrukčních materiálů. Půjde tedy o vlivy časově omezené na dobu výstavby. V okolí staveniště se vyskytuje obytná zástavba. </w:t>
      </w:r>
    </w:p>
    <w:p w:rsidR="002E6310" w:rsidRPr="00A11669" w:rsidRDefault="002E6310" w:rsidP="002E6310">
      <w:r w:rsidRPr="00A11669">
        <w:t xml:space="preserve">Pokud jde o staveniště jako plošný zdroj znečišťování ovzduší (činnosti v rámci fáze výstavby, které působí jako zdroj emisí tuhých znečišťujících látek) za přijetí opatření k zamezení prašnosti nebude tento zdroj podstatný.  Jde především o taková technická opatření, jako je zkrápění, bezprostřední úklid vozovky. </w:t>
      </w:r>
    </w:p>
    <w:p w:rsidR="002E6310" w:rsidRPr="00A11669" w:rsidRDefault="002E6310" w:rsidP="002E6310">
      <w:r w:rsidRPr="00A11669">
        <w:t>Vliv na ovzduší v období výstavby při uplatnění opatření proti prašnosti lze předpokládat, že nebude významný a bude časově omezený.</w:t>
      </w:r>
    </w:p>
    <w:p w:rsidR="002E6310" w:rsidRDefault="002E6310" w:rsidP="002E6310">
      <w:r w:rsidRPr="00A11669">
        <w:t xml:space="preserve">Rovněž z hlediska vlivu hluku se nepředpokládá významnější vliv na zdraví obyvatel v okolí stavby. </w:t>
      </w:r>
    </w:p>
    <w:p w:rsidR="002E6310" w:rsidRDefault="002E6310" w:rsidP="006D0239">
      <w:pPr>
        <w:rPr>
          <w:b/>
        </w:rPr>
      </w:pPr>
    </w:p>
    <w:p w:rsidR="002E6310" w:rsidRPr="0024151B" w:rsidRDefault="002E6310" w:rsidP="002E6310">
      <w:pPr>
        <w:rPr>
          <w:u w:val="single"/>
        </w:rPr>
      </w:pPr>
      <w:r w:rsidRPr="0024151B">
        <w:rPr>
          <w:u w:val="single"/>
        </w:rPr>
        <w:t>Množství emisí</w:t>
      </w:r>
    </w:p>
    <w:p w:rsidR="002E6310" w:rsidRPr="0024151B" w:rsidRDefault="002E6310" w:rsidP="002E6310">
      <w:r w:rsidRPr="0024151B">
        <w:t>V průběhu provádění stavební prací dojde na staveništi a jeho okolí k zatěžování emisemi z provozu stavebních strojů, prachem, uvolňováním prchavých látek a dalšími druhy znečištění ovzduší - zhotovitel je povinen se řídit ustanoveními zákona 201/2012 Sb., zejména musí dbát na to, aby:</w:t>
      </w:r>
    </w:p>
    <w:p w:rsidR="002E6310" w:rsidRPr="0024151B" w:rsidRDefault="002E6310" w:rsidP="002E6310">
      <w:pPr>
        <w:keepNext w:val="0"/>
        <w:widowControl/>
        <w:numPr>
          <w:ilvl w:val="0"/>
          <w:numId w:val="37"/>
        </w:numPr>
        <w:spacing w:before="0" w:after="20" w:line="264" w:lineRule="auto"/>
        <w:contextualSpacing/>
      </w:pPr>
      <w:r w:rsidRPr="0024151B">
        <w:t>motory automobilů a stavebních strojů byly v dobrém technickém stavu a jejich emise nepřekračovaly přípustné meze</w:t>
      </w:r>
    </w:p>
    <w:p w:rsidR="002E6310" w:rsidRPr="0024151B" w:rsidRDefault="002E6310" w:rsidP="002E6310">
      <w:pPr>
        <w:keepNext w:val="0"/>
        <w:widowControl/>
        <w:numPr>
          <w:ilvl w:val="0"/>
          <w:numId w:val="37"/>
        </w:numPr>
        <w:spacing w:before="0" w:after="20" w:line="264" w:lineRule="auto"/>
        <w:contextualSpacing/>
      </w:pPr>
      <w:r w:rsidRPr="0024151B">
        <w:t>všechna pracoviště byla udržována v čistotě</w:t>
      </w:r>
    </w:p>
    <w:p w:rsidR="002E6310" w:rsidRPr="0024151B" w:rsidRDefault="002E6310" w:rsidP="002E6310">
      <w:pPr>
        <w:keepNext w:val="0"/>
        <w:widowControl/>
        <w:numPr>
          <w:ilvl w:val="0"/>
          <w:numId w:val="37"/>
        </w:numPr>
        <w:spacing w:before="0" w:after="20" w:line="264" w:lineRule="auto"/>
        <w:contextualSpacing/>
      </w:pPr>
      <w:r w:rsidRPr="0024151B">
        <w:t>pojížděné zpevněné plochy byly pravidelně čištěny</w:t>
      </w:r>
    </w:p>
    <w:p w:rsidR="002E6310" w:rsidRPr="0024151B" w:rsidRDefault="002E6310" w:rsidP="002E6310">
      <w:pPr>
        <w:keepNext w:val="0"/>
        <w:widowControl/>
        <w:numPr>
          <w:ilvl w:val="0"/>
          <w:numId w:val="37"/>
        </w:numPr>
        <w:spacing w:before="0" w:after="20" w:line="264" w:lineRule="auto"/>
        <w:contextualSpacing/>
      </w:pPr>
      <w:r w:rsidRPr="0024151B">
        <w:t xml:space="preserve">pojížděné nezpevněné plochy byly ošetřovány (např. kropením) s cílem omezit prašnost na nejmenší možnou míru </w:t>
      </w:r>
    </w:p>
    <w:p w:rsidR="002E6310" w:rsidRPr="0024151B" w:rsidRDefault="002E6310" w:rsidP="002E6310">
      <w:pPr>
        <w:keepNext w:val="0"/>
        <w:widowControl/>
        <w:numPr>
          <w:ilvl w:val="0"/>
          <w:numId w:val="37"/>
        </w:numPr>
        <w:spacing w:before="0" w:after="20" w:line="264" w:lineRule="auto"/>
        <w:contextualSpacing/>
      </w:pPr>
      <w:r w:rsidRPr="0024151B">
        <w:t>řádnou organizací prací, užitím odpovídající mechanizace a použitím ochranných prostředků byla omezena prašnost při zemních pracích, výrobě betonu, asfaltových směsí, čištění štěrkového lože, demolicích apod. na nejmenší možnou míru</w:t>
      </w:r>
    </w:p>
    <w:p w:rsidR="002E6310" w:rsidRPr="0024151B" w:rsidRDefault="002E6310" w:rsidP="002E6310">
      <w:pPr>
        <w:keepNext w:val="0"/>
        <w:widowControl/>
        <w:numPr>
          <w:ilvl w:val="0"/>
          <w:numId w:val="37"/>
        </w:numPr>
        <w:spacing w:before="0" w:after="20" w:line="264" w:lineRule="auto"/>
        <w:contextualSpacing/>
      </w:pPr>
      <w:r w:rsidRPr="0024151B">
        <w:t>veřejné komunikace u vjezdů na staveniště, případně jejich úseky používané staveništní dopravy byly chráněny před znečištěním a řádně udržovány</w:t>
      </w:r>
    </w:p>
    <w:p w:rsidR="002E6310" w:rsidRPr="002E6310" w:rsidRDefault="002E6310" w:rsidP="002E6310">
      <w:pPr>
        <w:keepNext w:val="0"/>
        <w:widowControl/>
        <w:numPr>
          <w:ilvl w:val="0"/>
          <w:numId w:val="37"/>
        </w:numPr>
        <w:spacing w:before="0" w:after="20" w:line="264" w:lineRule="auto"/>
        <w:contextualSpacing/>
      </w:pPr>
      <w:r w:rsidRPr="0024151B">
        <w:t>bylo na stavbě omezeno používání materiálů s neekologickými prchavými látkami</w:t>
      </w:r>
    </w:p>
    <w:p w:rsidR="002E6310" w:rsidRPr="0024151B" w:rsidRDefault="002E6310" w:rsidP="002E6310">
      <w:pPr>
        <w:rPr>
          <w:u w:val="single"/>
        </w:rPr>
      </w:pPr>
      <w:r w:rsidRPr="0024151B">
        <w:rPr>
          <w:u w:val="single"/>
        </w:rPr>
        <w:t>Množství emisí při užívání stavby</w:t>
      </w:r>
    </w:p>
    <w:p w:rsidR="002E6310" w:rsidRPr="00A11669" w:rsidRDefault="002E6310" w:rsidP="002E6310">
      <w:r w:rsidRPr="00A11669">
        <w:t>Realizace stavebního záměru nebude znamenat významnější změnu imisní zátěže většiny sledovaných škodlivin oproti současnému stavu. Celkově můžeme říct, že vzhledem k imisnímu pozadí bude příspěvek vyvolaný realizací stavebního záměru u všech hodnocených škodlivin velice nízký. V rámci rekonstrukce bude modernizována celá kotelna (slouží pro oba objekty) - stávající 20let staré kotle Viessmann Triplex 2x170 kW budou demontovány a budou osazeny vysoce účinné plynové kotle (2x250kW), z hlediska emisí NOx  zařazeny v 5. emisní třídě. Typy nových kotlů budou splňovat specifické emisní limity dle bodu 1. Tab. 1.1 Části II Přílohy č. 2 k vyhlášce č. 415/2012 Sb., platné od 1. 1. 2020 (NOx vyjádřené jako oxid dusičitý (NO2) = 100 mg/m3,CO = 50  mg/m3).</w:t>
      </w:r>
    </w:p>
    <w:p w:rsidR="002E6310" w:rsidRPr="00A11669" w:rsidRDefault="002E6310" w:rsidP="002E6310">
      <w:r w:rsidRPr="00A11669">
        <w:t xml:space="preserve">Oba rekonstruované objekty jsou dnes provozovány společně a i po provedení rekonstrukce budou užívány jako jeden celek. Zdroj v kotelně je celkem 500 kW, ve smyslu zákona č. 201/2012 Sb. O </w:t>
      </w:r>
      <w:r w:rsidRPr="00A11669">
        <w:lastRenderedPageBreak/>
        <w:t xml:space="preserve">ochraně ovzduší není požadováno zpracování Rozptylové studie. </w:t>
      </w:r>
    </w:p>
    <w:p w:rsidR="002E6310" w:rsidRPr="00A11669" w:rsidRDefault="002E6310" w:rsidP="002E6310"/>
    <w:p w:rsidR="002E6310" w:rsidRPr="0024151B" w:rsidRDefault="002E6310" w:rsidP="002E6310">
      <w:pPr>
        <w:rPr>
          <w:u w:val="single"/>
        </w:rPr>
      </w:pPr>
      <w:r w:rsidRPr="0024151B">
        <w:rPr>
          <w:u w:val="single"/>
        </w:rPr>
        <w:t>Domovní odpad při užívání stavby</w:t>
      </w:r>
    </w:p>
    <w:p w:rsidR="002E6310" w:rsidRPr="00277CBA" w:rsidRDefault="002E6310" w:rsidP="002E6310">
      <w:pPr>
        <w:ind w:right="-35"/>
      </w:pPr>
      <w:r w:rsidRPr="00E402A3">
        <w:t xml:space="preserve">Objekty po rekonstrukci a dostavbě nebudou představovat výrazný nárůst produkce odpadů oproti dnešnímu stavu. Budou provozovány společně jako jeden celek. </w:t>
      </w:r>
      <w:r w:rsidRPr="00277CBA">
        <w:t>Nakládání s odpady ve fázi provozu bude probíhat klasickým způsobem</w:t>
      </w:r>
      <w:r>
        <w:t>.</w:t>
      </w:r>
      <w:r w:rsidRPr="00277CBA">
        <w:t xml:space="preserve"> </w:t>
      </w:r>
      <w:r>
        <w:t>T</w:t>
      </w:r>
      <w:r w:rsidRPr="00277CBA">
        <w:t>zn. shromažďování a odstraňování odpadů dle dané vyhlášk</w:t>
      </w:r>
      <w:r>
        <w:t>y - Obecně závazná vyhláška č. 5/2007 Sb. hl. m. Prahy, kterou se stanoví systém shromažďování, sběru, přepravy, třídění, využívání a odstraňování komunálních odpadů vznikajících na území hlavního města Prahy a systém nakládání se stavebním odpadem (vyhláška o odpadech)</w:t>
      </w:r>
    </w:p>
    <w:p w:rsidR="002E6310" w:rsidRDefault="002E6310" w:rsidP="002E6310">
      <w:pPr>
        <w:ind w:right="-35"/>
      </w:pPr>
      <w:r w:rsidRPr="00277CBA">
        <w:t>Odpadky z provozu bufetu budou umístěné v chladicí skříni a po skončení provozu budou denně odváženy</w:t>
      </w:r>
      <w:r w:rsidRPr="00E402A3">
        <w:t xml:space="preserve"> </w:t>
      </w:r>
    </w:p>
    <w:p w:rsidR="002E6310" w:rsidRDefault="002E6310" w:rsidP="002E6310">
      <w:pPr>
        <w:ind w:right="-35"/>
      </w:pPr>
      <w:r w:rsidRPr="00E402A3">
        <w:t>Svoz odpadů bude zajišťován smlouvou, vývoz popelnic je plánován 2 x týdně.  Odpady budou shromažďovány ve sběrných nádobách ve vymezené větrané místnosti resp</w:t>
      </w:r>
      <w:r w:rsidRPr="00CD02E6">
        <w:t>. dvorku v 1.NP v objektu Opletalova č. 49 -  m. č. 1.68 a dvorek 1.69</w:t>
      </w:r>
      <w:r>
        <w:t>.</w:t>
      </w:r>
      <w:r w:rsidRPr="00CD02E6">
        <w:t xml:space="preserve"> </w:t>
      </w:r>
      <w:r>
        <w:t>O</w:t>
      </w:r>
      <w:r w:rsidRPr="00E402A3">
        <w:t>dpad bude tříděn</w:t>
      </w:r>
      <w:r>
        <w:t xml:space="preserve"> přímo</w:t>
      </w:r>
      <w:r w:rsidRPr="00E402A3">
        <w:t xml:space="preserve"> v objektu.</w:t>
      </w:r>
    </w:p>
    <w:p w:rsidR="002E6310" w:rsidRDefault="002E6310" w:rsidP="002E6310">
      <w:pPr>
        <w:ind w:right="-35"/>
      </w:pPr>
    </w:p>
    <w:tbl>
      <w:tblPr>
        <w:tblW w:w="9360" w:type="dxa"/>
        <w:tblInd w:w="80" w:type="dxa"/>
        <w:tblCellMar>
          <w:left w:w="70" w:type="dxa"/>
          <w:right w:w="70" w:type="dxa"/>
        </w:tblCellMar>
        <w:tblLook w:val="04A0" w:firstRow="1" w:lastRow="0" w:firstColumn="1" w:lastColumn="0" w:noHBand="0" w:noVBand="1"/>
      </w:tblPr>
      <w:tblGrid>
        <w:gridCol w:w="2944"/>
        <w:gridCol w:w="1837"/>
        <w:gridCol w:w="1526"/>
        <w:gridCol w:w="1452"/>
        <w:gridCol w:w="1601"/>
      </w:tblGrid>
      <w:tr w:rsidR="002E6310" w:rsidRPr="00722CE4" w:rsidTr="00AD0261">
        <w:trPr>
          <w:trHeight w:val="435"/>
        </w:trPr>
        <w:tc>
          <w:tcPr>
            <w:tcW w:w="9360"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E6310" w:rsidRPr="00722CE4" w:rsidRDefault="002E6310" w:rsidP="00AD0261">
            <w:pPr>
              <w:ind w:firstLineChars="100" w:firstLine="201"/>
              <w:jc w:val="left"/>
              <w:rPr>
                <w:rFonts w:ascii="Calibri" w:eastAsia="Times New Roman" w:hAnsi="Calibri" w:cs="Calibri"/>
                <w:b/>
                <w:bCs/>
                <w:color w:val="000000"/>
                <w:lang w:eastAsia="cs-CZ"/>
              </w:rPr>
            </w:pPr>
            <w:r w:rsidRPr="00722CE4">
              <w:rPr>
                <w:rFonts w:ascii="Calibri" w:eastAsia="Times New Roman" w:hAnsi="Calibri" w:cs="Calibri"/>
                <w:b/>
                <w:bCs/>
                <w:color w:val="000000"/>
                <w:lang w:eastAsia="cs-CZ"/>
              </w:rPr>
              <w:t>VÝPOČET ODPADU</w:t>
            </w:r>
          </w:p>
        </w:tc>
      </w:tr>
      <w:tr w:rsidR="002E6310" w:rsidRPr="00722CE4" w:rsidTr="00AD0261">
        <w:trPr>
          <w:trHeight w:val="300"/>
        </w:trPr>
        <w:tc>
          <w:tcPr>
            <w:tcW w:w="2944" w:type="dxa"/>
            <w:tcBorders>
              <w:top w:val="nil"/>
              <w:left w:val="single" w:sz="8" w:space="0" w:color="auto"/>
              <w:bottom w:val="single" w:sz="4" w:space="0" w:color="auto"/>
              <w:right w:val="nil"/>
            </w:tcBorders>
            <w:shd w:val="clear" w:color="auto" w:fill="auto"/>
            <w:noWrap/>
            <w:vAlign w:val="bottom"/>
            <w:hideMark/>
          </w:tcPr>
          <w:p w:rsidR="002E6310" w:rsidRPr="00722CE4" w:rsidRDefault="002E6310" w:rsidP="00AD0261">
            <w:pPr>
              <w:ind w:firstLineChars="100" w:firstLine="200"/>
              <w:jc w:val="left"/>
              <w:rPr>
                <w:rFonts w:ascii="Calibri" w:eastAsia="Times New Roman" w:hAnsi="Calibri" w:cs="Calibri"/>
                <w:color w:val="000000"/>
                <w:lang w:eastAsia="cs-CZ"/>
              </w:rPr>
            </w:pPr>
            <w:r w:rsidRPr="00722CE4">
              <w:rPr>
                <w:rFonts w:ascii="Calibri" w:eastAsia="Times New Roman" w:hAnsi="Calibri" w:cs="Calibri"/>
                <w:color w:val="000000"/>
                <w:lang w:eastAsia="cs-CZ"/>
              </w:rPr>
              <w:t>Druh místnosti</w:t>
            </w:r>
          </w:p>
        </w:tc>
        <w:tc>
          <w:tcPr>
            <w:tcW w:w="1837" w:type="dxa"/>
            <w:tcBorders>
              <w:top w:val="nil"/>
              <w:left w:val="single" w:sz="4" w:space="0" w:color="auto"/>
              <w:bottom w:val="single" w:sz="4" w:space="0" w:color="auto"/>
              <w:right w:val="single" w:sz="4" w:space="0" w:color="auto"/>
            </w:tcBorders>
            <w:shd w:val="clear" w:color="auto" w:fill="auto"/>
            <w:noWrap/>
            <w:vAlign w:val="bottom"/>
            <w:hideMark/>
          </w:tcPr>
          <w:p w:rsidR="002E6310" w:rsidRPr="00722CE4" w:rsidRDefault="002E6310" w:rsidP="00AD0261">
            <w:pPr>
              <w:ind w:firstLineChars="100" w:firstLine="200"/>
              <w:jc w:val="left"/>
              <w:rPr>
                <w:rFonts w:ascii="Calibri" w:eastAsia="Times New Roman" w:hAnsi="Calibri" w:cs="Calibri"/>
                <w:color w:val="000000"/>
                <w:lang w:eastAsia="cs-CZ"/>
              </w:rPr>
            </w:pPr>
            <w:r w:rsidRPr="00722CE4">
              <w:rPr>
                <w:rFonts w:ascii="Calibri" w:eastAsia="Times New Roman" w:hAnsi="Calibri" w:cs="Calibri"/>
                <w:color w:val="000000"/>
                <w:lang w:eastAsia="cs-CZ"/>
              </w:rPr>
              <w:t>počet osob</w:t>
            </w:r>
          </w:p>
        </w:tc>
        <w:tc>
          <w:tcPr>
            <w:tcW w:w="1526" w:type="dxa"/>
            <w:tcBorders>
              <w:top w:val="nil"/>
              <w:left w:val="nil"/>
              <w:bottom w:val="single" w:sz="4" w:space="0" w:color="auto"/>
              <w:right w:val="single" w:sz="4" w:space="0" w:color="auto"/>
            </w:tcBorders>
            <w:shd w:val="clear" w:color="auto" w:fill="auto"/>
            <w:noWrap/>
            <w:vAlign w:val="bottom"/>
            <w:hideMark/>
          </w:tcPr>
          <w:p w:rsidR="002E6310" w:rsidRPr="00722CE4" w:rsidRDefault="002E6310" w:rsidP="00AD0261">
            <w:pPr>
              <w:jc w:val="center"/>
              <w:rPr>
                <w:rFonts w:ascii="Calibri" w:eastAsia="Times New Roman" w:hAnsi="Calibri" w:cs="Calibri"/>
                <w:color w:val="000000"/>
                <w:lang w:eastAsia="cs-CZ"/>
              </w:rPr>
            </w:pPr>
            <w:r w:rsidRPr="00722CE4">
              <w:rPr>
                <w:rFonts w:ascii="Calibri" w:eastAsia="Times New Roman" w:hAnsi="Calibri" w:cs="Calibri"/>
                <w:color w:val="000000"/>
                <w:lang w:eastAsia="cs-CZ"/>
              </w:rPr>
              <w:t>l/osobu/den</w:t>
            </w:r>
          </w:p>
        </w:tc>
        <w:tc>
          <w:tcPr>
            <w:tcW w:w="1452" w:type="dxa"/>
            <w:tcBorders>
              <w:top w:val="nil"/>
              <w:left w:val="nil"/>
              <w:bottom w:val="single" w:sz="4" w:space="0" w:color="auto"/>
              <w:right w:val="single" w:sz="4" w:space="0" w:color="auto"/>
            </w:tcBorders>
            <w:shd w:val="clear" w:color="auto" w:fill="auto"/>
            <w:noWrap/>
            <w:vAlign w:val="bottom"/>
            <w:hideMark/>
          </w:tcPr>
          <w:p w:rsidR="002E6310" w:rsidRPr="00722CE4" w:rsidRDefault="002E6310" w:rsidP="00AD0261">
            <w:pPr>
              <w:ind w:firstLineChars="100" w:firstLine="200"/>
              <w:jc w:val="left"/>
              <w:rPr>
                <w:rFonts w:ascii="Calibri" w:eastAsia="Times New Roman" w:hAnsi="Calibri" w:cs="Calibri"/>
                <w:color w:val="000000"/>
                <w:lang w:eastAsia="cs-CZ"/>
              </w:rPr>
            </w:pPr>
            <w:r w:rsidRPr="00722CE4">
              <w:rPr>
                <w:rFonts w:ascii="Calibri" w:eastAsia="Times New Roman" w:hAnsi="Calibri" w:cs="Calibri"/>
                <w:color w:val="000000"/>
                <w:lang w:eastAsia="cs-CZ"/>
              </w:rPr>
              <w:t>l/den</w:t>
            </w:r>
          </w:p>
        </w:tc>
        <w:tc>
          <w:tcPr>
            <w:tcW w:w="1601" w:type="dxa"/>
            <w:tcBorders>
              <w:top w:val="nil"/>
              <w:left w:val="nil"/>
              <w:bottom w:val="single" w:sz="4" w:space="0" w:color="auto"/>
              <w:right w:val="single" w:sz="8" w:space="0" w:color="auto"/>
            </w:tcBorders>
            <w:shd w:val="clear" w:color="auto" w:fill="auto"/>
            <w:noWrap/>
            <w:vAlign w:val="bottom"/>
            <w:hideMark/>
          </w:tcPr>
          <w:p w:rsidR="002E6310" w:rsidRPr="00722CE4" w:rsidRDefault="002E6310" w:rsidP="00AD0261">
            <w:pPr>
              <w:ind w:firstLineChars="100" w:firstLine="200"/>
              <w:jc w:val="left"/>
              <w:rPr>
                <w:rFonts w:ascii="Calibri" w:eastAsia="Times New Roman" w:hAnsi="Calibri" w:cs="Calibri"/>
                <w:color w:val="000000"/>
                <w:lang w:eastAsia="cs-CZ"/>
              </w:rPr>
            </w:pPr>
            <w:r w:rsidRPr="00722CE4">
              <w:rPr>
                <w:rFonts w:ascii="Calibri" w:eastAsia="Times New Roman" w:hAnsi="Calibri" w:cs="Calibri"/>
                <w:color w:val="000000"/>
                <w:lang w:eastAsia="cs-CZ"/>
              </w:rPr>
              <w:t>l/týden</w:t>
            </w:r>
          </w:p>
        </w:tc>
      </w:tr>
      <w:tr w:rsidR="002E6310" w:rsidRPr="00722CE4" w:rsidTr="00AD0261">
        <w:trPr>
          <w:trHeight w:val="300"/>
        </w:trPr>
        <w:tc>
          <w:tcPr>
            <w:tcW w:w="2944" w:type="dxa"/>
            <w:tcBorders>
              <w:top w:val="nil"/>
              <w:left w:val="single" w:sz="8" w:space="0" w:color="auto"/>
              <w:bottom w:val="single" w:sz="4" w:space="0" w:color="auto"/>
              <w:right w:val="nil"/>
            </w:tcBorders>
            <w:shd w:val="clear" w:color="auto" w:fill="auto"/>
            <w:noWrap/>
            <w:vAlign w:val="bottom"/>
            <w:hideMark/>
          </w:tcPr>
          <w:p w:rsidR="002E6310" w:rsidRPr="00722CE4" w:rsidRDefault="002E6310" w:rsidP="00AD0261">
            <w:pPr>
              <w:ind w:firstLineChars="100" w:firstLine="200"/>
              <w:jc w:val="left"/>
              <w:rPr>
                <w:rFonts w:ascii="Calibri" w:eastAsia="Times New Roman" w:hAnsi="Calibri" w:cs="Calibri"/>
                <w:color w:val="000000"/>
                <w:lang w:eastAsia="cs-CZ"/>
              </w:rPr>
            </w:pPr>
            <w:r w:rsidRPr="00722CE4">
              <w:rPr>
                <w:rFonts w:ascii="Calibri" w:eastAsia="Times New Roman" w:hAnsi="Calibri" w:cs="Calibri"/>
                <w:color w:val="000000"/>
                <w:lang w:eastAsia="cs-CZ"/>
              </w:rPr>
              <w:t>pracovny</w:t>
            </w:r>
          </w:p>
        </w:tc>
        <w:tc>
          <w:tcPr>
            <w:tcW w:w="1837" w:type="dxa"/>
            <w:tcBorders>
              <w:top w:val="nil"/>
              <w:left w:val="single" w:sz="4" w:space="0" w:color="auto"/>
              <w:bottom w:val="single" w:sz="4" w:space="0" w:color="auto"/>
              <w:right w:val="single" w:sz="4"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130</w:t>
            </w:r>
          </w:p>
        </w:tc>
        <w:tc>
          <w:tcPr>
            <w:tcW w:w="1526" w:type="dxa"/>
            <w:tcBorders>
              <w:top w:val="nil"/>
              <w:left w:val="nil"/>
              <w:bottom w:val="single" w:sz="4" w:space="0" w:color="auto"/>
              <w:right w:val="single" w:sz="4"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1,0</w:t>
            </w:r>
          </w:p>
        </w:tc>
        <w:tc>
          <w:tcPr>
            <w:tcW w:w="1452" w:type="dxa"/>
            <w:tcBorders>
              <w:top w:val="nil"/>
              <w:left w:val="nil"/>
              <w:bottom w:val="single" w:sz="4" w:space="0" w:color="auto"/>
              <w:right w:val="single" w:sz="4"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130</w:t>
            </w:r>
          </w:p>
        </w:tc>
        <w:tc>
          <w:tcPr>
            <w:tcW w:w="1601" w:type="dxa"/>
            <w:tcBorders>
              <w:top w:val="nil"/>
              <w:left w:val="nil"/>
              <w:bottom w:val="single" w:sz="4" w:space="0" w:color="auto"/>
              <w:right w:val="single" w:sz="8"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910</w:t>
            </w:r>
          </w:p>
        </w:tc>
      </w:tr>
      <w:tr w:rsidR="002E6310" w:rsidRPr="00722CE4" w:rsidTr="00AD0261">
        <w:trPr>
          <w:trHeight w:val="300"/>
        </w:trPr>
        <w:tc>
          <w:tcPr>
            <w:tcW w:w="2944" w:type="dxa"/>
            <w:tcBorders>
              <w:top w:val="nil"/>
              <w:left w:val="single" w:sz="8" w:space="0" w:color="auto"/>
              <w:bottom w:val="single" w:sz="4" w:space="0" w:color="auto"/>
              <w:right w:val="nil"/>
            </w:tcBorders>
            <w:shd w:val="clear" w:color="auto" w:fill="auto"/>
            <w:noWrap/>
            <w:vAlign w:val="bottom"/>
            <w:hideMark/>
          </w:tcPr>
          <w:p w:rsidR="002E6310" w:rsidRPr="00722CE4" w:rsidRDefault="002E6310" w:rsidP="00AD0261">
            <w:pPr>
              <w:ind w:firstLineChars="100" w:firstLine="200"/>
              <w:jc w:val="left"/>
              <w:rPr>
                <w:rFonts w:ascii="Calibri" w:eastAsia="Times New Roman" w:hAnsi="Calibri" w:cs="Calibri"/>
                <w:color w:val="000000"/>
                <w:lang w:eastAsia="cs-CZ"/>
              </w:rPr>
            </w:pPr>
            <w:r w:rsidRPr="00722CE4">
              <w:rPr>
                <w:rFonts w:ascii="Calibri" w:eastAsia="Times New Roman" w:hAnsi="Calibri" w:cs="Calibri"/>
                <w:color w:val="000000"/>
                <w:lang w:eastAsia="cs-CZ"/>
              </w:rPr>
              <w:t>studovny (knihovna)</w:t>
            </w:r>
          </w:p>
        </w:tc>
        <w:tc>
          <w:tcPr>
            <w:tcW w:w="1837" w:type="dxa"/>
            <w:tcBorders>
              <w:top w:val="nil"/>
              <w:left w:val="single" w:sz="4" w:space="0" w:color="auto"/>
              <w:bottom w:val="single" w:sz="4" w:space="0" w:color="auto"/>
              <w:right w:val="single" w:sz="4"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100</w:t>
            </w:r>
          </w:p>
        </w:tc>
        <w:tc>
          <w:tcPr>
            <w:tcW w:w="1526" w:type="dxa"/>
            <w:tcBorders>
              <w:top w:val="nil"/>
              <w:left w:val="nil"/>
              <w:bottom w:val="single" w:sz="4" w:space="0" w:color="auto"/>
              <w:right w:val="single" w:sz="4"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1,0</w:t>
            </w:r>
          </w:p>
        </w:tc>
        <w:tc>
          <w:tcPr>
            <w:tcW w:w="1452" w:type="dxa"/>
            <w:tcBorders>
              <w:top w:val="nil"/>
              <w:left w:val="nil"/>
              <w:bottom w:val="single" w:sz="4" w:space="0" w:color="auto"/>
              <w:right w:val="single" w:sz="4"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100</w:t>
            </w:r>
          </w:p>
        </w:tc>
        <w:tc>
          <w:tcPr>
            <w:tcW w:w="1601" w:type="dxa"/>
            <w:tcBorders>
              <w:top w:val="nil"/>
              <w:left w:val="nil"/>
              <w:bottom w:val="single" w:sz="4" w:space="0" w:color="auto"/>
              <w:right w:val="single" w:sz="8"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700</w:t>
            </w:r>
          </w:p>
        </w:tc>
      </w:tr>
      <w:tr w:rsidR="002E6310" w:rsidRPr="00722CE4" w:rsidTr="00AD0261">
        <w:trPr>
          <w:trHeight w:val="300"/>
        </w:trPr>
        <w:tc>
          <w:tcPr>
            <w:tcW w:w="2944" w:type="dxa"/>
            <w:tcBorders>
              <w:top w:val="nil"/>
              <w:left w:val="single" w:sz="8" w:space="0" w:color="auto"/>
              <w:bottom w:val="single" w:sz="4" w:space="0" w:color="auto"/>
              <w:right w:val="nil"/>
            </w:tcBorders>
            <w:shd w:val="clear" w:color="auto" w:fill="auto"/>
            <w:noWrap/>
            <w:vAlign w:val="bottom"/>
          </w:tcPr>
          <w:p w:rsidR="002E6310" w:rsidRPr="00722CE4" w:rsidRDefault="002E6310" w:rsidP="00AD0261">
            <w:pPr>
              <w:ind w:firstLineChars="100" w:firstLine="200"/>
              <w:jc w:val="left"/>
              <w:rPr>
                <w:rFonts w:ascii="Calibri" w:eastAsia="Times New Roman" w:hAnsi="Calibri" w:cs="Calibri"/>
                <w:color w:val="000000"/>
                <w:lang w:eastAsia="cs-CZ"/>
              </w:rPr>
            </w:pPr>
            <w:r>
              <w:rPr>
                <w:rFonts w:ascii="Calibri" w:eastAsia="Times New Roman" w:hAnsi="Calibri" w:cs="Calibri"/>
                <w:color w:val="000000"/>
                <w:lang w:eastAsia="cs-CZ"/>
              </w:rPr>
              <w:t>učebny</w:t>
            </w:r>
          </w:p>
        </w:tc>
        <w:tc>
          <w:tcPr>
            <w:tcW w:w="1837" w:type="dxa"/>
            <w:tcBorders>
              <w:top w:val="nil"/>
              <w:left w:val="single" w:sz="4" w:space="0" w:color="auto"/>
              <w:bottom w:val="single" w:sz="4" w:space="0" w:color="auto"/>
              <w:right w:val="single" w:sz="4" w:space="0" w:color="auto"/>
            </w:tcBorders>
            <w:shd w:val="clear" w:color="auto" w:fill="auto"/>
            <w:noWrap/>
            <w:vAlign w:val="bottom"/>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90</w:t>
            </w:r>
          </w:p>
        </w:tc>
        <w:tc>
          <w:tcPr>
            <w:tcW w:w="1526" w:type="dxa"/>
            <w:tcBorders>
              <w:top w:val="nil"/>
              <w:left w:val="nil"/>
              <w:bottom w:val="single" w:sz="4" w:space="0" w:color="auto"/>
              <w:right w:val="single" w:sz="4" w:space="0" w:color="auto"/>
            </w:tcBorders>
            <w:shd w:val="clear" w:color="auto" w:fill="auto"/>
            <w:noWrap/>
            <w:vAlign w:val="bottom"/>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1,0</w:t>
            </w:r>
          </w:p>
        </w:tc>
        <w:tc>
          <w:tcPr>
            <w:tcW w:w="1452" w:type="dxa"/>
            <w:tcBorders>
              <w:top w:val="nil"/>
              <w:left w:val="nil"/>
              <w:bottom w:val="single" w:sz="4" w:space="0" w:color="auto"/>
              <w:right w:val="single" w:sz="4" w:space="0" w:color="auto"/>
            </w:tcBorders>
            <w:shd w:val="clear" w:color="auto" w:fill="auto"/>
            <w:noWrap/>
            <w:vAlign w:val="bottom"/>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90</w:t>
            </w:r>
          </w:p>
        </w:tc>
        <w:tc>
          <w:tcPr>
            <w:tcW w:w="1601" w:type="dxa"/>
            <w:tcBorders>
              <w:top w:val="nil"/>
              <w:left w:val="nil"/>
              <w:bottom w:val="single" w:sz="4" w:space="0" w:color="auto"/>
              <w:right w:val="single" w:sz="8" w:space="0" w:color="auto"/>
            </w:tcBorders>
            <w:shd w:val="clear" w:color="auto" w:fill="auto"/>
            <w:noWrap/>
            <w:vAlign w:val="bottom"/>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630</w:t>
            </w:r>
          </w:p>
        </w:tc>
      </w:tr>
      <w:tr w:rsidR="002E6310" w:rsidRPr="00722CE4" w:rsidTr="00AD0261">
        <w:trPr>
          <w:trHeight w:val="300"/>
        </w:trPr>
        <w:tc>
          <w:tcPr>
            <w:tcW w:w="2944" w:type="dxa"/>
            <w:tcBorders>
              <w:top w:val="nil"/>
              <w:left w:val="single" w:sz="8" w:space="0" w:color="auto"/>
              <w:bottom w:val="single" w:sz="4" w:space="0" w:color="auto"/>
              <w:right w:val="nil"/>
            </w:tcBorders>
            <w:shd w:val="clear" w:color="auto" w:fill="auto"/>
            <w:noWrap/>
            <w:vAlign w:val="bottom"/>
            <w:hideMark/>
          </w:tcPr>
          <w:p w:rsidR="002E6310" w:rsidRPr="00722CE4" w:rsidRDefault="002E6310" w:rsidP="00AD0261">
            <w:pPr>
              <w:ind w:firstLineChars="100" w:firstLine="200"/>
              <w:jc w:val="left"/>
              <w:rPr>
                <w:rFonts w:ascii="Calibri" w:eastAsia="Times New Roman" w:hAnsi="Calibri" w:cs="Calibri"/>
                <w:color w:val="000000"/>
                <w:lang w:eastAsia="cs-CZ"/>
              </w:rPr>
            </w:pPr>
            <w:r w:rsidRPr="00722CE4">
              <w:rPr>
                <w:rFonts w:ascii="Calibri" w:eastAsia="Times New Roman" w:hAnsi="Calibri" w:cs="Calibri"/>
                <w:color w:val="000000"/>
                <w:lang w:eastAsia="cs-CZ"/>
              </w:rPr>
              <w:t>konferenční sály</w:t>
            </w:r>
          </w:p>
        </w:tc>
        <w:tc>
          <w:tcPr>
            <w:tcW w:w="1837" w:type="dxa"/>
            <w:tcBorders>
              <w:top w:val="nil"/>
              <w:left w:val="single" w:sz="4" w:space="0" w:color="auto"/>
              <w:bottom w:val="single" w:sz="4" w:space="0" w:color="auto"/>
              <w:right w:val="single" w:sz="4"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130</w:t>
            </w:r>
          </w:p>
        </w:tc>
        <w:tc>
          <w:tcPr>
            <w:tcW w:w="1526" w:type="dxa"/>
            <w:tcBorders>
              <w:top w:val="nil"/>
              <w:left w:val="nil"/>
              <w:bottom w:val="single" w:sz="4" w:space="0" w:color="auto"/>
              <w:right w:val="single" w:sz="4"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1,0</w:t>
            </w:r>
          </w:p>
        </w:tc>
        <w:tc>
          <w:tcPr>
            <w:tcW w:w="1452" w:type="dxa"/>
            <w:tcBorders>
              <w:top w:val="nil"/>
              <w:left w:val="nil"/>
              <w:bottom w:val="single" w:sz="4" w:space="0" w:color="auto"/>
              <w:right w:val="single" w:sz="4"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130</w:t>
            </w:r>
          </w:p>
        </w:tc>
        <w:tc>
          <w:tcPr>
            <w:tcW w:w="1601" w:type="dxa"/>
            <w:tcBorders>
              <w:top w:val="nil"/>
              <w:left w:val="nil"/>
              <w:bottom w:val="single" w:sz="4" w:space="0" w:color="auto"/>
              <w:right w:val="single" w:sz="8"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910</w:t>
            </w:r>
          </w:p>
        </w:tc>
      </w:tr>
      <w:tr w:rsidR="002E6310" w:rsidRPr="00722CE4" w:rsidTr="00AD0261">
        <w:trPr>
          <w:trHeight w:val="300"/>
        </w:trPr>
        <w:tc>
          <w:tcPr>
            <w:tcW w:w="2944" w:type="dxa"/>
            <w:tcBorders>
              <w:top w:val="nil"/>
              <w:left w:val="single" w:sz="8" w:space="0" w:color="auto"/>
              <w:bottom w:val="single" w:sz="4" w:space="0" w:color="auto"/>
              <w:right w:val="nil"/>
            </w:tcBorders>
            <w:shd w:val="clear" w:color="auto" w:fill="auto"/>
            <w:noWrap/>
            <w:vAlign w:val="bottom"/>
          </w:tcPr>
          <w:p w:rsidR="002E6310" w:rsidRPr="00722CE4" w:rsidRDefault="002E6310" w:rsidP="00AD0261">
            <w:pPr>
              <w:ind w:firstLineChars="100" w:firstLine="200"/>
              <w:jc w:val="left"/>
              <w:rPr>
                <w:rFonts w:ascii="Calibri" w:eastAsia="Times New Roman" w:hAnsi="Calibri" w:cs="Calibri"/>
                <w:color w:val="000000"/>
                <w:lang w:eastAsia="cs-CZ"/>
              </w:rPr>
            </w:pPr>
            <w:r>
              <w:rPr>
                <w:rFonts w:ascii="Calibri" w:eastAsia="Times New Roman" w:hAnsi="Calibri" w:cs="Calibri"/>
                <w:color w:val="000000"/>
                <w:lang w:eastAsia="cs-CZ"/>
              </w:rPr>
              <w:t>galerie</w:t>
            </w:r>
          </w:p>
        </w:tc>
        <w:tc>
          <w:tcPr>
            <w:tcW w:w="1837" w:type="dxa"/>
            <w:tcBorders>
              <w:top w:val="nil"/>
              <w:left w:val="single" w:sz="4" w:space="0" w:color="auto"/>
              <w:bottom w:val="single" w:sz="4" w:space="0" w:color="auto"/>
              <w:right w:val="single" w:sz="4" w:space="0" w:color="auto"/>
            </w:tcBorders>
            <w:shd w:val="clear" w:color="auto" w:fill="auto"/>
            <w:noWrap/>
            <w:vAlign w:val="bottom"/>
          </w:tcPr>
          <w:p w:rsidR="002E6310" w:rsidRPr="00C303B6" w:rsidRDefault="002E6310" w:rsidP="00AD0261">
            <w:pPr>
              <w:ind w:firstLineChars="200" w:firstLine="400"/>
              <w:jc w:val="left"/>
              <w:rPr>
                <w:rFonts w:ascii="Calibri" w:eastAsia="Times New Roman" w:hAnsi="Calibri" w:cs="Calibri"/>
                <w:color w:val="000000"/>
                <w:lang w:eastAsia="cs-CZ"/>
              </w:rPr>
            </w:pPr>
            <w:r>
              <w:rPr>
                <w:rFonts w:ascii="Calibri" w:eastAsia="Times New Roman" w:hAnsi="Calibri" w:cs="Calibri"/>
                <w:color w:val="000000"/>
                <w:lang w:eastAsia="cs-CZ"/>
              </w:rPr>
              <w:t>9</w:t>
            </w:r>
          </w:p>
        </w:tc>
        <w:tc>
          <w:tcPr>
            <w:tcW w:w="1526" w:type="dxa"/>
            <w:tcBorders>
              <w:top w:val="nil"/>
              <w:left w:val="nil"/>
              <w:bottom w:val="single" w:sz="4" w:space="0" w:color="auto"/>
              <w:right w:val="single" w:sz="4" w:space="0" w:color="auto"/>
            </w:tcBorders>
            <w:shd w:val="clear" w:color="auto" w:fill="auto"/>
            <w:noWrap/>
            <w:vAlign w:val="bottom"/>
          </w:tcPr>
          <w:p w:rsidR="002E6310" w:rsidRPr="00C303B6" w:rsidRDefault="002E6310" w:rsidP="00AD0261">
            <w:pPr>
              <w:ind w:firstLineChars="200" w:firstLine="400"/>
              <w:jc w:val="left"/>
              <w:rPr>
                <w:rFonts w:ascii="Calibri" w:eastAsia="Times New Roman" w:hAnsi="Calibri" w:cs="Calibri"/>
                <w:color w:val="000000"/>
                <w:lang w:eastAsia="cs-CZ"/>
              </w:rPr>
            </w:pPr>
            <w:r>
              <w:rPr>
                <w:rFonts w:ascii="Calibri" w:eastAsia="Times New Roman" w:hAnsi="Calibri" w:cs="Calibri"/>
                <w:color w:val="000000"/>
                <w:lang w:eastAsia="cs-CZ"/>
              </w:rPr>
              <w:t>1,0</w:t>
            </w:r>
          </w:p>
        </w:tc>
        <w:tc>
          <w:tcPr>
            <w:tcW w:w="1452" w:type="dxa"/>
            <w:tcBorders>
              <w:top w:val="nil"/>
              <w:left w:val="nil"/>
              <w:bottom w:val="single" w:sz="4" w:space="0" w:color="auto"/>
              <w:right w:val="single" w:sz="4" w:space="0" w:color="auto"/>
            </w:tcBorders>
            <w:shd w:val="clear" w:color="auto" w:fill="auto"/>
            <w:noWrap/>
            <w:vAlign w:val="bottom"/>
          </w:tcPr>
          <w:p w:rsidR="002E6310" w:rsidRPr="00C303B6" w:rsidRDefault="002E6310" w:rsidP="00AD0261">
            <w:pPr>
              <w:ind w:firstLineChars="200" w:firstLine="400"/>
              <w:jc w:val="left"/>
              <w:rPr>
                <w:rFonts w:ascii="Calibri" w:eastAsia="Times New Roman" w:hAnsi="Calibri" w:cs="Calibri"/>
                <w:color w:val="000000"/>
                <w:lang w:eastAsia="cs-CZ"/>
              </w:rPr>
            </w:pPr>
            <w:r>
              <w:rPr>
                <w:rFonts w:ascii="Calibri" w:eastAsia="Times New Roman" w:hAnsi="Calibri" w:cs="Calibri"/>
                <w:color w:val="000000"/>
                <w:lang w:eastAsia="cs-CZ"/>
              </w:rPr>
              <w:t>9</w:t>
            </w:r>
          </w:p>
        </w:tc>
        <w:tc>
          <w:tcPr>
            <w:tcW w:w="1601" w:type="dxa"/>
            <w:tcBorders>
              <w:top w:val="nil"/>
              <w:left w:val="nil"/>
              <w:bottom w:val="single" w:sz="4" w:space="0" w:color="auto"/>
              <w:right w:val="single" w:sz="8" w:space="0" w:color="auto"/>
            </w:tcBorders>
            <w:shd w:val="clear" w:color="auto" w:fill="auto"/>
            <w:noWrap/>
            <w:vAlign w:val="bottom"/>
          </w:tcPr>
          <w:p w:rsidR="002E6310" w:rsidRPr="00C303B6" w:rsidRDefault="002E6310" w:rsidP="00AD0261">
            <w:pPr>
              <w:ind w:firstLineChars="200" w:firstLine="400"/>
              <w:jc w:val="left"/>
              <w:rPr>
                <w:rFonts w:ascii="Calibri" w:eastAsia="Times New Roman" w:hAnsi="Calibri" w:cs="Calibri"/>
                <w:color w:val="000000"/>
                <w:lang w:eastAsia="cs-CZ"/>
              </w:rPr>
            </w:pPr>
            <w:r>
              <w:rPr>
                <w:rFonts w:ascii="Calibri" w:eastAsia="Times New Roman" w:hAnsi="Calibri" w:cs="Calibri"/>
                <w:color w:val="000000"/>
                <w:lang w:eastAsia="cs-CZ"/>
              </w:rPr>
              <w:t>63</w:t>
            </w:r>
          </w:p>
        </w:tc>
      </w:tr>
      <w:tr w:rsidR="002E6310" w:rsidRPr="00722CE4" w:rsidTr="00AD0261">
        <w:trPr>
          <w:trHeight w:val="300"/>
        </w:trPr>
        <w:tc>
          <w:tcPr>
            <w:tcW w:w="2944" w:type="dxa"/>
            <w:tcBorders>
              <w:top w:val="nil"/>
              <w:left w:val="single" w:sz="8" w:space="0" w:color="auto"/>
              <w:bottom w:val="single" w:sz="4" w:space="0" w:color="auto"/>
              <w:right w:val="nil"/>
            </w:tcBorders>
            <w:shd w:val="clear" w:color="auto" w:fill="auto"/>
            <w:noWrap/>
            <w:vAlign w:val="bottom"/>
            <w:hideMark/>
          </w:tcPr>
          <w:p w:rsidR="002E6310" w:rsidRPr="00722CE4" w:rsidRDefault="002E6310" w:rsidP="00AD0261">
            <w:pPr>
              <w:ind w:firstLineChars="100" w:firstLine="200"/>
              <w:jc w:val="left"/>
              <w:rPr>
                <w:rFonts w:ascii="Calibri" w:eastAsia="Times New Roman" w:hAnsi="Calibri" w:cs="Calibri"/>
                <w:color w:val="000000"/>
                <w:lang w:eastAsia="cs-CZ"/>
              </w:rPr>
            </w:pPr>
            <w:r w:rsidRPr="00722CE4">
              <w:rPr>
                <w:rFonts w:ascii="Calibri" w:eastAsia="Times New Roman" w:hAnsi="Calibri" w:cs="Calibri"/>
                <w:color w:val="000000"/>
                <w:lang w:eastAsia="cs-CZ"/>
              </w:rPr>
              <w:t>zaměstnanci</w:t>
            </w:r>
          </w:p>
        </w:tc>
        <w:tc>
          <w:tcPr>
            <w:tcW w:w="1837" w:type="dxa"/>
            <w:tcBorders>
              <w:top w:val="nil"/>
              <w:left w:val="single" w:sz="4" w:space="0" w:color="auto"/>
              <w:bottom w:val="single" w:sz="4" w:space="0" w:color="auto"/>
              <w:right w:val="single" w:sz="4"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16</w:t>
            </w:r>
          </w:p>
        </w:tc>
        <w:tc>
          <w:tcPr>
            <w:tcW w:w="1526" w:type="dxa"/>
            <w:tcBorders>
              <w:top w:val="nil"/>
              <w:left w:val="nil"/>
              <w:bottom w:val="single" w:sz="4" w:space="0" w:color="auto"/>
              <w:right w:val="single" w:sz="4"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1,0</w:t>
            </w:r>
          </w:p>
        </w:tc>
        <w:tc>
          <w:tcPr>
            <w:tcW w:w="1452" w:type="dxa"/>
            <w:tcBorders>
              <w:top w:val="nil"/>
              <w:left w:val="nil"/>
              <w:bottom w:val="single" w:sz="4" w:space="0" w:color="auto"/>
              <w:right w:val="single" w:sz="4"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16</w:t>
            </w:r>
          </w:p>
        </w:tc>
        <w:tc>
          <w:tcPr>
            <w:tcW w:w="1601" w:type="dxa"/>
            <w:tcBorders>
              <w:top w:val="nil"/>
              <w:left w:val="nil"/>
              <w:bottom w:val="single" w:sz="4" w:space="0" w:color="auto"/>
              <w:right w:val="single" w:sz="8"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112</w:t>
            </w:r>
          </w:p>
        </w:tc>
      </w:tr>
      <w:tr w:rsidR="002E6310" w:rsidRPr="00722CE4" w:rsidTr="00AD0261">
        <w:trPr>
          <w:trHeight w:val="300"/>
        </w:trPr>
        <w:tc>
          <w:tcPr>
            <w:tcW w:w="2944" w:type="dxa"/>
            <w:tcBorders>
              <w:top w:val="nil"/>
              <w:left w:val="single" w:sz="8" w:space="0" w:color="auto"/>
              <w:bottom w:val="single" w:sz="4" w:space="0" w:color="auto"/>
              <w:right w:val="nil"/>
            </w:tcBorders>
            <w:shd w:val="clear" w:color="auto" w:fill="auto"/>
            <w:noWrap/>
            <w:vAlign w:val="bottom"/>
            <w:hideMark/>
          </w:tcPr>
          <w:p w:rsidR="002E6310" w:rsidRPr="00722CE4" w:rsidRDefault="002E6310" w:rsidP="00AD0261">
            <w:pPr>
              <w:ind w:firstLineChars="100" w:firstLine="200"/>
              <w:jc w:val="left"/>
              <w:rPr>
                <w:rFonts w:ascii="Calibri" w:eastAsia="Times New Roman" w:hAnsi="Calibri" w:cs="Calibri"/>
                <w:color w:val="000000"/>
                <w:lang w:eastAsia="cs-CZ"/>
              </w:rPr>
            </w:pPr>
            <w:r w:rsidRPr="00722CE4">
              <w:rPr>
                <w:rFonts w:ascii="Calibri" w:eastAsia="Times New Roman" w:hAnsi="Calibri" w:cs="Calibri"/>
                <w:color w:val="000000"/>
                <w:lang w:eastAsia="cs-CZ"/>
              </w:rPr>
              <w:t>bufet - zaměstnanci</w:t>
            </w:r>
          </w:p>
        </w:tc>
        <w:tc>
          <w:tcPr>
            <w:tcW w:w="1837" w:type="dxa"/>
            <w:tcBorders>
              <w:top w:val="nil"/>
              <w:left w:val="single" w:sz="4" w:space="0" w:color="auto"/>
              <w:bottom w:val="single" w:sz="4" w:space="0" w:color="auto"/>
              <w:right w:val="single" w:sz="4"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4</w:t>
            </w:r>
          </w:p>
        </w:tc>
        <w:tc>
          <w:tcPr>
            <w:tcW w:w="1526" w:type="dxa"/>
            <w:tcBorders>
              <w:top w:val="nil"/>
              <w:left w:val="nil"/>
              <w:bottom w:val="single" w:sz="4" w:space="0" w:color="auto"/>
              <w:right w:val="single" w:sz="4"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1,0</w:t>
            </w:r>
          </w:p>
        </w:tc>
        <w:tc>
          <w:tcPr>
            <w:tcW w:w="1452" w:type="dxa"/>
            <w:tcBorders>
              <w:top w:val="nil"/>
              <w:left w:val="nil"/>
              <w:bottom w:val="single" w:sz="4" w:space="0" w:color="auto"/>
              <w:right w:val="single" w:sz="4"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4</w:t>
            </w:r>
          </w:p>
        </w:tc>
        <w:tc>
          <w:tcPr>
            <w:tcW w:w="1601" w:type="dxa"/>
            <w:tcBorders>
              <w:top w:val="nil"/>
              <w:left w:val="nil"/>
              <w:bottom w:val="single" w:sz="4" w:space="0" w:color="auto"/>
              <w:right w:val="single" w:sz="8"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28</w:t>
            </w:r>
          </w:p>
        </w:tc>
      </w:tr>
      <w:tr w:rsidR="002E6310" w:rsidRPr="00722CE4" w:rsidTr="00AD0261">
        <w:trPr>
          <w:trHeight w:val="300"/>
        </w:trPr>
        <w:tc>
          <w:tcPr>
            <w:tcW w:w="2944" w:type="dxa"/>
            <w:tcBorders>
              <w:top w:val="nil"/>
              <w:left w:val="single" w:sz="8" w:space="0" w:color="auto"/>
              <w:bottom w:val="single" w:sz="4" w:space="0" w:color="auto"/>
              <w:right w:val="nil"/>
            </w:tcBorders>
            <w:shd w:val="clear" w:color="auto" w:fill="auto"/>
            <w:noWrap/>
            <w:vAlign w:val="bottom"/>
            <w:hideMark/>
          </w:tcPr>
          <w:p w:rsidR="002E6310" w:rsidRPr="00722CE4" w:rsidRDefault="002E6310" w:rsidP="00AD0261">
            <w:pPr>
              <w:ind w:firstLineChars="100" w:firstLine="200"/>
              <w:jc w:val="left"/>
              <w:rPr>
                <w:rFonts w:ascii="Calibri" w:eastAsia="Times New Roman" w:hAnsi="Calibri" w:cs="Calibri"/>
                <w:color w:val="000000"/>
                <w:lang w:eastAsia="cs-CZ"/>
              </w:rPr>
            </w:pPr>
            <w:r w:rsidRPr="00722CE4">
              <w:rPr>
                <w:rFonts w:ascii="Calibri" w:eastAsia="Times New Roman" w:hAnsi="Calibri" w:cs="Calibri"/>
                <w:color w:val="000000"/>
                <w:lang w:eastAsia="cs-CZ"/>
              </w:rPr>
              <w:t>bufet - návštěvníci</w:t>
            </w:r>
          </w:p>
        </w:tc>
        <w:tc>
          <w:tcPr>
            <w:tcW w:w="1837" w:type="dxa"/>
            <w:tcBorders>
              <w:top w:val="nil"/>
              <w:left w:val="single" w:sz="4" w:space="0" w:color="auto"/>
              <w:bottom w:val="single" w:sz="4" w:space="0" w:color="auto"/>
              <w:right w:val="single" w:sz="4"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60</w:t>
            </w:r>
          </w:p>
        </w:tc>
        <w:tc>
          <w:tcPr>
            <w:tcW w:w="1526" w:type="dxa"/>
            <w:tcBorders>
              <w:top w:val="nil"/>
              <w:left w:val="nil"/>
              <w:bottom w:val="single" w:sz="4" w:space="0" w:color="auto"/>
              <w:right w:val="single" w:sz="4"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1,5</w:t>
            </w:r>
          </w:p>
        </w:tc>
        <w:tc>
          <w:tcPr>
            <w:tcW w:w="1452" w:type="dxa"/>
            <w:tcBorders>
              <w:top w:val="nil"/>
              <w:left w:val="nil"/>
              <w:bottom w:val="single" w:sz="4" w:space="0" w:color="auto"/>
              <w:right w:val="single" w:sz="4"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90</w:t>
            </w:r>
          </w:p>
        </w:tc>
        <w:tc>
          <w:tcPr>
            <w:tcW w:w="1601" w:type="dxa"/>
            <w:tcBorders>
              <w:top w:val="nil"/>
              <w:left w:val="nil"/>
              <w:bottom w:val="single" w:sz="4" w:space="0" w:color="auto"/>
              <w:right w:val="single" w:sz="8"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630</w:t>
            </w:r>
          </w:p>
        </w:tc>
      </w:tr>
      <w:tr w:rsidR="002E6310" w:rsidRPr="00722CE4" w:rsidTr="00AD0261">
        <w:trPr>
          <w:trHeight w:val="315"/>
        </w:trPr>
        <w:tc>
          <w:tcPr>
            <w:tcW w:w="2944" w:type="dxa"/>
            <w:tcBorders>
              <w:top w:val="nil"/>
              <w:left w:val="single" w:sz="8" w:space="0" w:color="auto"/>
              <w:bottom w:val="single" w:sz="8" w:space="0" w:color="auto"/>
              <w:right w:val="nil"/>
            </w:tcBorders>
            <w:shd w:val="clear" w:color="auto" w:fill="auto"/>
            <w:noWrap/>
            <w:vAlign w:val="bottom"/>
            <w:hideMark/>
          </w:tcPr>
          <w:p w:rsidR="002E6310" w:rsidRPr="00722CE4" w:rsidRDefault="002E6310" w:rsidP="00AD0261">
            <w:pPr>
              <w:ind w:firstLineChars="100" w:firstLine="200"/>
              <w:jc w:val="left"/>
              <w:rPr>
                <w:rFonts w:ascii="Calibri" w:eastAsia="Times New Roman" w:hAnsi="Calibri" w:cs="Calibri"/>
                <w:color w:val="000000"/>
                <w:lang w:eastAsia="cs-CZ"/>
              </w:rPr>
            </w:pPr>
            <w:r w:rsidRPr="00722CE4">
              <w:rPr>
                <w:rFonts w:ascii="Calibri" w:eastAsia="Times New Roman" w:hAnsi="Calibri" w:cs="Calibri"/>
                <w:color w:val="000000"/>
                <w:lang w:eastAsia="cs-CZ"/>
              </w:rPr>
              <w:t>Celkem</w:t>
            </w:r>
          </w:p>
        </w:tc>
        <w:tc>
          <w:tcPr>
            <w:tcW w:w="1837" w:type="dxa"/>
            <w:tcBorders>
              <w:top w:val="nil"/>
              <w:left w:val="nil"/>
              <w:bottom w:val="single" w:sz="8" w:space="0" w:color="auto"/>
              <w:right w:val="nil"/>
            </w:tcBorders>
            <w:shd w:val="clear" w:color="auto" w:fill="auto"/>
            <w:noWrap/>
            <w:vAlign w:val="bottom"/>
            <w:hideMark/>
          </w:tcPr>
          <w:p w:rsidR="002E6310" w:rsidRPr="00C303B6" w:rsidRDefault="002E6310" w:rsidP="00AD0261">
            <w:pPr>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 </w:t>
            </w:r>
          </w:p>
        </w:tc>
        <w:tc>
          <w:tcPr>
            <w:tcW w:w="1526" w:type="dxa"/>
            <w:tcBorders>
              <w:top w:val="nil"/>
              <w:left w:val="nil"/>
              <w:bottom w:val="single" w:sz="8" w:space="0" w:color="auto"/>
              <w:right w:val="nil"/>
            </w:tcBorders>
            <w:shd w:val="clear" w:color="auto" w:fill="auto"/>
            <w:noWrap/>
            <w:vAlign w:val="bottom"/>
            <w:hideMark/>
          </w:tcPr>
          <w:p w:rsidR="002E6310" w:rsidRPr="00C303B6" w:rsidRDefault="002E6310" w:rsidP="00AD0261">
            <w:pPr>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 </w:t>
            </w:r>
          </w:p>
        </w:tc>
        <w:tc>
          <w:tcPr>
            <w:tcW w:w="1452" w:type="dxa"/>
            <w:tcBorders>
              <w:top w:val="nil"/>
              <w:left w:val="nil"/>
              <w:bottom w:val="single" w:sz="8" w:space="0" w:color="auto"/>
              <w:right w:val="nil"/>
            </w:tcBorders>
            <w:shd w:val="clear" w:color="auto" w:fill="auto"/>
            <w:noWrap/>
            <w:vAlign w:val="bottom"/>
            <w:hideMark/>
          </w:tcPr>
          <w:p w:rsidR="002E6310" w:rsidRPr="00C303B6" w:rsidRDefault="002E6310" w:rsidP="00AD0261">
            <w:pPr>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 </w:t>
            </w:r>
          </w:p>
        </w:tc>
        <w:tc>
          <w:tcPr>
            <w:tcW w:w="1601" w:type="dxa"/>
            <w:tcBorders>
              <w:top w:val="nil"/>
              <w:left w:val="single" w:sz="4" w:space="0" w:color="auto"/>
              <w:bottom w:val="single" w:sz="8" w:space="0" w:color="auto"/>
              <w:right w:val="single" w:sz="8" w:space="0" w:color="auto"/>
            </w:tcBorders>
            <w:shd w:val="clear" w:color="auto" w:fill="auto"/>
            <w:noWrap/>
            <w:vAlign w:val="bottom"/>
            <w:hideMark/>
          </w:tcPr>
          <w:p w:rsidR="002E6310" w:rsidRPr="00C303B6" w:rsidRDefault="002E6310" w:rsidP="00AD0261">
            <w:pPr>
              <w:ind w:firstLineChars="200" w:firstLine="400"/>
              <w:jc w:val="left"/>
              <w:rPr>
                <w:rFonts w:ascii="Calibri" w:eastAsia="Times New Roman" w:hAnsi="Calibri" w:cs="Calibri"/>
                <w:color w:val="000000"/>
                <w:lang w:eastAsia="cs-CZ"/>
              </w:rPr>
            </w:pPr>
            <w:r w:rsidRPr="00C303B6">
              <w:rPr>
                <w:rFonts w:ascii="Calibri" w:eastAsia="Times New Roman" w:hAnsi="Calibri" w:cs="Calibri"/>
                <w:color w:val="000000"/>
                <w:lang w:eastAsia="cs-CZ"/>
              </w:rPr>
              <w:t>39</w:t>
            </w:r>
            <w:r>
              <w:rPr>
                <w:rFonts w:ascii="Calibri" w:eastAsia="Times New Roman" w:hAnsi="Calibri" w:cs="Calibri"/>
                <w:color w:val="000000"/>
                <w:lang w:eastAsia="cs-CZ"/>
              </w:rPr>
              <w:t>83</w:t>
            </w:r>
          </w:p>
        </w:tc>
      </w:tr>
    </w:tbl>
    <w:p w:rsidR="002E6310" w:rsidRPr="002C4143" w:rsidRDefault="002E6310" w:rsidP="002E6310">
      <w:pPr>
        <w:rPr>
          <w:u w:val="single"/>
        </w:rPr>
      </w:pPr>
    </w:p>
    <w:p w:rsidR="002E6310" w:rsidRPr="002C4143" w:rsidRDefault="002E6310" w:rsidP="002E6310">
      <w:r w:rsidRPr="002C4143">
        <w:t>Nádoby vzhledem k nutnosti manipulace budou velikosti 240 l (kontejner na odpad 240 l - délka 580 mm x šířka 720 mm x výška 1 070 mm).</w:t>
      </w:r>
    </w:p>
    <w:p w:rsidR="002E6310" w:rsidRPr="002C4143" w:rsidRDefault="002E6310" w:rsidP="002E6310">
      <w:r w:rsidRPr="002C4143">
        <w:t>Návrh počtu odpadových kontejnerů:</w:t>
      </w:r>
    </w:p>
    <w:p w:rsidR="002E6310" w:rsidRPr="002C4143" w:rsidRDefault="002E6310" w:rsidP="002E6310">
      <w:pPr>
        <w:rPr>
          <w:u w:val="single"/>
        </w:rPr>
      </w:pPr>
      <w:r w:rsidRPr="002C4143">
        <w:rPr>
          <w:u w:val="single"/>
        </w:rPr>
        <w:t>Druh:</w:t>
      </w:r>
      <w:r w:rsidRPr="002C4143">
        <w:rPr>
          <w:u w:val="single"/>
        </w:rPr>
        <w:tab/>
      </w:r>
      <w:r w:rsidRPr="002C4143">
        <w:rPr>
          <w:u w:val="single"/>
        </w:rPr>
        <w:tab/>
      </w:r>
      <w:r w:rsidRPr="002C4143">
        <w:rPr>
          <w:u w:val="single"/>
        </w:rPr>
        <w:tab/>
        <w:t>Počet:</w:t>
      </w:r>
      <w:r w:rsidRPr="002C4143">
        <w:rPr>
          <w:u w:val="single"/>
        </w:rPr>
        <w:tab/>
      </w:r>
      <w:r w:rsidRPr="002C4143">
        <w:rPr>
          <w:u w:val="single"/>
        </w:rPr>
        <w:tab/>
        <w:t>Objem:</w:t>
      </w:r>
      <w:r w:rsidRPr="002C4143">
        <w:rPr>
          <w:u w:val="single"/>
        </w:rPr>
        <w:tab/>
      </w:r>
      <w:r w:rsidRPr="002C4143">
        <w:rPr>
          <w:u w:val="single"/>
        </w:rPr>
        <w:tab/>
        <w:t>Svoz:</w:t>
      </w:r>
      <w:r w:rsidRPr="002C4143">
        <w:rPr>
          <w:u w:val="single"/>
        </w:rPr>
        <w:tab/>
      </w:r>
      <w:r w:rsidRPr="002C4143">
        <w:rPr>
          <w:u w:val="single"/>
        </w:rPr>
        <w:tab/>
        <w:t>Objem/týden</w:t>
      </w:r>
      <w:r w:rsidRPr="002C4143">
        <w:rPr>
          <w:u w:val="single"/>
        </w:rPr>
        <w:tab/>
      </w:r>
    </w:p>
    <w:p w:rsidR="002E6310" w:rsidRPr="002C4143" w:rsidRDefault="002E6310" w:rsidP="002E6310">
      <w:r>
        <w:t>Komunální odpad</w:t>
      </w:r>
      <w:r>
        <w:tab/>
        <w:t>6</w:t>
      </w:r>
      <w:r w:rsidRPr="002C4143">
        <w:t xml:space="preserve"> kontejnerů</w:t>
      </w:r>
      <w:r w:rsidRPr="002C4143">
        <w:tab/>
        <w:t>240l</w:t>
      </w:r>
      <w:r w:rsidRPr="002C4143">
        <w:tab/>
      </w:r>
      <w:r w:rsidRPr="002C4143">
        <w:tab/>
        <w:t>2x týdně</w:t>
      </w:r>
      <w:r w:rsidRPr="002C4143">
        <w:tab/>
      </w:r>
      <w:r w:rsidRPr="002C4143">
        <w:tab/>
      </w:r>
      <w:r>
        <w:t>288</w:t>
      </w:r>
      <w:r w:rsidRPr="002C4143">
        <w:t>0l</w:t>
      </w:r>
    </w:p>
    <w:p w:rsidR="002E6310" w:rsidRPr="002C4143" w:rsidRDefault="002E6310" w:rsidP="002E6310">
      <w:r w:rsidRPr="002C4143">
        <w:t>Papír</w:t>
      </w:r>
      <w:r w:rsidRPr="002C4143">
        <w:tab/>
      </w:r>
      <w:r w:rsidRPr="002C4143">
        <w:tab/>
      </w:r>
      <w:r w:rsidRPr="002C4143">
        <w:tab/>
        <w:t>1 kontejner</w:t>
      </w:r>
      <w:r w:rsidRPr="002C4143">
        <w:tab/>
        <w:t>240l</w:t>
      </w:r>
      <w:r w:rsidRPr="002C4143">
        <w:tab/>
      </w:r>
      <w:r w:rsidRPr="002C4143">
        <w:tab/>
        <w:t>2x týdně</w:t>
      </w:r>
      <w:r w:rsidRPr="002C4143">
        <w:tab/>
      </w:r>
      <w:r w:rsidRPr="002C4143">
        <w:tab/>
        <w:t>480l</w:t>
      </w:r>
    </w:p>
    <w:p w:rsidR="002E6310" w:rsidRPr="002C4143" w:rsidRDefault="002E6310" w:rsidP="002E6310">
      <w:r w:rsidRPr="002C4143">
        <w:t>Plast</w:t>
      </w:r>
      <w:r w:rsidRPr="002C4143">
        <w:tab/>
      </w:r>
      <w:r w:rsidRPr="002C4143">
        <w:tab/>
      </w:r>
      <w:r w:rsidRPr="002C4143">
        <w:tab/>
        <w:t>1 kontejner</w:t>
      </w:r>
      <w:r w:rsidRPr="002C4143">
        <w:tab/>
        <w:t>240l</w:t>
      </w:r>
      <w:r w:rsidRPr="002C4143">
        <w:tab/>
      </w:r>
      <w:r w:rsidRPr="002C4143">
        <w:tab/>
        <w:t>2x týdně</w:t>
      </w:r>
      <w:r w:rsidRPr="002C4143">
        <w:tab/>
      </w:r>
      <w:r w:rsidRPr="002C4143">
        <w:tab/>
        <w:t>480l</w:t>
      </w:r>
      <w:r w:rsidRPr="002C4143">
        <w:tab/>
      </w:r>
      <w:r w:rsidRPr="002C4143">
        <w:tab/>
      </w:r>
    </w:p>
    <w:p w:rsidR="002E6310" w:rsidRPr="002C4143" w:rsidRDefault="002E6310" w:rsidP="002E6310">
      <w:r w:rsidRPr="002C4143">
        <w:t>Sklo</w:t>
      </w:r>
      <w:r w:rsidRPr="002C4143">
        <w:tab/>
      </w:r>
      <w:r w:rsidRPr="002C4143">
        <w:tab/>
      </w:r>
      <w:r w:rsidRPr="002C4143">
        <w:tab/>
        <w:t>1 kontejner</w:t>
      </w:r>
      <w:r w:rsidRPr="002C4143">
        <w:tab/>
        <w:t>240l</w:t>
      </w:r>
      <w:r w:rsidRPr="002C4143">
        <w:tab/>
      </w:r>
      <w:r w:rsidRPr="002C4143">
        <w:tab/>
        <w:t>2x týdně</w:t>
      </w:r>
      <w:r w:rsidRPr="002C4143">
        <w:tab/>
      </w:r>
      <w:r w:rsidRPr="002C4143">
        <w:tab/>
        <w:t>480l</w:t>
      </w:r>
      <w:r w:rsidRPr="002C4143">
        <w:tab/>
      </w:r>
      <w:r w:rsidRPr="002C4143">
        <w:tab/>
      </w:r>
    </w:p>
    <w:p w:rsidR="002E6310" w:rsidRPr="002C4143" w:rsidRDefault="002E6310" w:rsidP="002E6310">
      <w:pPr>
        <w:rPr>
          <w:u w:val="single"/>
        </w:rPr>
      </w:pPr>
      <w:r>
        <w:rPr>
          <w:u w:val="single"/>
        </w:rPr>
        <w:t xml:space="preserve">Celkem </w:t>
      </w:r>
      <w:r>
        <w:rPr>
          <w:u w:val="single"/>
        </w:rPr>
        <w:tab/>
      </w:r>
      <w:r>
        <w:rPr>
          <w:u w:val="single"/>
        </w:rPr>
        <w:tab/>
        <w:t>9 kontejnerů</w:t>
      </w:r>
      <w:r>
        <w:rPr>
          <w:u w:val="single"/>
        </w:rPr>
        <w:tab/>
      </w:r>
      <w:r>
        <w:rPr>
          <w:u w:val="single"/>
        </w:rPr>
        <w:tab/>
      </w:r>
      <w:r>
        <w:rPr>
          <w:u w:val="single"/>
        </w:rPr>
        <w:tab/>
      </w:r>
      <w:r>
        <w:rPr>
          <w:u w:val="single"/>
        </w:rPr>
        <w:tab/>
      </w:r>
      <w:r>
        <w:rPr>
          <w:u w:val="single"/>
        </w:rPr>
        <w:tab/>
        <w:t>432</w:t>
      </w:r>
      <w:r w:rsidRPr="002C4143">
        <w:rPr>
          <w:u w:val="single"/>
        </w:rPr>
        <w:t>0l</w:t>
      </w:r>
      <w:r w:rsidRPr="002C4143">
        <w:rPr>
          <w:u w:val="single"/>
        </w:rPr>
        <w:tab/>
      </w:r>
      <w:r w:rsidRPr="002C4143">
        <w:rPr>
          <w:u w:val="single"/>
        </w:rPr>
        <w:tab/>
      </w:r>
    </w:p>
    <w:p w:rsidR="002E6310" w:rsidRPr="002C4143" w:rsidRDefault="002E6310" w:rsidP="002E6310"/>
    <w:p w:rsidR="002E6310" w:rsidRDefault="002E6310" w:rsidP="002E6310">
      <w:r w:rsidRPr="002C4143">
        <w:t>Nádoby vzhledem k nutnosti manipulace budou velikosti 240 l (kontejner na odpad 240 l - délka 580 mm x šířka 720 mm x výška 1 070 mm). Navrženo</w:t>
      </w:r>
      <w:r>
        <w:t xml:space="preserve"> je 8</w:t>
      </w:r>
      <w:r w:rsidRPr="002C4143">
        <w:t>ks nádob včetně tříděného odpadu. Odvoz je plánován 2x týdně.</w:t>
      </w:r>
    </w:p>
    <w:p w:rsidR="002E6310" w:rsidRPr="006D0239" w:rsidRDefault="002E6310" w:rsidP="002E6310">
      <w:pPr>
        <w:pStyle w:val="Odstavecseseznamem"/>
        <w:numPr>
          <w:ilvl w:val="0"/>
          <w:numId w:val="34"/>
        </w:numPr>
        <w:ind w:left="0" w:firstLine="0"/>
        <w:rPr>
          <w:b/>
        </w:rPr>
      </w:pPr>
      <w:r>
        <w:rPr>
          <w:b/>
        </w:rPr>
        <w:t>Základní předpoklady stavby – časové údaje o realizaci stavby, členění na etapy</w:t>
      </w:r>
    </w:p>
    <w:p w:rsidR="002E6310" w:rsidRPr="002A0E05" w:rsidRDefault="002E6310" w:rsidP="002E6310">
      <w:r w:rsidRPr="002A0E05">
        <w:t>Stavba není členěna do etap a bude probíhat jako celek.</w:t>
      </w:r>
    </w:p>
    <w:p w:rsidR="002E6310" w:rsidRPr="002E6310" w:rsidRDefault="002E6310" w:rsidP="002E6310">
      <w:pPr>
        <w:rPr>
          <w:b/>
        </w:rPr>
      </w:pPr>
      <w:r w:rsidRPr="002E6310">
        <w:rPr>
          <w:b/>
        </w:rPr>
        <w:t>Návrh termínů výstavby:</w:t>
      </w:r>
    </w:p>
    <w:p w:rsidR="002E6310" w:rsidRPr="002E6310" w:rsidRDefault="002E6310" w:rsidP="002E6310">
      <w:r w:rsidRPr="009D7870">
        <w:t xml:space="preserve">Celková lhůta realizace se předpokládá v délce </w:t>
      </w:r>
      <w:r>
        <w:t>18</w:t>
      </w:r>
      <w:r w:rsidRPr="009D7870">
        <w:t xml:space="preserve"> měsíců </w:t>
      </w:r>
      <w:r>
        <w:t xml:space="preserve">se </w:t>
      </w:r>
      <w:r w:rsidRPr="00FC1D94">
        <w:t xml:space="preserve">zahájením v roce </w:t>
      </w:r>
      <w:r w:rsidR="00FC1D94" w:rsidRPr="00FC1D94">
        <w:t>2021</w:t>
      </w:r>
      <w:r w:rsidRPr="00FC1D94">
        <w:t>. Určení</w:t>
      </w:r>
      <w:r w:rsidRPr="009D7870">
        <w:t xml:space="preserve"> přesnějších termínů realizace stavby je závislé na </w:t>
      </w:r>
      <w:r>
        <w:t>době realizace a ukončení výběru zhotovitelel stavby, což jsou termíny,</w:t>
      </w:r>
      <w:r w:rsidRPr="009D7870">
        <w:t xml:space="preserve"> které jsou dané zákonem a způsobem vlastního řízení.</w:t>
      </w:r>
    </w:p>
    <w:p w:rsidR="002E6310" w:rsidRPr="009D7870" w:rsidRDefault="002E6310" w:rsidP="002E6310">
      <w:r w:rsidRPr="009D7870">
        <w:t>Stavba bude zahájena po sepsání smlouvy s dodavatelem.</w:t>
      </w:r>
    </w:p>
    <w:p w:rsidR="002E6310" w:rsidRDefault="002E6310" w:rsidP="006D0239">
      <w:pPr>
        <w:rPr>
          <w:b/>
        </w:rPr>
      </w:pPr>
    </w:p>
    <w:p w:rsidR="00647AAD" w:rsidRPr="006D0239" w:rsidRDefault="00647AAD" w:rsidP="00647AAD">
      <w:pPr>
        <w:pStyle w:val="Odstavecseseznamem"/>
        <w:numPr>
          <w:ilvl w:val="0"/>
          <w:numId w:val="34"/>
        </w:numPr>
        <w:ind w:left="0" w:firstLine="0"/>
        <w:rPr>
          <w:b/>
        </w:rPr>
      </w:pPr>
      <w:r>
        <w:rPr>
          <w:b/>
        </w:rPr>
        <w:t>Orientační náklady stavby</w:t>
      </w:r>
    </w:p>
    <w:p w:rsidR="00647AAD" w:rsidRPr="009D7870" w:rsidRDefault="00647AAD" w:rsidP="00647AAD">
      <w:r>
        <w:lastRenderedPageBreak/>
        <w:t>P</w:t>
      </w:r>
      <w:r w:rsidRPr="009D7870">
        <w:t>ředpokládané celkové náklady</w:t>
      </w:r>
      <w:r>
        <w:t xml:space="preserve"> bez interiéru jsou odhadovány na základě propočtu investičních nákladů na 220 </w:t>
      </w:r>
      <w:r w:rsidRPr="009D7870">
        <w:t>mil. Kč</w:t>
      </w:r>
      <w:r>
        <w:t xml:space="preserve"> bez DPH.</w:t>
      </w:r>
    </w:p>
    <w:p w:rsidR="00250578" w:rsidRPr="00FE6BBA" w:rsidRDefault="00250578" w:rsidP="0084765E">
      <w:pPr>
        <w:keepNext w:val="0"/>
        <w:tabs>
          <w:tab w:val="num" w:pos="0"/>
        </w:tabs>
      </w:pPr>
    </w:p>
    <w:p w:rsidR="0024251C" w:rsidRPr="00250578" w:rsidRDefault="009D1BD0" w:rsidP="0084765E">
      <w:pPr>
        <w:pStyle w:val="Nadpis20"/>
        <w:keepNext w:val="0"/>
        <w:keepLines w:val="0"/>
        <w:numPr>
          <w:ilvl w:val="1"/>
          <w:numId w:val="1"/>
        </w:numPr>
        <w:tabs>
          <w:tab w:val="num" w:pos="0"/>
        </w:tabs>
        <w:rPr>
          <w:b/>
        </w:rPr>
      </w:pPr>
      <w:bookmarkStart w:id="9" w:name="_Toc391038171"/>
      <w:bookmarkStart w:id="10" w:name="_Toc53743529"/>
      <w:r w:rsidRPr="00250578">
        <w:rPr>
          <w:b/>
        </w:rPr>
        <w:t>Zásady organizace výstavby</w:t>
      </w:r>
      <w:bookmarkEnd w:id="9"/>
      <w:bookmarkEnd w:id="10"/>
    </w:p>
    <w:p w:rsidR="00776ED7" w:rsidRPr="00250578" w:rsidRDefault="00776ED7" w:rsidP="0084765E">
      <w:pPr>
        <w:keepNext w:val="0"/>
      </w:pPr>
    </w:p>
    <w:p w:rsidR="00FF34E8" w:rsidRPr="00250578" w:rsidRDefault="00507950" w:rsidP="00AD0261">
      <w:pPr>
        <w:keepNext w:val="0"/>
      </w:pPr>
      <w:r w:rsidRPr="00250578">
        <w:t>V</w:t>
      </w:r>
      <w:r w:rsidR="00647AAD">
        <w:t> </w:t>
      </w:r>
      <w:r w:rsidRPr="00250578">
        <w:t>dokumentac</w:t>
      </w:r>
      <w:r w:rsidR="00647AAD">
        <w:t>ích předchozích stupňů</w:t>
      </w:r>
      <w:r w:rsidR="00AB3D33">
        <w:t xml:space="preserve"> (k územnímu rozhodnutí a ke stavebnímu povolení)</w:t>
      </w:r>
      <w:r w:rsidR="00647AAD">
        <w:t xml:space="preserve"> byly navrženy předběžné zásady organizace výstavby</w:t>
      </w:r>
      <w:r w:rsidR="00AB3D33">
        <w:t xml:space="preserve">. Definován je maximální rozsah dočasného oplocení, umístění manipulačních ploch, umístění staveništních jeřábů. Vzhedem ke stísněným poměrům a nedostatku místa je počítáno se zřízením </w:t>
      </w:r>
      <w:r w:rsidR="00AD0261">
        <w:t>zázemí stavby v prostorách stávajících objektů.</w:t>
      </w:r>
      <w:r w:rsidR="00647AAD">
        <w:t xml:space="preserve"> </w:t>
      </w:r>
    </w:p>
    <w:p w:rsidR="00152F83" w:rsidRDefault="00616FA5" w:rsidP="0084765E">
      <w:pPr>
        <w:keepNext w:val="0"/>
      </w:pPr>
      <w:r w:rsidRPr="00250578">
        <w:t xml:space="preserve">Zhotovitel je povinen si </w:t>
      </w:r>
      <w:r w:rsidR="00FF34E8" w:rsidRPr="00250578">
        <w:t>aktuální</w:t>
      </w:r>
      <w:r w:rsidR="00AD0261">
        <w:t xml:space="preserve"> dok</w:t>
      </w:r>
      <w:r w:rsidRPr="00250578">
        <w:t xml:space="preserve">umentaci </w:t>
      </w:r>
      <w:r w:rsidR="00FF34E8" w:rsidRPr="00250578">
        <w:t>ZOV</w:t>
      </w:r>
      <w:r w:rsidR="00AD0261">
        <w:t xml:space="preserve"> (dokumentace k SP)</w:t>
      </w:r>
      <w:r w:rsidR="00FF34E8" w:rsidRPr="00250578">
        <w:t xml:space="preserve"> </w:t>
      </w:r>
      <w:r w:rsidRPr="00250578">
        <w:t>od stavebníka vyžádat, dokumentaci ZOV dopracovat či upravit dle svých zvyklostí a opatřit si povolení pro užívání této dočasné stavby.</w:t>
      </w:r>
    </w:p>
    <w:p w:rsidR="00206ED3" w:rsidRPr="00FC1D94" w:rsidRDefault="00206ED3" w:rsidP="0084765E">
      <w:pPr>
        <w:keepNext w:val="0"/>
      </w:pPr>
      <w:r>
        <w:t xml:space="preserve">Součástí dodávky zhotovitele jsou rovněž veškeré dočasné stavby zařízení staveniště (např. oplocení, </w:t>
      </w:r>
      <w:r w:rsidRPr="00FC1D94">
        <w:t>stavební buňky, sociální zázemí, skladovací prostory, areálová staveništní komunikace a manipulační plochy, vjezdy na staveniště</w:t>
      </w:r>
      <w:r w:rsidR="00AD0261" w:rsidRPr="00FC1D94">
        <w:t xml:space="preserve"> atd..</w:t>
      </w:r>
      <w:r w:rsidRPr="00FC1D94">
        <w:t xml:space="preserve">), </w:t>
      </w:r>
      <w:r w:rsidR="00FC1D94" w:rsidRPr="00FC1D94">
        <w:t>přípojky</w:t>
      </w:r>
      <w:r w:rsidRPr="00FC1D94">
        <w:t xml:space="preserve"> inženýrských sítí </w:t>
      </w:r>
      <w:r w:rsidR="00FC1D94" w:rsidRPr="00FC1D94">
        <w:t>budou pro potřeby zhotovitele využity stávající.</w:t>
      </w:r>
    </w:p>
    <w:p w:rsidR="00152F83" w:rsidRPr="00181E4A" w:rsidRDefault="00152F83" w:rsidP="0084765E">
      <w:pPr>
        <w:keepNext w:val="0"/>
        <w:rPr>
          <w:color w:val="FF0000"/>
        </w:rPr>
      </w:pPr>
    </w:p>
    <w:p w:rsidR="00015AE5" w:rsidRPr="00421A11" w:rsidRDefault="00015AE5" w:rsidP="00015AE5">
      <w:pPr>
        <w:pStyle w:val="Nadpis20"/>
        <w:keepNext w:val="0"/>
        <w:keepLines w:val="0"/>
        <w:numPr>
          <w:ilvl w:val="1"/>
          <w:numId w:val="1"/>
        </w:numPr>
        <w:tabs>
          <w:tab w:val="num" w:pos="0"/>
        </w:tabs>
        <w:rPr>
          <w:b/>
        </w:rPr>
      </w:pPr>
      <w:bookmarkStart w:id="11" w:name="_Toc53743530"/>
      <w:r w:rsidRPr="00421A11">
        <w:rPr>
          <w:b/>
        </w:rPr>
        <w:t xml:space="preserve">Požadavky na dokumentace dodavatele </w:t>
      </w:r>
      <w:r w:rsidR="003B0C58">
        <w:rPr>
          <w:b/>
        </w:rPr>
        <w:t xml:space="preserve">a </w:t>
      </w:r>
      <w:r w:rsidRPr="00421A11">
        <w:rPr>
          <w:b/>
        </w:rPr>
        <w:t>vzorkování</w:t>
      </w:r>
      <w:bookmarkEnd w:id="11"/>
    </w:p>
    <w:p w:rsidR="00171B89" w:rsidRPr="00421A11" w:rsidRDefault="00171B89" w:rsidP="0084765E">
      <w:pPr>
        <w:keepNext w:val="0"/>
        <w:tabs>
          <w:tab w:val="num" w:pos="0"/>
        </w:tabs>
      </w:pPr>
    </w:p>
    <w:p w:rsidR="00015AE5" w:rsidRPr="00421A11" w:rsidRDefault="00015AE5" w:rsidP="00B71DAE">
      <w:pPr>
        <w:pStyle w:val="Normln3"/>
        <w:keepNext w:val="0"/>
        <w:keepLines w:val="0"/>
        <w:widowControl w:val="0"/>
        <w:numPr>
          <w:ilvl w:val="0"/>
          <w:numId w:val="27"/>
        </w:numPr>
        <w:rPr>
          <w:b/>
        </w:rPr>
      </w:pPr>
      <w:r w:rsidRPr="00421A11">
        <w:rPr>
          <w:b/>
        </w:rPr>
        <w:t>Požadavky na dodavatelské dokumentace</w:t>
      </w:r>
    </w:p>
    <w:p w:rsidR="00071097" w:rsidRPr="00421A11" w:rsidRDefault="00071097" w:rsidP="00071097">
      <w:pPr>
        <w:pStyle w:val="Normln3"/>
        <w:keepNext w:val="0"/>
        <w:keepLines w:val="0"/>
        <w:widowControl w:val="0"/>
        <w:ind w:left="720"/>
        <w:rPr>
          <w:b/>
        </w:rPr>
      </w:pPr>
    </w:p>
    <w:p w:rsidR="00071097" w:rsidRPr="00421A11" w:rsidRDefault="00071097" w:rsidP="00071097">
      <w:pPr>
        <w:keepNext w:val="0"/>
      </w:pPr>
      <w:r w:rsidRPr="00421A11">
        <w:t>K vyloučení všech nejasností je po zhotoviteli požadováno vypracování dílenských dokumentací v tomto minimálním rozsahu:</w:t>
      </w:r>
    </w:p>
    <w:p w:rsidR="00071097" w:rsidRPr="00181E4A" w:rsidRDefault="00071097" w:rsidP="00071097">
      <w:pPr>
        <w:keepNext w:val="0"/>
        <w:rPr>
          <w:color w:val="FF0000"/>
        </w:rPr>
      </w:pPr>
    </w:p>
    <w:p w:rsidR="00421A11" w:rsidRDefault="00071097" w:rsidP="00421A11">
      <w:pPr>
        <w:pStyle w:val="Normln5"/>
        <w:keepNext w:val="0"/>
        <w:keepLines w:val="0"/>
        <w:widowControl w:val="0"/>
        <w:rPr>
          <w:u w:val="single"/>
        </w:rPr>
      </w:pPr>
      <w:r w:rsidRPr="00181E4A">
        <w:rPr>
          <w:color w:val="FF0000"/>
        </w:rPr>
        <w:tab/>
      </w:r>
      <w:r w:rsidR="00421A11">
        <w:rPr>
          <w:color w:val="FF0000"/>
        </w:rPr>
        <w:tab/>
      </w:r>
      <w:r w:rsidR="00421A11">
        <w:rPr>
          <w:u w:val="single"/>
        </w:rPr>
        <w:t xml:space="preserve">-dílenskou dokumentaci </w:t>
      </w:r>
      <w:r w:rsidR="00D626B7">
        <w:rPr>
          <w:u w:val="single"/>
        </w:rPr>
        <w:t xml:space="preserve">všech </w:t>
      </w:r>
      <w:r w:rsidR="00421A11">
        <w:rPr>
          <w:u w:val="single"/>
        </w:rPr>
        <w:t>atypických prvků nebo ucelených stavebních systémů, jedná se především o dílenskou dokumentaci:</w:t>
      </w:r>
    </w:p>
    <w:p w:rsidR="00421A11" w:rsidRDefault="00421A11" w:rsidP="00421A11">
      <w:pPr>
        <w:pStyle w:val="Normln5"/>
        <w:keepNext w:val="0"/>
        <w:keepLines w:val="0"/>
        <w:widowControl w:val="0"/>
        <w:rPr>
          <w:color w:val="FF0000"/>
          <w:u w:val="single"/>
        </w:rPr>
      </w:pPr>
    </w:p>
    <w:p w:rsidR="00421A11" w:rsidRDefault="00421A11" w:rsidP="00421A11">
      <w:pPr>
        <w:pStyle w:val="Normln5"/>
        <w:keepNext w:val="0"/>
        <w:keepLines w:val="0"/>
        <w:widowControl w:val="0"/>
      </w:pPr>
      <w:r>
        <w:t xml:space="preserve">-výplní obvodového pláště </w:t>
      </w:r>
      <w:r w:rsidR="00D626B7">
        <w:t>obou rekonstruovaných objektů</w:t>
      </w:r>
      <w:r w:rsidR="00AE49C4">
        <w:t xml:space="preserve"> </w:t>
      </w:r>
      <w:r>
        <w:t>– oken, dveří, světlíků a prosklených stěn</w:t>
      </w:r>
      <w:r w:rsidR="00FC1D94">
        <w:t xml:space="preserve"> a systémových fasád</w:t>
      </w:r>
      <w:r>
        <w:t>, včetně návrhu jejich kotvení k okolní</w:t>
      </w:r>
      <w:r w:rsidR="00D626B7">
        <w:t>m</w:t>
      </w:r>
      <w:r>
        <w:t xml:space="preserve"> konstrukcí</w:t>
      </w:r>
      <w:r w:rsidR="00D626B7">
        <w:t>m</w:t>
      </w:r>
      <w:r>
        <w:t xml:space="preserve"> (požadovány ucelené detaily včetně napojení na okolní konstrukce)</w:t>
      </w:r>
    </w:p>
    <w:p w:rsidR="00421A11" w:rsidRDefault="00421A11" w:rsidP="00421A11">
      <w:pPr>
        <w:pStyle w:val="Normln5"/>
        <w:keepNext w:val="0"/>
        <w:keepLines w:val="0"/>
        <w:widowControl w:val="0"/>
      </w:pPr>
      <w:r>
        <w:t xml:space="preserve">- dílenskou dokumentaci interiérových dveří </w:t>
      </w:r>
      <w:r w:rsidR="00AE49C4">
        <w:t>(nových výplní, replik, kopií atd)</w:t>
      </w:r>
    </w:p>
    <w:p w:rsidR="00421A11" w:rsidRDefault="00D626B7" w:rsidP="00421A11">
      <w:pPr>
        <w:pStyle w:val="Normln5"/>
        <w:keepNext w:val="0"/>
        <w:keepLines w:val="0"/>
        <w:widowControl w:val="0"/>
      </w:pPr>
      <w:r>
        <w:t xml:space="preserve">- </w:t>
      </w:r>
      <w:r w:rsidR="00421A11">
        <w:t xml:space="preserve">veškeré zámečnické a truhlářské konstrukce u </w:t>
      </w:r>
      <w:r w:rsidR="00A90A38">
        <w:t>obou</w:t>
      </w:r>
      <w:r w:rsidR="00421A11">
        <w:t xml:space="preserve"> stavebních objektů – zábradlí, </w:t>
      </w:r>
      <w:r w:rsidR="00A90A38">
        <w:t xml:space="preserve">estetických zástěn, mříží, </w:t>
      </w:r>
      <w:r w:rsidR="00421A11">
        <w:t>zákryty instalačních j</w:t>
      </w:r>
      <w:r w:rsidR="00A90A38">
        <w:t xml:space="preserve">ader, zámečnické výplně otvorů, </w:t>
      </w:r>
      <w:r w:rsidR="00421A11">
        <w:t>které jsou v převážném rozsahu navrženy atypicky.</w:t>
      </w:r>
    </w:p>
    <w:p w:rsidR="00421A11" w:rsidRDefault="00421A11" w:rsidP="00421A11">
      <w:pPr>
        <w:pStyle w:val="Normln5"/>
        <w:keepNext w:val="0"/>
        <w:keepLines w:val="0"/>
        <w:widowControl w:val="0"/>
        <w:rPr>
          <w:color w:val="FF0000"/>
        </w:rPr>
      </w:pPr>
    </w:p>
    <w:p w:rsidR="00421A11" w:rsidRDefault="00421A11" w:rsidP="00421A11">
      <w:pPr>
        <w:pStyle w:val="Normln5"/>
        <w:keepNext w:val="0"/>
        <w:keepLines w:val="0"/>
        <w:widowControl w:val="0"/>
      </w:pPr>
      <w:r>
        <w:t>Zde je vybraný dodavatel povinen prováděcí dokumentaci posoudit, případně navrhnout alternativní výrobky či řešení ze svého sortimentu a veškeré nejasnosti nebo sporné části si vysvětlit s projektantem.</w:t>
      </w:r>
    </w:p>
    <w:p w:rsidR="00421A11" w:rsidRDefault="00421A11" w:rsidP="00421A11">
      <w:pPr>
        <w:pStyle w:val="Normln5"/>
        <w:keepNext w:val="0"/>
        <w:keepLines w:val="0"/>
        <w:widowControl w:val="0"/>
      </w:pPr>
      <w:r>
        <w:t>Před objednáním materiálu a zahájením prací je povinen předat a nechat si odsouhlasit dílenskou dokumentaci (zástupcem TDI,</w:t>
      </w:r>
      <w:r w:rsidR="00C360D1">
        <w:t xml:space="preserve"> </w:t>
      </w:r>
      <w:r>
        <w:t>GP a architektem stavby).</w:t>
      </w:r>
    </w:p>
    <w:p w:rsidR="00421A11" w:rsidRDefault="00421A11" w:rsidP="00421A11">
      <w:pPr>
        <w:pStyle w:val="Normln5"/>
        <w:keepNext w:val="0"/>
        <w:keepLines w:val="0"/>
        <w:widowControl w:val="0"/>
      </w:pPr>
      <w:r>
        <w:t xml:space="preserve">Dokumentace bude obsahovat minimálně technologický postup provádění, dořešení či potvrzení </w:t>
      </w:r>
      <w:r w:rsidR="00A90A38">
        <w:t xml:space="preserve">směrných </w:t>
      </w:r>
      <w:r>
        <w:t>detailních řešení obsažených v prováděcí dokumentaci, výkresovou dokumentaci včetně spárořezů, dopracování dokumentace všech pomocných a kotevních konstrukcí.</w:t>
      </w:r>
    </w:p>
    <w:p w:rsidR="00071097" w:rsidRDefault="00071097" w:rsidP="00421A11">
      <w:pPr>
        <w:pStyle w:val="Normln4"/>
        <w:keepNext w:val="0"/>
        <w:keepLines w:val="0"/>
        <w:widowControl w:val="0"/>
      </w:pPr>
    </w:p>
    <w:p w:rsidR="00A90A38" w:rsidRPr="00181E4A" w:rsidRDefault="00A90A38" w:rsidP="00421A11">
      <w:pPr>
        <w:pStyle w:val="Normln4"/>
        <w:keepNext w:val="0"/>
        <w:keepLines w:val="0"/>
        <w:widowControl w:val="0"/>
        <w:rPr>
          <w:color w:val="FF0000"/>
        </w:rPr>
      </w:pPr>
    </w:p>
    <w:p w:rsidR="00071097" w:rsidRDefault="00071097" w:rsidP="00B71DAE">
      <w:pPr>
        <w:pStyle w:val="Normln4"/>
        <w:keepNext w:val="0"/>
        <w:keepLines w:val="0"/>
        <w:widowControl w:val="0"/>
        <w:numPr>
          <w:ilvl w:val="0"/>
          <w:numId w:val="26"/>
        </w:numPr>
        <w:rPr>
          <w:u w:val="single"/>
        </w:rPr>
      </w:pPr>
      <w:r w:rsidRPr="00421A11">
        <w:rPr>
          <w:u w:val="single"/>
        </w:rPr>
        <w:t>Technologické postupy provádění, včetně potvrzení a garance souvrství</w:t>
      </w:r>
    </w:p>
    <w:p w:rsidR="00C26964" w:rsidRPr="00421A11" w:rsidRDefault="00C26964" w:rsidP="00C26964">
      <w:pPr>
        <w:pStyle w:val="Normln4"/>
        <w:keepNext w:val="0"/>
        <w:keepLines w:val="0"/>
        <w:widowControl w:val="0"/>
        <w:rPr>
          <w:u w:val="single"/>
        </w:rPr>
      </w:pPr>
    </w:p>
    <w:p w:rsidR="00C26964" w:rsidRDefault="00C26964" w:rsidP="00C26964">
      <w:pPr>
        <w:pStyle w:val="Normln4"/>
        <w:keepNext w:val="0"/>
        <w:keepLines w:val="0"/>
        <w:widowControl w:val="0"/>
      </w:pPr>
      <w:r>
        <w:t xml:space="preserve">Technologické postupy </w:t>
      </w:r>
    </w:p>
    <w:p w:rsidR="00C26964" w:rsidRDefault="00C26964" w:rsidP="00C26964">
      <w:pPr>
        <w:pStyle w:val="Normln4"/>
        <w:keepNext w:val="0"/>
        <w:keepLines w:val="0"/>
        <w:widowControl w:val="0"/>
      </w:pPr>
      <w:r>
        <w:t>a) při bouracích pracech stávajících konstrukcí, podchycovacích pracech na úpravách nosných konstrukcí stávajících objektů. Postupy demoličních prací budou obsahovat způsob rozebírání, eventuální návrh dočasných konstrukcí – lešení, kotvení atp., vymezení nebezpečného prostoru.</w:t>
      </w:r>
    </w:p>
    <w:p w:rsidR="00C26964" w:rsidRDefault="00C26964" w:rsidP="00C26964">
      <w:pPr>
        <w:pStyle w:val="Normln4"/>
        <w:keepNext w:val="0"/>
        <w:keepLines w:val="0"/>
        <w:widowControl w:val="0"/>
      </w:pPr>
      <w:r>
        <w:t>Postupy podchycovacích prací budou obsahovat dopracované postupy dle předběžného návrhu obsaženého ve statické části PD, návrh dočasných konstrukcí.</w:t>
      </w:r>
    </w:p>
    <w:p w:rsidR="00C26964" w:rsidRDefault="00C26964" w:rsidP="00C26964">
      <w:pPr>
        <w:pStyle w:val="Normln4"/>
        <w:keepNext w:val="0"/>
        <w:keepLines w:val="0"/>
        <w:widowControl w:val="0"/>
      </w:pPr>
      <w:r>
        <w:t xml:space="preserve">b) Další skupinou, pro které jsou TP požadovány, jsou ucelené stavební systémy - skladby střešních a terasových souvrství, skladby obvodových plášťů plných i prosklených, podlahové souvrství, </w:t>
      </w:r>
      <w:r w:rsidR="00FA493C">
        <w:t>detailní řešení pracovních spar,</w:t>
      </w:r>
      <w:r>
        <w:t xml:space="preserve"> injektážních bodů pro řešení a podlahových souvrství.</w:t>
      </w:r>
    </w:p>
    <w:p w:rsidR="00421A11" w:rsidRDefault="00421A11" w:rsidP="00421A11">
      <w:pPr>
        <w:pStyle w:val="Normln5"/>
        <w:keepNext w:val="0"/>
        <w:keepLines w:val="0"/>
        <w:widowControl w:val="0"/>
      </w:pPr>
      <w:r>
        <w:lastRenderedPageBreak/>
        <w:t>Zde je vybraný dodavatel povinen před objednáním materiálu a zahájením prací na realizaci prováděcí dokumentaci posoudit, případně navrhnout alternativní výrobky ze svého sortimentu a veškeré nejasnosti nebo sporné části si vysvětlit s projektantem.</w:t>
      </w:r>
    </w:p>
    <w:p w:rsidR="00421A11" w:rsidRDefault="00421A11" w:rsidP="00421A11">
      <w:pPr>
        <w:pStyle w:val="Normln5"/>
        <w:keepNext w:val="0"/>
        <w:keepLines w:val="0"/>
        <w:widowControl w:val="0"/>
      </w:pPr>
      <w:r>
        <w:t>Tyto technologické postupy budou před realizací předány k odsouhlasení TDI.</w:t>
      </w:r>
    </w:p>
    <w:p w:rsidR="00F23F64" w:rsidRPr="00181E4A" w:rsidRDefault="00F23F64" w:rsidP="00250578">
      <w:pPr>
        <w:pStyle w:val="Normln4"/>
        <w:keepNext w:val="0"/>
        <w:keepLines w:val="0"/>
        <w:widowControl w:val="0"/>
        <w:rPr>
          <w:color w:val="FF0000"/>
        </w:rPr>
      </w:pPr>
    </w:p>
    <w:p w:rsidR="00071097" w:rsidRPr="00181E4A" w:rsidRDefault="00071097" w:rsidP="00250578">
      <w:pPr>
        <w:pStyle w:val="Normln4"/>
        <w:keepNext w:val="0"/>
        <w:keepLines w:val="0"/>
        <w:widowControl w:val="0"/>
        <w:rPr>
          <w:color w:val="FF0000"/>
          <w:u w:val="single"/>
        </w:rPr>
      </w:pPr>
      <w:r w:rsidRPr="00181E4A">
        <w:rPr>
          <w:color w:val="FF0000"/>
        </w:rPr>
        <w:tab/>
      </w:r>
      <w:r w:rsidRPr="00421A11">
        <w:rPr>
          <w:u w:val="single"/>
        </w:rPr>
        <w:t xml:space="preserve">-dílenskou dokumentaci pro veškeré technologické soubory </w:t>
      </w:r>
      <w:r w:rsidR="00FF34E8" w:rsidRPr="00421A11">
        <w:rPr>
          <w:u w:val="single"/>
        </w:rPr>
        <w:t>a inženýrské objekty</w:t>
      </w:r>
    </w:p>
    <w:p w:rsidR="00071097" w:rsidRPr="00181E4A" w:rsidRDefault="00071097" w:rsidP="00250578">
      <w:pPr>
        <w:pStyle w:val="Normln4"/>
        <w:keepNext w:val="0"/>
        <w:keepLines w:val="0"/>
        <w:widowControl w:val="0"/>
        <w:rPr>
          <w:color w:val="FF0000"/>
          <w:u w:val="single"/>
        </w:rPr>
      </w:pPr>
    </w:p>
    <w:p w:rsidR="00421A11" w:rsidRDefault="00421A11" w:rsidP="00250578">
      <w:pPr>
        <w:pStyle w:val="Normln5"/>
        <w:keepNext w:val="0"/>
        <w:keepLines w:val="0"/>
        <w:widowControl w:val="0"/>
        <w:rPr>
          <w:color w:val="FF0000"/>
        </w:rPr>
      </w:pPr>
      <w:r>
        <w:t>Požadována je dílenská dokumentace zejména výtah</w:t>
      </w:r>
      <w:r w:rsidR="00B070F8">
        <w:t>ů</w:t>
      </w:r>
      <w:r>
        <w:t xml:space="preserve">, slaboproudých systémů a MaR, dále dle potřeby VZT, </w:t>
      </w:r>
      <w:r w:rsidR="00B070F8">
        <w:t xml:space="preserve">chlazení a </w:t>
      </w:r>
      <w:r>
        <w:t>ÚT a zbylých profesních souborů,</w:t>
      </w:r>
      <w:r>
        <w:rPr>
          <w:color w:val="FF0000"/>
        </w:rPr>
        <w:t xml:space="preserve"> </w:t>
      </w:r>
      <w:r>
        <w:t>která bude zahrnovat dílenské dopracování, které si dodavatel zpracuje dle vlastních potřeb na konkrétní dodaná zařízení tak, aby byla možná montáž zařízení.</w:t>
      </w:r>
    </w:p>
    <w:p w:rsidR="00421A11" w:rsidRDefault="00421A11" w:rsidP="00250578">
      <w:pPr>
        <w:keepNext w:val="0"/>
        <w:tabs>
          <w:tab w:val="num" w:pos="1065"/>
        </w:tabs>
      </w:pPr>
      <w:r>
        <w:t>Při realizaci stavby je nutné dbát na koordinaci (např. souběh, křížení potrubí) dle zásad daných prováděcí dokumentací.</w:t>
      </w:r>
    </w:p>
    <w:p w:rsidR="00421A11" w:rsidRDefault="00421A11" w:rsidP="00250578">
      <w:pPr>
        <w:keepNext w:val="0"/>
        <w:tabs>
          <w:tab w:val="num" w:pos="1065"/>
        </w:tabs>
      </w:pPr>
      <w:r>
        <w:t xml:space="preserve">Pohledové koncové prvky všech technologických zařízení je třeba nechat před objednáním odsouhlasit arch., investorem nebo jimi pověřeným zástupcem. </w:t>
      </w:r>
    </w:p>
    <w:p w:rsidR="00421A11" w:rsidRDefault="00421A11" w:rsidP="00421A11">
      <w:pPr>
        <w:pStyle w:val="Normln5"/>
        <w:widowControl w:val="0"/>
      </w:pPr>
    </w:p>
    <w:p w:rsidR="00421A11" w:rsidRDefault="00421A11" w:rsidP="00421A11">
      <w:pPr>
        <w:pStyle w:val="Normln5"/>
        <w:widowControl w:val="0"/>
      </w:pPr>
      <w:r>
        <w:t xml:space="preserve">Dodávky budou vždy realizovány jako komplexní, zabezpečující činnost projektovaných systémů podle běžných zvyklostí, pokud není v některé části PD uvedeno jinak - tedy včetně stavebních přípomocí, pomocných konstrukcí, kotvení, kompletačních a doplňkových prvků, revize, měření, výrobní dodavatelské dokumentace, dokumentace skutečného provedení, provozní dokumentace a provozních řádů. </w:t>
      </w:r>
    </w:p>
    <w:p w:rsidR="00421A11" w:rsidRDefault="00421A11" w:rsidP="00421A11">
      <w:pPr>
        <w:pStyle w:val="Normln5"/>
        <w:widowControl w:val="0"/>
      </w:pPr>
      <w:r>
        <w:t>Provádějící je povinen dodržovat montážní návody a technologické postupy určené výrobcem jednotlivých zařízení.</w:t>
      </w:r>
    </w:p>
    <w:p w:rsidR="00421A11" w:rsidRDefault="00421A11" w:rsidP="00421A11">
      <w:pPr>
        <w:pStyle w:val="Normln5"/>
        <w:widowControl w:val="0"/>
      </w:pPr>
      <w:r>
        <w:t xml:space="preserve">Při zpracování nabídky pro zadavatele musí potencionální dodavatel vycházet ze všech částí dokumentace (tzn. textové části, technické specifikace - výkazu výměr, výkresové části) a vyjasnit případné nejasnosti nebo nesrovnalosti tak, aby jeho nabídka byla konečná a úplná. Tam, kde bude při vypracování nabídky dodavatel považovat navržené řešení za nevhodné z hlediska výsledných uživatelských parametrů nebo dokonce za nebezpečné z hlediska životnosti a bezpečnosti stavby se očekává, že na to upozorní a navrhne modifikované, vhodnější řešení. Dodavatel zohlední ve své nabídce, že doloží všechny doklady potřebné pro </w:t>
      </w:r>
      <w:r w:rsidR="00206ED3">
        <w:t xml:space="preserve">úspěšný </w:t>
      </w:r>
      <w:r>
        <w:t xml:space="preserve">kolaudační </w:t>
      </w:r>
      <w:r w:rsidR="00206ED3">
        <w:t xml:space="preserve">souhlas </w:t>
      </w:r>
      <w:r>
        <w:t xml:space="preserve">a následné předání díla uživateli, včetně potřebných zkoušek, provozních předpisů, měření a atestů. </w:t>
      </w:r>
    </w:p>
    <w:p w:rsidR="00421A11" w:rsidRDefault="00421A11" w:rsidP="00071097">
      <w:pPr>
        <w:pStyle w:val="Normln4"/>
        <w:keepNext w:val="0"/>
        <w:keepLines w:val="0"/>
        <w:widowControl w:val="0"/>
        <w:rPr>
          <w:color w:val="FF0000"/>
        </w:rPr>
      </w:pPr>
    </w:p>
    <w:p w:rsidR="00071097" w:rsidRPr="00421A11" w:rsidRDefault="00071097" w:rsidP="00B71DAE">
      <w:pPr>
        <w:pStyle w:val="Normln3"/>
        <w:keepNext w:val="0"/>
        <w:keepLines w:val="0"/>
        <w:widowControl w:val="0"/>
        <w:numPr>
          <w:ilvl w:val="0"/>
          <w:numId w:val="27"/>
        </w:numPr>
        <w:rPr>
          <w:b/>
        </w:rPr>
      </w:pPr>
      <w:r w:rsidRPr="00421A11">
        <w:rPr>
          <w:b/>
        </w:rPr>
        <w:t>Vzorkování</w:t>
      </w:r>
    </w:p>
    <w:p w:rsidR="00071097" w:rsidRPr="00181E4A" w:rsidRDefault="00071097" w:rsidP="00071097">
      <w:pPr>
        <w:pStyle w:val="Normln4"/>
        <w:keepNext w:val="0"/>
        <w:keepLines w:val="0"/>
        <w:widowControl w:val="0"/>
        <w:rPr>
          <w:color w:val="FF0000"/>
        </w:rPr>
      </w:pPr>
    </w:p>
    <w:p w:rsidR="00421A11" w:rsidRDefault="00421A11" w:rsidP="00421A11">
      <w:pPr>
        <w:pStyle w:val="Normln5"/>
        <w:keepNext w:val="0"/>
        <w:keepLines w:val="0"/>
        <w:widowControl w:val="0"/>
      </w:pPr>
      <w:r>
        <w:t xml:space="preserve">Veškeré pohledové prvky (zejména fasádní materiály, </w:t>
      </w:r>
      <w:r w:rsidR="00A90A38">
        <w:t xml:space="preserve">povrchové úpravy, </w:t>
      </w:r>
      <w:r>
        <w:t>výplně otvorů, zámečnické výrobky</w:t>
      </w:r>
      <w:r w:rsidR="00A90A38">
        <w:t xml:space="preserve"> a truhlářské výrobky</w:t>
      </w:r>
      <w:r>
        <w:t>, koncové prvky TZB</w:t>
      </w:r>
      <w:r w:rsidR="00A90A38">
        <w:t xml:space="preserve">, sanitární vybavení, </w:t>
      </w:r>
      <w:r>
        <w:t xml:space="preserve">atd.) budou ve formě vzorku před objednáním a zabudováním do stavby předloženy investorovi a architektovi k odsouhlasení. </w:t>
      </w:r>
    </w:p>
    <w:p w:rsidR="00421A11" w:rsidRDefault="00421A11" w:rsidP="00421A11">
      <w:pPr>
        <w:pStyle w:val="Normln5"/>
        <w:keepNext w:val="0"/>
        <w:keepLines w:val="0"/>
        <w:widowControl w:val="0"/>
      </w:pPr>
      <w:r>
        <w:t>Rovněž tak budou předem vzorkovány veškeré typy a barevné odstíny viditelných koncových prvků technologií (TZB) a na základě vzorkování budou vybrány finální odstíny.</w:t>
      </w:r>
    </w:p>
    <w:p w:rsidR="00421A11" w:rsidRDefault="00421A11" w:rsidP="00421A11">
      <w:pPr>
        <w:pStyle w:val="Normln5"/>
        <w:keepNext w:val="0"/>
        <w:keepLines w:val="0"/>
        <w:widowControl w:val="0"/>
      </w:pPr>
      <w:r>
        <w:t>Zhotovitel je povinen vzorkování provádět včas, v dostatečném předstihu před harmonogramem výstavby, aby i v případě odmítnutí typu materiálu uvedeném v prováděcí dokumentaci byl časový prostor na výběr plnohodnotné náhrady.</w:t>
      </w:r>
    </w:p>
    <w:p w:rsidR="00A90A38" w:rsidRDefault="00FA493C" w:rsidP="00FA493C">
      <w:pPr>
        <w:pStyle w:val="Normln5"/>
        <w:keepNext w:val="0"/>
        <w:keepLines w:val="0"/>
        <w:widowControl w:val="0"/>
        <w:tabs>
          <w:tab w:val="clear" w:pos="540"/>
          <w:tab w:val="left" w:pos="3212"/>
        </w:tabs>
      </w:pPr>
      <w:r>
        <w:tab/>
      </w:r>
    </w:p>
    <w:p w:rsidR="00A23CF4" w:rsidRDefault="00A90A38" w:rsidP="00C26964">
      <w:pPr>
        <w:pStyle w:val="Normln4"/>
        <w:keepNext w:val="0"/>
        <w:keepLines w:val="0"/>
        <w:widowControl w:val="0"/>
      </w:pPr>
      <w:r w:rsidRPr="00FA493C">
        <w:t>Pro jasnou p</w:t>
      </w:r>
      <w:r w:rsidR="00FA493C" w:rsidRPr="00FA493C">
        <w:t>ředstavu bude zhotovitelem vypracován seznam požadovaných vzorků s předpokládanými datumy předložení.</w:t>
      </w:r>
    </w:p>
    <w:p w:rsidR="00FA493C" w:rsidRPr="00FA493C" w:rsidRDefault="00FA493C" w:rsidP="00C26964">
      <w:pPr>
        <w:pStyle w:val="Normln4"/>
        <w:keepNext w:val="0"/>
        <w:keepLines w:val="0"/>
        <w:widowControl w:val="0"/>
      </w:pPr>
    </w:p>
    <w:p w:rsidR="00071097" w:rsidRPr="00735AEB" w:rsidRDefault="00071097" w:rsidP="00071097">
      <w:pPr>
        <w:pStyle w:val="Nadpis20"/>
        <w:keepNext w:val="0"/>
        <w:keepLines w:val="0"/>
        <w:numPr>
          <w:ilvl w:val="1"/>
          <w:numId w:val="1"/>
        </w:numPr>
        <w:tabs>
          <w:tab w:val="num" w:pos="0"/>
        </w:tabs>
        <w:rPr>
          <w:b/>
        </w:rPr>
      </w:pPr>
      <w:bookmarkStart w:id="12" w:name="_Toc53743531"/>
      <w:r w:rsidRPr="00735AEB">
        <w:rPr>
          <w:b/>
        </w:rPr>
        <w:t>Požadavky na zpracování plánu bezpečnosti a ochrany zdraví při práci na staveništi</w:t>
      </w:r>
      <w:bookmarkEnd w:id="12"/>
    </w:p>
    <w:p w:rsidR="003B0C58" w:rsidRPr="003B0C58" w:rsidRDefault="00A90A38" w:rsidP="003B0C58">
      <w:pPr>
        <w:pStyle w:val="Normln5"/>
        <w:keepNext w:val="0"/>
        <w:keepLines w:val="0"/>
        <w:widowControl w:val="0"/>
      </w:pPr>
      <w:r w:rsidRPr="003B0C58">
        <w:t>Rozsah stavebních úprav je takového charakteru, který z hlediska BOZP jednoznačně tvoří rozsáhlou stavbu, na které budou překročeny limity nutné pro zajištění koordinátora BOZP a také budou prováděny práce, které vyžadují plán BOZP.</w:t>
      </w:r>
      <w:r w:rsidR="003B0C58" w:rsidRPr="003B0C58">
        <w:t xml:space="preserve"> Bezpečnost práce při stavebních pracích je upravena zákoníkem práce (262/2006 Sb.) a zákonem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nařízením vlády 591/2006 Sb. o bližších minimálních požadavcích na bezpečnost a ochranu zdraví při práci na staveništích. </w:t>
      </w:r>
    </w:p>
    <w:p w:rsidR="003B0C58" w:rsidRPr="003B0C58" w:rsidRDefault="003B0C58" w:rsidP="003B0C58">
      <w:pPr>
        <w:pStyle w:val="Bezmezer"/>
        <w:jc w:val="both"/>
        <w:rPr>
          <w:rFonts w:ascii="Arial" w:hAnsi="Arial" w:cs="Arial"/>
          <w:sz w:val="20"/>
          <w:szCs w:val="20"/>
        </w:rPr>
      </w:pPr>
      <w:r w:rsidRPr="003B0C58">
        <w:rPr>
          <w:rFonts w:ascii="Arial" w:hAnsi="Arial" w:cs="Arial"/>
          <w:sz w:val="20"/>
          <w:szCs w:val="20"/>
        </w:rPr>
        <w:t xml:space="preserve">Vzhledem k tomu, že na staveništi budou působit zaměstnanci více než jednoho zhotovitele stavby, je zadavatel stavby povinen určit potřebný počet koordinátorů bezpečnosti a ochrany zdraví při práci na staveništi. Před zahájením prací na staveništi bude zpracován plán bezpečnosti a ochrany zdraví při </w:t>
      </w:r>
      <w:r w:rsidRPr="003B0C58">
        <w:rPr>
          <w:rFonts w:ascii="Arial" w:hAnsi="Arial" w:cs="Arial"/>
          <w:sz w:val="20"/>
          <w:szCs w:val="20"/>
        </w:rPr>
        <w:lastRenderedPageBreak/>
        <w:t xml:space="preserve">práci na staveništi tak, aby plně vyhovoval potřebám zajištění bezpečné a zdraví neohrožující práce. V plánu je nutné uvést potřebná opatření z hlediska časové potřeby i způsobu provedení. Plán BOZP bude ve svých aktualizacích reagovat na skutečný stav a podstatné změny během realizace stavby. (§14,15,16 zák. č. 309/2006 Sb.). Následně dbát zvýšené opatrnosti zvláště při činnostech se zvýšenou mírou rizik. Práce a činnosti vystavující fyzickou osobu zvýšenému ohrožení života nebo poškozeni zdraví viz příloha č. 5 k NV 591/2006 Sb. </w:t>
      </w:r>
    </w:p>
    <w:p w:rsidR="003B0C58" w:rsidRPr="003B0C58" w:rsidRDefault="003B0C58" w:rsidP="003B0C58">
      <w:pPr>
        <w:pStyle w:val="Bezmezer"/>
        <w:jc w:val="both"/>
        <w:rPr>
          <w:rFonts w:ascii="Arial" w:hAnsi="Arial" w:cs="Arial"/>
          <w:sz w:val="20"/>
          <w:szCs w:val="20"/>
        </w:rPr>
      </w:pPr>
      <w:r w:rsidRPr="003B0C58">
        <w:rPr>
          <w:rFonts w:ascii="Arial" w:hAnsi="Arial" w:cs="Arial"/>
          <w:sz w:val="20"/>
          <w:szCs w:val="20"/>
        </w:rPr>
        <w:t xml:space="preserve">Při realizaci stavby platí v plném rozsahu právní předpisy v oblasti bezpečnosti práce a ostatní předpisy, které s BOZP souvisí a které upravují danou oblast. Plán BOZP žádným způsobem nenahrazuje právní předpisy v oblasti BOZP, pouze je doplňuje vzhledem ke specifickým podmínkám a rizikům konkrétní stavby. V průběhu výstavby se dodavatel dále řídí požadavky bezpečnosti práce obsaženými v technologických postupech, pracovních postupech jednotlivých prací, návodem výrobců a vlastními řídícími dokumenty v oblasti bezpečnosti práce. </w:t>
      </w:r>
    </w:p>
    <w:p w:rsidR="003B0C58" w:rsidRPr="003B0C58" w:rsidRDefault="003B0C58" w:rsidP="003B0C58">
      <w:pPr>
        <w:pStyle w:val="Bezmezer"/>
        <w:jc w:val="both"/>
        <w:rPr>
          <w:rFonts w:ascii="Arial" w:hAnsi="Arial" w:cs="Arial"/>
          <w:sz w:val="20"/>
          <w:szCs w:val="20"/>
        </w:rPr>
      </w:pPr>
      <w:r w:rsidRPr="003B0C58">
        <w:rPr>
          <w:rFonts w:ascii="Arial" w:hAnsi="Arial" w:cs="Arial"/>
          <w:sz w:val="20"/>
          <w:szCs w:val="20"/>
        </w:rPr>
        <w:t xml:space="preserve">Zajištění bezpečnosti práce na staveništi je povinností stavebníka a zhotovitele díla. </w:t>
      </w:r>
    </w:p>
    <w:p w:rsidR="003B0C58" w:rsidRPr="003B0C58" w:rsidRDefault="003B0C58" w:rsidP="003B0C58">
      <w:pPr>
        <w:pStyle w:val="Bezmezer"/>
        <w:jc w:val="both"/>
        <w:rPr>
          <w:rFonts w:ascii="Arial" w:hAnsi="Arial" w:cs="Arial"/>
          <w:sz w:val="20"/>
          <w:szCs w:val="20"/>
        </w:rPr>
      </w:pPr>
      <w:r w:rsidRPr="003B0C58">
        <w:rPr>
          <w:rFonts w:ascii="Arial" w:hAnsi="Arial" w:cs="Arial"/>
          <w:sz w:val="20"/>
          <w:szCs w:val="20"/>
        </w:rPr>
        <w:t xml:space="preserve">Před zahájením prací musí být všichni pracovníci na stavbě poučeni o bezpečnostních předpisech pro všechny práce, které přicházejí do úvahy. Tato opatření musí být řádně zajištěna a kontrolována Pracovníci, kteří jednotlivé stavební procesy realizují, musí mít odbornou a zdravotní způsobilost. Musí být vybaveni odpovídajícím nářadím a osobními ochrannými prostředky podle charakteru jednotlivých prací a musí důsledně dodržovat zpracované technologické předpisy a pokyny svých nadřízených. Na staveništi musí být vývěskou oznámena telefonní čísla nejbližší požární stanice, první pomoci a policie.  </w:t>
      </w:r>
    </w:p>
    <w:p w:rsidR="003B0C58" w:rsidRPr="003B0C58" w:rsidRDefault="003B0C58" w:rsidP="003B0C58">
      <w:pPr>
        <w:pStyle w:val="Bezmezer"/>
        <w:jc w:val="both"/>
        <w:rPr>
          <w:rFonts w:ascii="Arial" w:hAnsi="Arial" w:cs="Arial"/>
          <w:sz w:val="20"/>
          <w:szCs w:val="20"/>
        </w:rPr>
      </w:pPr>
      <w:r w:rsidRPr="003B0C58">
        <w:rPr>
          <w:rFonts w:ascii="Arial" w:hAnsi="Arial" w:cs="Arial"/>
          <w:sz w:val="20"/>
          <w:szCs w:val="20"/>
        </w:rPr>
        <w:t>Celé staveniště, ve kterém budou probíhat práce, bude zajištěno proti vstupu nepovolaným osobám. Bude vybudováno souvislé ohrazení staveniště (popsáno v kapitole „Vliv provádění stavby na okolní stavby a pozemky“). Způsob označení a zabezpečení stavby a režim vstupu pracovníků na staveniště bude stanoven ve smluvním vztahu mezi stavebníkem a zhotovitelem, nejpozději při předání staveniště.</w:t>
      </w:r>
    </w:p>
    <w:p w:rsidR="003B0C58" w:rsidRPr="003B0C58" w:rsidRDefault="003B0C58" w:rsidP="003B0C58">
      <w:pPr>
        <w:pStyle w:val="Bezmezer"/>
        <w:jc w:val="both"/>
        <w:rPr>
          <w:rFonts w:ascii="Arial" w:hAnsi="Arial" w:cs="Arial"/>
          <w:sz w:val="20"/>
          <w:szCs w:val="20"/>
        </w:rPr>
      </w:pPr>
      <w:r w:rsidRPr="003B0C58">
        <w:rPr>
          <w:rFonts w:ascii="Arial" w:hAnsi="Arial" w:cs="Arial"/>
          <w:sz w:val="20"/>
          <w:szCs w:val="20"/>
        </w:rPr>
        <w:t xml:space="preserve">Práce na elektrických zařízeních smí provádět pouze k tomu určený přezkoušený elektrikář. Připojení elektrických vedení se mohou provádět jen za odborného dozoru pracovníka distribuční soustavy. </w:t>
      </w:r>
    </w:p>
    <w:p w:rsidR="003B0C58" w:rsidRPr="003B0C58" w:rsidRDefault="003B0C58" w:rsidP="003B0C58">
      <w:pPr>
        <w:pStyle w:val="Bezmezer"/>
        <w:jc w:val="both"/>
        <w:rPr>
          <w:rFonts w:ascii="Arial" w:hAnsi="Arial" w:cs="Arial"/>
          <w:sz w:val="20"/>
          <w:szCs w:val="20"/>
        </w:rPr>
      </w:pPr>
      <w:r w:rsidRPr="003B0C58">
        <w:rPr>
          <w:rFonts w:ascii="Arial" w:hAnsi="Arial" w:cs="Arial"/>
          <w:sz w:val="20"/>
          <w:szCs w:val="20"/>
        </w:rPr>
        <w:t>Výkopovými pracemi nesmí být dotčeny okolní inženýrské a stavební objekty. Pokud si to stav a povaha zeminy v jejich dotyku vyžádá je nutno upravit sklon stěn či rozsah výkopu tak, aby nebyla ohrožena stabilita a funkce těchto objektů.  Před zahájením výkopových prací je bezpodmínečně nutné nechat vytýčit průběh inženýrských sítí příslušnými správci a zajistit jejich přítomnost při provádění zemních prací.  Vyskytnou – li se při provádění výkopů podzemní vedení v projektu nezakreslená, musí být další stavební práce přizpůsobeny skutečnému stavu, způsobu event. úprav nebo přeložení těchto vedení musí být projednán s příslušným správcem, změny úpravy se souhlasem správců sítí písemně nahlášeny stavebnímu úřadu.  V místech křížení se stávajícími sítěmi a v jejich blízkosti budou zemní práce prováděny ručně za odborného technického dozoru správce příslušného technického zařízení. V případě poškození nadzemních zařízení vodovodů, kanalizace, tj. hydrantů, šoupat, šachet a vpustí a jakýchkoli oprav bude ke kolaudaci doložen souhlas správců těchto sítí s jejich úpravami. Při výkopech je nutné zajistit ochranné zábradlí a výstražné osvětlení. Při styku s podzemními vedeními, hlavně pak s kabely, je nutno vyrozumět stavební dozor stavebníka, který zabezpečí další postup.</w:t>
      </w:r>
    </w:p>
    <w:p w:rsidR="003B0C58" w:rsidRPr="003B0C58" w:rsidRDefault="003B0C58" w:rsidP="003B0C58">
      <w:pPr>
        <w:pStyle w:val="Bezmezer"/>
        <w:jc w:val="both"/>
        <w:rPr>
          <w:rFonts w:ascii="Arial" w:hAnsi="Arial" w:cs="Arial"/>
          <w:sz w:val="20"/>
          <w:szCs w:val="20"/>
        </w:rPr>
      </w:pPr>
      <w:r w:rsidRPr="003B0C58">
        <w:rPr>
          <w:rFonts w:ascii="Arial" w:hAnsi="Arial" w:cs="Arial"/>
          <w:sz w:val="20"/>
          <w:szCs w:val="20"/>
        </w:rPr>
        <w:t>Prostory, nad kterými se pracuje, musí být vždy bezpečně zajištěny, aby nedošlo k ohrožení pracovníků a zájmu jiných osob.</w:t>
      </w:r>
    </w:p>
    <w:p w:rsidR="003B0C58" w:rsidRPr="003B0C58" w:rsidRDefault="003B0C58" w:rsidP="003B0C58">
      <w:pPr>
        <w:pStyle w:val="Bezmezer"/>
        <w:jc w:val="both"/>
        <w:rPr>
          <w:rFonts w:ascii="Arial" w:hAnsi="Arial" w:cs="Arial"/>
          <w:sz w:val="20"/>
          <w:szCs w:val="20"/>
        </w:rPr>
      </w:pPr>
      <w:r w:rsidRPr="003B0C58">
        <w:rPr>
          <w:rFonts w:ascii="Arial" w:hAnsi="Arial" w:cs="Arial"/>
          <w:sz w:val="20"/>
          <w:szCs w:val="20"/>
        </w:rPr>
        <w:t>Na pracovišti musí být udržován pořádek a čistota. Musí být dbáno ochrany proti požáru a protipožární prostředky se musí udržovat v pohotovosti.</w:t>
      </w:r>
    </w:p>
    <w:p w:rsidR="00A23CF4" w:rsidRPr="00181E4A" w:rsidRDefault="00A23CF4" w:rsidP="0084765E">
      <w:pPr>
        <w:keepNext w:val="0"/>
        <w:tabs>
          <w:tab w:val="num" w:pos="0"/>
        </w:tabs>
        <w:rPr>
          <w:color w:val="FF0000"/>
        </w:rPr>
      </w:pPr>
    </w:p>
    <w:p w:rsidR="001665F9" w:rsidRPr="00735AEB" w:rsidRDefault="001665F9" w:rsidP="001665F9">
      <w:pPr>
        <w:pStyle w:val="Nadpis20"/>
        <w:keepNext w:val="0"/>
        <w:keepLines w:val="0"/>
        <w:numPr>
          <w:ilvl w:val="1"/>
          <w:numId w:val="1"/>
        </w:numPr>
        <w:tabs>
          <w:tab w:val="num" w:pos="0"/>
        </w:tabs>
        <w:rPr>
          <w:b/>
        </w:rPr>
      </w:pPr>
      <w:bookmarkStart w:id="13" w:name="_Toc53743532"/>
      <w:r w:rsidRPr="00735AEB">
        <w:rPr>
          <w:b/>
        </w:rPr>
        <w:t>Požadavky na práce v ochranných nebo bezpečnostních pásmech jiných staveb</w:t>
      </w:r>
      <w:bookmarkEnd w:id="13"/>
    </w:p>
    <w:p w:rsidR="001665F9" w:rsidRPr="00735AEB" w:rsidRDefault="001665F9" w:rsidP="0084765E">
      <w:pPr>
        <w:keepNext w:val="0"/>
        <w:tabs>
          <w:tab w:val="num" w:pos="0"/>
        </w:tabs>
      </w:pPr>
    </w:p>
    <w:p w:rsidR="001665F9" w:rsidRPr="00735AEB" w:rsidRDefault="001665F9" w:rsidP="001665F9">
      <w:pPr>
        <w:keepNext w:val="0"/>
        <w:tabs>
          <w:tab w:val="num" w:pos="0"/>
        </w:tabs>
      </w:pPr>
      <w:r w:rsidRPr="00735AEB">
        <w:t xml:space="preserve">Tyto požadavky jsou dané zejména vyjádřeními dotčených orgánů státní správy a správci podzemních i nadzemních sítí technické infrastruktury. Tato vyjádření jsou součástí dokumentace </w:t>
      </w:r>
      <w:r w:rsidR="007B1533" w:rsidRPr="00735AEB">
        <w:t>ke</w:t>
      </w:r>
      <w:r w:rsidRPr="00735AEB">
        <w:t xml:space="preserve"> stavební</w:t>
      </w:r>
      <w:r w:rsidR="007B1533" w:rsidRPr="00735AEB">
        <w:t xml:space="preserve">mu </w:t>
      </w:r>
      <w:r w:rsidRPr="00735AEB">
        <w:t xml:space="preserve">povolení, kterou je zhotovitel povinen si u stavebníka vyžádat a se stanovisky se seznámit. </w:t>
      </w:r>
    </w:p>
    <w:p w:rsidR="001665F9" w:rsidRPr="00735AEB" w:rsidRDefault="001665F9" w:rsidP="001665F9">
      <w:pPr>
        <w:keepNext w:val="0"/>
        <w:tabs>
          <w:tab w:val="num" w:pos="0"/>
        </w:tabs>
      </w:pPr>
      <w:r w:rsidRPr="00735AEB">
        <w:t>Pro prác</w:t>
      </w:r>
      <w:r w:rsidR="007D7028" w:rsidRPr="00735AEB">
        <w:t xml:space="preserve">e v blízkosti okolních staveb </w:t>
      </w:r>
      <w:r w:rsidRPr="00735AEB">
        <w:t>jsou buď podmínky stanoveny v technických zprávách projektové dokumentace, nebo budou součástí smluvního vztahu mezi zhotovitelem stavby a stavebník</w:t>
      </w:r>
      <w:r w:rsidR="00735AEB" w:rsidRPr="00735AEB">
        <w:t>em</w:t>
      </w:r>
      <w:r w:rsidRPr="00735AEB">
        <w:t xml:space="preserve">. </w:t>
      </w:r>
    </w:p>
    <w:p w:rsidR="00C26964" w:rsidRPr="00181E4A" w:rsidRDefault="00C26964" w:rsidP="0084765E">
      <w:pPr>
        <w:keepNext w:val="0"/>
        <w:tabs>
          <w:tab w:val="num" w:pos="0"/>
        </w:tabs>
        <w:rPr>
          <w:color w:val="FF0000"/>
        </w:rPr>
      </w:pPr>
    </w:p>
    <w:p w:rsidR="007D7028" w:rsidRPr="00F31364" w:rsidRDefault="007D7028" w:rsidP="007D7028">
      <w:pPr>
        <w:pStyle w:val="Nadpis20"/>
        <w:keepNext w:val="0"/>
        <w:keepLines w:val="0"/>
        <w:numPr>
          <w:ilvl w:val="1"/>
          <w:numId w:val="1"/>
        </w:numPr>
        <w:tabs>
          <w:tab w:val="num" w:pos="0"/>
        </w:tabs>
        <w:rPr>
          <w:b/>
        </w:rPr>
      </w:pPr>
      <w:bookmarkStart w:id="14" w:name="_Toc53743533"/>
      <w:r w:rsidRPr="00F31364">
        <w:rPr>
          <w:b/>
        </w:rPr>
        <w:t>Zvláštní podmínky a požadavky na organizaci staveniště a provádění prací na něm</w:t>
      </w:r>
      <w:bookmarkEnd w:id="14"/>
    </w:p>
    <w:p w:rsidR="007D7028" w:rsidRPr="00F31364" w:rsidRDefault="007D7028" w:rsidP="0084765E">
      <w:pPr>
        <w:keepNext w:val="0"/>
        <w:tabs>
          <w:tab w:val="num" w:pos="0"/>
        </w:tabs>
      </w:pPr>
    </w:p>
    <w:p w:rsidR="00C26964" w:rsidRDefault="00C26964" w:rsidP="00C26964">
      <w:pPr>
        <w:keepNext w:val="0"/>
        <w:tabs>
          <w:tab w:val="num" w:pos="0"/>
        </w:tabs>
      </w:pPr>
      <w:r>
        <w:t xml:space="preserve">Jedná se o poměrně rozsáhlou stavbu se stísněnými poměry, kdy </w:t>
      </w:r>
      <w:r w:rsidR="00F57580">
        <w:t xml:space="preserve">jsou pouze předběžně navrženy (bez legislativního nároku) </w:t>
      </w:r>
      <w:r>
        <w:t xml:space="preserve">dlouhodobé zábory na komunikaci </w:t>
      </w:r>
      <w:r w:rsidR="00F57580">
        <w:t>Opletalova</w:t>
      </w:r>
      <w:r>
        <w:t xml:space="preserve">. </w:t>
      </w:r>
      <w:r w:rsidR="00F57580">
        <w:t>K</w:t>
      </w:r>
      <w:r>
        <w:t xml:space="preserve"> dispozici tedy jsou </w:t>
      </w:r>
      <w:r w:rsidR="00FA493C">
        <w:t>minimální</w:t>
      </w:r>
      <w:r>
        <w:t xml:space="preserve"> skladovací a manipulační plochy, je tedy nutné materiál odvážet a přivážet bez meziskladování.  Rovněž pro zařízení staveniště – pracovníky zhotovitele nelze využít žádné volné plochy. Předpokládáme tedy, že zhotovitel si pro tyto účely upraví vybrané prostory v</w:t>
      </w:r>
      <w:r w:rsidR="00F57580">
        <w:t xml:space="preserve"> rekonstruovaných objektech. </w:t>
      </w:r>
      <w:r>
        <w:t>Na organizaci výstavby během jednotlivých fází realizace budou tedy kladeny zvýšené nároky. Podmínky pro tuto organizaci jsou součástí předběžné dokumentace ZOV, která je součástí dokumentace pro vydání stavebního povolení z </w:t>
      </w:r>
      <w:r w:rsidR="00F57580">
        <w:t>09</w:t>
      </w:r>
      <w:r>
        <w:t>/201</w:t>
      </w:r>
      <w:r w:rsidR="00F57580">
        <w:t>8</w:t>
      </w:r>
      <w:r>
        <w:t>, kterou je zhotovitel povinen si u stavebníka vyžádat. Zhotovitel je povinen si tuto dokumentaci v případě potřeby dopracovat či upravit tak, aby byl schopen stavební práce realizovat v požadovaném smluvním termínu.</w:t>
      </w:r>
    </w:p>
    <w:p w:rsidR="001665F9" w:rsidRPr="00181E4A" w:rsidRDefault="001665F9" w:rsidP="0084765E">
      <w:pPr>
        <w:keepNext w:val="0"/>
        <w:tabs>
          <w:tab w:val="num" w:pos="0"/>
        </w:tabs>
        <w:rPr>
          <w:color w:val="FF0000"/>
        </w:rPr>
      </w:pPr>
    </w:p>
    <w:p w:rsidR="009C0B32" w:rsidRPr="00F31364" w:rsidRDefault="009C0B32" w:rsidP="009C0B32">
      <w:pPr>
        <w:pStyle w:val="Nadpis20"/>
        <w:keepNext w:val="0"/>
        <w:keepLines w:val="0"/>
        <w:numPr>
          <w:ilvl w:val="1"/>
          <w:numId w:val="1"/>
        </w:numPr>
        <w:tabs>
          <w:tab w:val="num" w:pos="0"/>
        </w:tabs>
        <w:rPr>
          <w:b/>
        </w:rPr>
      </w:pPr>
      <w:bookmarkStart w:id="15" w:name="_Toc53743534"/>
      <w:r w:rsidRPr="00F31364">
        <w:rPr>
          <w:b/>
        </w:rPr>
        <w:t>Ochrana životního prostředí při výstavbě</w:t>
      </w:r>
      <w:bookmarkEnd w:id="15"/>
    </w:p>
    <w:p w:rsidR="00945496" w:rsidRDefault="00945496" w:rsidP="00F31364">
      <w:pPr>
        <w:keepNext w:val="0"/>
        <w:autoSpaceDE w:val="0"/>
        <w:autoSpaceDN w:val="0"/>
        <w:adjustRightInd w:val="0"/>
      </w:pPr>
    </w:p>
    <w:p w:rsidR="00F31364" w:rsidRDefault="00F31364" w:rsidP="00F31364">
      <w:pPr>
        <w:keepNext w:val="0"/>
        <w:autoSpaceDE w:val="0"/>
        <w:autoSpaceDN w:val="0"/>
        <w:adjustRightInd w:val="0"/>
      </w:pPr>
      <w:r w:rsidRPr="00E45CC2">
        <w:t xml:space="preserve">Výstavba bude prováděna ohleduplně tak, aby svými vlivy (zejména hluk, prašnost, otřesy) negativně neovlivňovala životní prostředí, žádný z výše uvedených faktorů nesmí během výstavby překročit limitní hodnoty pro danou lokalitu. Použitím vhodných stavebních mechanizmů a udržováním čistoty vozidel hlavně při výjezdu ze staveniště dodavatel sníží přechodný negativní vliv stavby na své okolí. </w:t>
      </w:r>
    </w:p>
    <w:p w:rsidR="00F31364" w:rsidRPr="00C95A20" w:rsidRDefault="00F31364" w:rsidP="00F31364">
      <w:pPr>
        <w:keepNext w:val="0"/>
        <w:autoSpaceDE w:val="0"/>
        <w:autoSpaceDN w:val="0"/>
        <w:adjustRightInd w:val="0"/>
      </w:pPr>
    </w:p>
    <w:p w:rsidR="00F31364" w:rsidRPr="00C95A20" w:rsidRDefault="00F31364" w:rsidP="00F31364">
      <w:pPr>
        <w:keepNext w:val="0"/>
        <w:rPr>
          <w:b/>
        </w:rPr>
      </w:pPr>
      <w:r w:rsidRPr="00C95A20">
        <w:rPr>
          <w:b/>
        </w:rPr>
        <w:t>Ochrana proti hluku a vibracím</w:t>
      </w:r>
    </w:p>
    <w:p w:rsidR="00F31364" w:rsidRPr="00C95A20" w:rsidRDefault="00F31364" w:rsidP="00F31364">
      <w:pPr>
        <w:keepNext w:val="0"/>
      </w:pPr>
      <w:r w:rsidRPr="00C95A20">
        <w:t xml:space="preserve">Při realizaci díla je nutno </w:t>
      </w:r>
      <w:r w:rsidR="00206ED3" w:rsidRPr="00C95A20">
        <w:t>dodrže</w:t>
      </w:r>
      <w:r w:rsidR="00206ED3">
        <w:t>t</w:t>
      </w:r>
      <w:r w:rsidR="00206ED3" w:rsidRPr="00C95A20">
        <w:t xml:space="preserve"> </w:t>
      </w:r>
      <w:r w:rsidRPr="00C95A20">
        <w:t>limity dané akustickou studií hluku ze stavební činnosti, která je součástí dok</w:t>
      </w:r>
      <w:r w:rsidR="00FA493C">
        <w:t>umentace ke stavebnímu povolení.</w:t>
      </w:r>
    </w:p>
    <w:p w:rsidR="00F31364" w:rsidRPr="00C95A20" w:rsidRDefault="00F31364" w:rsidP="00F31364">
      <w:pPr>
        <w:keepNext w:val="0"/>
        <w:rPr>
          <w:color w:val="FF0000"/>
        </w:rPr>
      </w:pPr>
    </w:p>
    <w:p w:rsidR="00F31364" w:rsidRPr="00C95A20" w:rsidRDefault="00F31364" w:rsidP="00F31364">
      <w:pPr>
        <w:keepNext w:val="0"/>
        <w:rPr>
          <w:b/>
        </w:rPr>
      </w:pPr>
      <w:r w:rsidRPr="00C95A20">
        <w:rPr>
          <w:b/>
        </w:rPr>
        <w:t>Ochrana proti znečišťování ovzduší výfukovými plyny a prachem</w:t>
      </w:r>
    </w:p>
    <w:p w:rsidR="00F31364" w:rsidRPr="00E45CC2" w:rsidRDefault="00F31364" w:rsidP="00F31364">
      <w:pPr>
        <w:keepNext w:val="0"/>
      </w:pPr>
      <w:r w:rsidRPr="00E45CC2">
        <w:t>Dodavatel je povinen zabezpečit provoz dopravních prostředků produkujících ve výfukových plynech škodliviny v množství odpovídajícím platným vyhláškám a předpisům o podmínkách provozu vozidel na pozemních komunikacích. Nasazování stavebních strojů se spalovacími motory omezovat na nejmenší možnou míru, provádět pravidelně technické prohlídky vozidel a pravidelné seřizování motorů.</w:t>
      </w:r>
    </w:p>
    <w:p w:rsidR="00F31364" w:rsidRPr="00E45CC2" w:rsidRDefault="00F31364" w:rsidP="00F31364">
      <w:pPr>
        <w:keepNext w:val="0"/>
      </w:pPr>
      <w:r w:rsidRPr="00E45CC2">
        <w:t>Dodavatel provede vhodná opatření k zamezení zvýšení prašnosti ze stavební činnosti, např. kropením, zakrýváním prašných materiálů plachtami apod.</w:t>
      </w:r>
    </w:p>
    <w:p w:rsidR="00F31364" w:rsidRPr="00C95A20" w:rsidRDefault="00F31364" w:rsidP="00F31364">
      <w:pPr>
        <w:keepNext w:val="0"/>
        <w:rPr>
          <w:color w:val="FF0000"/>
        </w:rPr>
      </w:pPr>
    </w:p>
    <w:p w:rsidR="00F31364" w:rsidRPr="00C95A20" w:rsidRDefault="00F31364" w:rsidP="00F31364">
      <w:pPr>
        <w:keepNext w:val="0"/>
        <w:rPr>
          <w:b/>
        </w:rPr>
      </w:pPr>
      <w:r w:rsidRPr="00C95A20">
        <w:rPr>
          <w:b/>
        </w:rPr>
        <w:t>Ochrana proti znečišťování komunikací a nadměrné prašnosti</w:t>
      </w:r>
    </w:p>
    <w:p w:rsidR="00F31364" w:rsidRPr="00E45CC2" w:rsidRDefault="00F31364" w:rsidP="00F31364">
      <w:pPr>
        <w:keepNext w:val="0"/>
      </w:pPr>
      <w:r w:rsidRPr="00E45CC2">
        <w:t xml:space="preserve">Vozidla vyjíždějící ze staveniště musí být řádně očištěna, aby nedocházelo ke znečišťování veřejných komunikací zejména zeminou, sutí apod. Případné znečištění veřejných komunikací musí být pravidelně odstraňováno. Vozidla dopravující sypké materiály musí používat k zakrytí hmot plachty, v případě zvýšené prašnosti skrápět. Je nutné, aby výsledná prašnost byla co nejmenší. </w:t>
      </w:r>
    </w:p>
    <w:p w:rsidR="00F31364" w:rsidRPr="00E45CC2" w:rsidRDefault="00F31364" w:rsidP="00F31364">
      <w:pPr>
        <w:keepNext w:val="0"/>
      </w:pPr>
      <w:r w:rsidRPr="00E45CC2">
        <w:t>Další povinnosti investorovi vyplývají zejména z:</w:t>
      </w:r>
    </w:p>
    <w:p w:rsidR="00F31364" w:rsidRPr="00E45CC2" w:rsidRDefault="00F31364" w:rsidP="00F31364">
      <w:pPr>
        <w:keepNext w:val="0"/>
      </w:pPr>
      <w:r w:rsidRPr="00E45CC2">
        <w:t>Zákon ČNR č. 114/1992 Sb,</w:t>
      </w:r>
      <w:r>
        <w:t xml:space="preserve">, </w:t>
      </w:r>
      <w:r w:rsidRPr="00E45CC2">
        <w:t xml:space="preserve">o ochraně přírody a krajiny ve znění zákonného  opatření  č. 347/92 Sb.                             </w:t>
      </w:r>
    </w:p>
    <w:p w:rsidR="00F31364" w:rsidRPr="00F57580" w:rsidRDefault="00F31364" w:rsidP="00F31364">
      <w:pPr>
        <w:keepNext w:val="0"/>
      </w:pPr>
      <w:r w:rsidRPr="00E45CC2">
        <w:t>Vyhlášku MŽP ČR č. 395/1992 S</w:t>
      </w:r>
      <w:r w:rsidR="00F57580">
        <w:t>b., o ochraně přírody a krajiny</w:t>
      </w:r>
    </w:p>
    <w:p w:rsidR="00F31364" w:rsidRPr="00C95A20" w:rsidRDefault="00F31364" w:rsidP="00F31364">
      <w:pPr>
        <w:keepNext w:val="0"/>
        <w:rPr>
          <w:b/>
        </w:rPr>
      </w:pPr>
      <w:r w:rsidRPr="00C95A20">
        <w:rPr>
          <w:b/>
        </w:rPr>
        <w:t>Ochrana proti znečišťování podzemních a povrchových vod a kanalizace</w:t>
      </w:r>
    </w:p>
    <w:p w:rsidR="00F31364" w:rsidRPr="00E45CC2" w:rsidRDefault="00F31364" w:rsidP="00F31364">
      <w:pPr>
        <w:keepNext w:val="0"/>
      </w:pPr>
      <w:r w:rsidRPr="00E45CC2">
        <w:t>Po dobu výstavby je nutno při provádění stavebních prací a provozu zařízení staveniště vhodným způsobem</w:t>
      </w:r>
      <w:r>
        <w:t xml:space="preserve"> </w:t>
      </w:r>
      <w:r w:rsidRPr="00E45CC2">
        <w:t>zabezpečit, aby n</w:t>
      </w:r>
      <w:r>
        <w:t>e</w:t>
      </w:r>
      <w:r w:rsidRPr="00E45CC2">
        <w:t xml:space="preserve">mohlo dojít ke znečištění podzemních vod. Jedná se zejména o vhodný způsob odvádění dešťových vod ze stavební jámy, provozních, výrobních a skladovacích ploch staveniště. </w:t>
      </w:r>
    </w:p>
    <w:p w:rsidR="009C0B32" w:rsidRPr="00181E4A" w:rsidRDefault="009C0B32" w:rsidP="0084765E">
      <w:pPr>
        <w:keepNext w:val="0"/>
        <w:tabs>
          <w:tab w:val="num" w:pos="0"/>
        </w:tabs>
        <w:rPr>
          <w:color w:val="FF0000"/>
        </w:rPr>
      </w:pPr>
    </w:p>
    <w:p w:rsidR="00BA4F7A" w:rsidRPr="00F31364" w:rsidRDefault="00BA4F7A" w:rsidP="00BA4F7A">
      <w:pPr>
        <w:pStyle w:val="Nadpis20"/>
        <w:keepNext w:val="0"/>
        <w:keepLines w:val="0"/>
        <w:numPr>
          <w:ilvl w:val="1"/>
          <w:numId w:val="1"/>
        </w:numPr>
        <w:tabs>
          <w:tab w:val="num" w:pos="0"/>
        </w:tabs>
        <w:rPr>
          <w:b/>
        </w:rPr>
      </w:pPr>
      <w:bookmarkStart w:id="16" w:name="_Toc53743535"/>
      <w:r w:rsidRPr="00F31364">
        <w:rPr>
          <w:b/>
        </w:rPr>
        <w:t>Požadavky na provádění stavby</w:t>
      </w:r>
      <w:bookmarkEnd w:id="16"/>
    </w:p>
    <w:p w:rsidR="00BA4F7A" w:rsidRPr="00F31364" w:rsidRDefault="00BA4F7A" w:rsidP="0084765E">
      <w:pPr>
        <w:keepNext w:val="0"/>
        <w:tabs>
          <w:tab w:val="num" w:pos="0"/>
        </w:tabs>
      </w:pPr>
    </w:p>
    <w:p w:rsidR="00BA4F7A" w:rsidRPr="00F31364" w:rsidRDefault="00BA4F7A" w:rsidP="00BA4F7A">
      <w:pPr>
        <w:keepNext w:val="0"/>
        <w:rPr>
          <w:rFonts w:cs="Arial"/>
        </w:rPr>
      </w:pPr>
      <w:r w:rsidRPr="00F31364">
        <w:rPr>
          <w:rFonts w:cs="Arial"/>
        </w:rPr>
        <w:t xml:space="preserve">Před zabudováním materiálu a jednotlivých výrobků do stavby musí být dodavatelem stavby </w:t>
      </w:r>
      <w:r w:rsidR="00F57580">
        <w:rPr>
          <w:rFonts w:cs="Arial"/>
        </w:rPr>
        <w:t xml:space="preserve">odpovědnému zástupci investora předloženy </w:t>
      </w:r>
      <w:r w:rsidRPr="00F31364">
        <w:rPr>
          <w:rFonts w:cs="Arial"/>
        </w:rPr>
        <w:t>certifikáty výrobků, případně prohlášení o shodě. Při realizaci budou na jednotlivé dodávky zpracovány technologické postupy provádění, případně dílčí výrobní dokumentace. Tyto budou pak př</w:t>
      </w:r>
      <w:r w:rsidR="00F57580">
        <w:rPr>
          <w:rFonts w:cs="Arial"/>
        </w:rPr>
        <w:t xml:space="preserve">ed vlastní realizací předloženy </w:t>
      </w:r>
      <w:r w:rsidRPr="00F31364">
        <w:rPr>
          <w:rFonts w:cs="Arial"/>
        </w:rPr>
        <w:t>k odsouhlasení  odpovědnému zástupci investora.</w:t>
      </w:r>
    </w:p>
    <w:p w:rsidR="00BA4F7A" w:rsidRPr="00181E4A" w:rsidRDefault="00BA4F7A" w:rsidP="0084765E">
      <w:pPr>
        <w:keepNext w:val="0"/>
        <w:tabs>
          <w:tab w:val="num" w:pos="0"/>
        </w:tabs>
        <w:rPr>
          <w:color w:val="FF0000"/>
        </w:rPr>
      </w:pPr>
    </w:p>
    <w:p w:rsidR="00BA4F7A" w:rsidRPr="00F31364" w:rsidRDefault="00BA4F7A" w:rsidP="00BA4F7A">
      <w:pPr>
        <w:keepNext w:val="0"/>
        <w:rPr>
          <w:b/>
          <w:sz w:val="22"/>
          <w:szCs w:val="22"/>
        </w:rPr>
      </w:pPr>
      <w:r w:rsidRPr="00F31364">
        <w:rPr>
          <w:b/>
          <w:sz w:val="22"/>
          <w:szCs w:val="22"/>
        </w:rPr>
        <w:t>Rozsah dodavatelských prací</w:t>
      </w:r>
    </w:p>
    <w:p w:rsidR="00BA4F7A" w:rsidRPr="00F31364" w:rsidRDefault="00BA4F7A" w:rsidP="00BA4F7A">
      <w:pPr>
        <w:keepNext w:val="0"/>
        <w:tabs>
          <w:tab w:val="right" w:pos="-180"/>
          <w:tab w:val="left" w:pos="0"/>
        </w:tabs>
        <w:ind w:right="374"/>
        <w:rPr>
          <w:rFonts w:cs="Arial"/>
        </w:rPr>
      </w:pPr>
      <w:r w:rsidRPr="00F31364">
        <w:rPr>
          <w:rFonts w:cs="Arial"/>
        </w:rPr>
        <w:t>Dodavatel je povinen předložit všechny výpočty, plány a podrobné výkresy týkající se jeho části.</w:t>
      </w:r>
    </w:p>
    <w:p w:rsidR="00BA4F7A" w:rsidRPr="00F31364" w:rsidRDefault="00BA4F7A" w:rsidP="00BA4F7A">
      <w:pPr>
        <w:keepNext w:val="0"/>
        <w:tabs>
          <w:tab w:val="right" w:pos="-180"/>
          <w:tab w:val="left" w:pos="0"/>
        </w:tabs>
        <w:ind w:right="374"/>
        <w:rPr>
          <w:rFonts w:cs="Arial"/>
        </w:rPr>
      </w:pPr>
      <w:r w:rsidRPr="00F31364">
        <w:rPr>
          <w:rFonts w:cs="Arial"/>
        </w:rPr>
        <w:t>Dodavatel je povinen bez výjimek a námitek provést všechny práce nutné k úplnému dokončení svého díla a k jeho řádnému fungování, a to mezi jiným:</w:t>
      </w:r>
    </w:p>
    <w:p w:rsidR="00BA4F7A" w:rsidRPr="00F31364" w:rsidRDefault="00BA4F7A" w:rsidP="00BA4F7A">
      <w:pPr>
        <w:keepNext w:val="0"/>
        <w:tabs>
          <w:tab w:val="right" w:pos="-180"/>
          <w:tab w:val="left" w:pos="0"/>
        </w:tabs>
        <w:ind w:right="374"/>
        <w:rPr>
          <w:rFonts w:cs="Arial"/>
        </w:rPr>
      </w:pPr>
      <w:r w:rsidRPr="00F31364">
        <w:rPr>
          <w:rFonts w:cs="Arial"/>
        </w:rPr>
        <w:t xml:space="preserve">Dodání až na staveniště všech různých materiálů a technik potřebných pro provedení jím dodávaných prací </w:t>
      </w:r>
    </w:p>
    <w:p w:rsidR="00BA4F7A" w:rsidRPr="00F31364" w:rsidRDefault="00BA4F7A" w:rsidP="00BA4F7A">
      <w:pPr>
        <w:keepNext w:val="0"/>
        <w:tabs>
          <w:tab w:val="right" w:pos="-180"/>
          <w:tab w:val="left" w:pos="0"/>
        </w:tabs>
        <w:ind w:right="374"/>
        <w:rPr>
          <w:rFonts w:cs="Arial"/>
        </w:rPr>
      </w:pPr>
      <w:r w:rsidRPr="00F31364">
        <w:rPr>
          <w:rFonts w:cs="Arial"/>
        </w:rPr>
        <w:t>Opatření - na svou plnou odpovědnost - lešení, pomocných konstrukcí a strojů všeho druhu a jejich odklizení po ukončení prací</w:t>
      </w:r>
    </w:p>
    <w:p w:rsidR="00BA4F7A" w:rsidRPr="00F31364" w:rsidRDefault="00BA4F7A" w:rsidP="00BA4F7A">
      <w:pPr>
        <w:keepNext w:val="0"/>
        <w:tabs>
          <w:tab w:val="right" w:pos="-180"/>
          <w:tab w:val="left" w:pos="0"/>
        </w:tabs>
        <w:ind w:right="374"/>
        <w:rPr>
          <w:rFonts w:cs="Arial"/>
        </w:rPr>
      </w:pPr>
      <w:r w:rsidRPr="00F31364">
        <w:rPr>
          <w:rFonts w:cs="Arial"/>
        </w:rPr>
        <w:t>Pravidelný úklid, odvoz suti a přebytečného materiálu vzniklého výkopovými pracemi na deponii dle vlastního výběru dodavatele, kterou dodavatel zajistí pro průběh realizace vlastního díla.</w:t>
      </w:r>
    </w:p>
    <w:p w:rsidR="00BA4F7A" w:rsidRPr="00F31364" w:rsidRDefault="00BA4F7A" w:rsidP="00BA4F7A">
      <w:pPr>
        <w:keepNext w:val="0"/>
        <w:tabs>
          <w:tab w:val="right" w:pos="-180"/>
          <w:tab w:val="left" w:pos="0"/>
        </w:tabs>
        <w:ind w:right="374"/>
        <w:rPr>
          <w:rFonts w:cs="Arial"/>
        </w:rPr>
      </w:pPr>
      <w:r w:rsidRPr="00F31364">
        <w:rPr>
          <w:rFonts w:cs="Arial"/>
        </w:rPr>
        <w:t>Zřízení pojezdů pro své pomocné konstrukce na stávajících komunikacích.</w:t>
      </w:r>
    </w:p>
    <w:p w:rsidR="00BA4F7A" w:rsidRPr="00F31364" w:rsidRDefault="00BA4F7A" w:rsidP="00BA4F7A">
      <w:pPr>
        <w:keepNext w:val="0"/>
        <w:tabs>
          <w:tab w:val="right" w:pos="-180"/>
          <w:tab w:val="left" w:pos="0"/>
        </w:tabs>
        <w:ind w:right="374"/>
        <w:rPr>
          <w:rFonts w:cs="Arial"/>
        </w:rPr>
      </w:pPr>
      <w:r w:rsidRPr="00F31364">
        <w:rPr>
          <w:rFonts w:cs="Arial"/>
        </w:rPr>
        <w:t>Zřízení všech zábran a předepsaných bezpečnostních zařízení nutných k práci svých zaměstnanců, jakož i uvedení do původního stavu stávajících ochranných zařízení, která byla přemístěna nebo demontována během prací.</w:t>
      </w:r>
    </w:p>
    <w:p w:rsidR="00BA4F7A" w:rsidRPr="00F31364" w:rsidRDefault="00BA4F7A" w:rsidP="00BA4F7A">
      <w:pPr>
        <w:keepNext w:val="0"/>
        <w:tabs>
          <w:tab w:val="right" w:pos="-180"/>
          <w:tab w:val="left" w:pos="0"/>
        </w:tabs>
        <w:ind w:right="374"/>
        <w:rPr>
          <w:rFonts w:cs="Arial"/>
        </w:rPr>
      </w:pPr>
      <w:r w:rsidRPr="00F31364">
        <w:rPr>
          <w:rFonts w:cs="Arial"/>
        </w:rPr>
        <w:t>Zajištění všech přístrojů a pracovní síly k provádění zkoušek</w:t>
      </w:r>
    </w:p>
    <w:p w:rsidR="00BA4F7A" w:rsidRPr="00181E4A" w:rsidRDefault="00BA4F7A" w:rsidP="00BA4F7A">
      <w:pPr>
        <w:keepNext w:val="0"/>
        <w:tabs>
          <w:tab w:val="right" w:pos="-180"/>
          <w:tab w:val="left" w:pos="0"/>
        </w:tabs>
        <w:ind w:right="374"/>
        <w:rPr>
          <w:rFonts w:cs="Arial"/>
          <w:color w:val="FF0000"/>
        </w:rPr>
      </w:pPr>
    </w:p>
    <w:p w:rsidR="00BA4F7A" w:rsidRPr="00F31364" w:rsidRDefault="00BA4F7A" w:rsidP="00BA4F7A">
      <w:pPr>
        <w:keepNext w:val="0"/>
        <w:tabs>
          <w:tab w:val="right" w:pos="-180"/>
          <w:tab w:val="left" w:pos="0"/>
        </w:tabs>
        <w:ind w:right="374"/>
        <w:rPr>
          <w:rFonts w:cs="Arial"/>
        </w:rPr>
      </w:pPr>
      <w:r w:rsidRPr="00F31364">
        <w:rPr>
          <w:rFonts w:cs="Arial"/>
        </w:rPr>
        <w:t>Všechny práce navíc, které budou dodavatelem způsobeny ostatním dodavatelským profesím jím provedenými změnami v základním řešení vycházejícím z výběrového řízení, budou ostatními dodavatelskými profesemi provedeny zásadně na účet dodavatele.</w:t>
      </w:r>
    </w:p>
    <w:p w:rsidR="00BA4F7A" w:rsidRPr="00181E4A" w:rsidRDefault="00BA4F7A" w:rsidP="00BA4F7A">
      <w:pPr>
        <w:keepNext w:val="0"/>
        <w:tabs>
          <w:tab w:val="right" w:pos="-180"/>
          <w:tab w:val="left" w:pos="0"/>
        </w:tabs>
        <w:ind w:right="374"/>
        <w:rPr>
          <w:rFonts w:cs="Arial"/>
          <w:color w:val="FF0000"/>
        </w:rPr>
      </w:pPr>
    </w:p>
    <w:p w:rsidR="00BA4F7A" w:rsidRPr="00F31364" w:rsidRDefault="00BA4F7A" w:rsidP="00BA4F7A">
      <w:pPr>
        <w:keepNext w:val="0"/>
        <w:rPr>
          <w:b/>
          <w:sz w:val="22"/>
          <w:szCs w:val="22"/>
        </w:rPr>
      </w:pPr>
      <w:r w:rsidRPr="00F31364">
        <w:rPr>
          <w:b/>
          <w:sz w:val="22"/>
          <w:szCs w:val="22"/>
        </w:rPr>
        <w:t>Povinnosti dodavatele ve vztahu k vydanému stavebnímu povolení a vyjádřením dotčených orgánů státní správy</w:t>
      </w:r>
    </w:p>
    <w:p w:rsidR="00BA4F7A" w:rsidRPr="00F31364" w:rsidRDefault="00BA4F7A" w:rsidP="00BA4F7A">
      <w:pPr>
        <w:keepNext w:val="0"/>
        <w:tabs>
          <w:tab w:val="right" w:pos="-180"/>
          <w:tab w:val="left" w:pos="0"/>
        </w:tabs>
        <w:ind w:right="374"/>
        <w:rPr>
          <w:rFonts w:cs="Arial"/>
        </w:rPr>
      </w:pPr>
      <w:r w:rsidRPr="00F31364">
        <w:rPr>
          <w:rFonts w:cs="Arial"/>
        </w:rPr>
        <w:t>Součástí výkonů dodavatele budou úkony dané těmito vyjádřeními (povinnosti oznamovací, povinnosti dodržení omezení, realizačních podmínek atd. daných těmito stanovisky). Podrobněji bude řešeno jeho smlouvou se stavebníkem.</w:t>
      </w:r>
    </w:p>
    <w:p w:rsidR="00BA4F7A" w:rsidRPr="00181E4A" w:rsidRDefault="00BA4F7A" w:rsidP="0084765E">
      <w:pPr>
        <w:keepNext w:val="0"/>
        <w:tabs>
          <w:tab w:val="num" w:pos="0"/>
        </w:tabs>
        <w:rPr>
          <w:color w:val="FF0000"/>
        </w:rPr>
      </w:pPr>
    </w:p>
    <w:p w:rsidR="00F57580" w:rsidRPr="00FA493C" w:rsidRDefault="00FA493C" w:rsidP="00FA493C">
      <w:pPr>
        <w:keepNext w:val="0"/>
        <w:rPr>
          <w:b/>
          <w:sz w:val="22"/>
          <w:szCs w:val="22"/>
        </w:rPr>
      </w:pPr>
      <w:r>
        <w:rPr>
          <w:b/>
          <w:sz w:val="22"/>
          <w:szCs w:val="22"/>
        </w:rPr>
        <w:t>Požadavky na pasportizaci</w:t>
      </w:r>
    </w:p>
    <w:p w:rsidR="00FA493C" w:rsidRPr="00FA493C" w:rsidRDefault="00FA493C" w:rsidP="00FA493C">
      <w:pPr>
        <w:keepNext w:val="0"/>
        <w:widowControl/>
        <w:tabs>
          <w:tab w:val="num" w:pos="1647"/>
        </w:tabs>
        <w:spacing w:before="0" w:after="20" w:line="264" w:lineRule="auto"/>
        <w:ind w:right="-35"/>
        <w:rPr>
          <w:rFonts w:cs="Arial"/>
        </w:rPr>
      </w:pPr>
      <w:r w:rsidRPr="00FA493C">
        <w:rPr>
          <w:rFonts w:cs="Arial"/>
        </w:rPr>
        <w:t xml:space="preserve">provedení podrobné pasportizace včetně geodetického měření všech okolních sousedních objektů. Měřící a pevné body budou osazeny na okolních objektech a bude prováděno pravidelné měření “pohybu“ objektů, dle projektu měření zpracovaného dodavatelem stavby. Pasportizace a projekt měření, včetně nultého (základního měření) bude provedeno před vlastním zahájením výstavby. Pasportizace bude provedena textovou a obrazovou formou (fotodokumentace či videozáznam) a bude projednána a podepsána vlastníkem komunikace nebo objektu. Etapy měření budou doloženy v rámci projektu měření; základními požadovanými body jsou – nulté měření před výstavbou, 4x v průběhu stavebních prací, po ukončení stavebních prací. </w:t>
      </w:r>
    </w:p>
    <w:p w:rsidR="00F57580" w:rsidRPr="00F57580" w:rsidRDefault="00F57580" w:rsidP="00FA493C">
      <w:pPr>
        <w:keepNext w:val="0"/>
        <w:rPr>
          <w:b/>
          <w:color w:val="FF0000"/>
          <w:sz w:val="22"/>
          <w:szCs w:val="22"/>
        </w:rPr>
      </w:pPr>
    </w:p>
    <w:p w:rsidR="00FA493C" w:rsidRPr="00F31364" w:rsidRDefault="00E1179C" w:rsidP="00FA493C">
      <w:pPr>
        <w:pStyle w:val="Nadpis20"/>
        <w:keepNext w:val="0"/>
        <w:keepLines w:val="0"/>
        <w:numPr>
          <w:ilvl w:val="1"/>
          <w:numId w:val="1"/>
        </w:numPr>
        <w:tabs>
          <w:tab w:val="num" w:pos="0"/>
        </w:tabs>
        <w:rPr>
          <w:b/>
        </w:rPr>
      </w:pPr>
      <w:r>
        <w:rPr>
          <w:b/>
        </w:rPr>
        <w:t>Rozdíly mezi dokumentací k SP a dokumentací k PP</w:t>
      </w:r>
    </w:p>
    <w:p w:rsidR="00F57580" w:rsidRDefault="00E1179C" w:rsidP="00BA4F7A">
      <w:pPr>
        <w:keepNext w:val="0"/>
        <w:rPr>
          <w:b/>
          <w:sz w:val="22"/>
          <w:szCs w:val="22"/>
        </w:rPr>
      </w:pPr>
      <w:r w:rsidRPr="00E1179C">
        <w:rPr>
          <w:rFonts w:cs="Arial"/>
        </w:rPr>
        <w:t xml:space="preserve">Vzhledem </w:t>
      </w:r>
      <w:r>
        <w:rPr>
          <w:rFonts w:cs="Arial"/>
        </w:rPr>
        <w:t>k přesnějšímu formátu,</w:t>
      </w:r>
      <w:r w:rsidR="00DF0ECF">
        <w:rPr>
          <w:rFonts w:cs="Arial"/>
        </w:rPr>
        <w:t xml:space="preserve"> </w:t>
      </w:r>
      <w:r>
        <w:rPr>
          <w:rFonts w:cs="Arial"/>
        </w:rPr>
        <w:t xml:space="preserve">dopracovaným technickým řešením a uplatnění ekonomického hlediska, došlo k někali menším změnám vůči dokumentaci k SP a dokumentaci k PP. Tyto změny navrhuje prokjektant </w:t>
      </w:r>
      <w:r w:rsidR="00DF0ECF">
        <w:rPr>
          <w:rFonts w:cs="Arial"/>
        </w:rPr>
        <w:t xml:space="preserve">nejprve </w:t>
      </w:r>
      <w:r>
        <w:rPr>
          <w:rFonts w:cs="Arial"/>
        </w:rPr>
        <w:t xml:space="preserve">předjednat se zástupci PP </w:t>
      </w:r>
      <w:r w:rsidR="00DF0ECF">
        <w:rPr>
          <w:rFonts w:cs="Arial"/>
        </w:rPr>
        <w:t xml:space="preserve">a HZS </w:t>
      </w:r>
      <w:r>
        <w:rPr>
          <w:rFonts w:cs="Arial"/>
        </w:rPr>
        <w:t xml:space="preserve">a </w:t>
      </w:r>
      <w:r w:rsidR="00DF0ECF">
        <w:rPr>
          <w:rFonts w:cs="Arial"/>
        </w:rPr>
        <w:t>v okamžiku, kdy bude zřejmé, že vědomosti o objektech jsou na takové úrovni, že k dalším změnán již nedojde, legalizovat v rámci změny stavby před dokončením.</w:t>
      </w:r>
    </w:p>
    <w:p w:rsidR="006724DE" w:rsidRPr="00DF0ECF" w:rsidRDefault="00DF0ECF" w:rsidP="0084765E">
      <w:pPr>
        <w:keepNext w:val="0"/>
        <w:tabs>
          <w:tab w:val="num" w:pos="0"/>
        </w:tabs>
      </w:pPr>
      <w:r w:rsidRPr="00DF0ECF">
        <w:t>Jedná se zejména o tyto úpravy:</w:t>
      </w:r>
    </w:p>
    <w:p w:rsidR="00DF0ECF" w:rsidRPr="00DF0ECF" w:rsidRDefault="00DF0ECF" w:rsidP="00DF0ECF">
      <w:pPr>
        <w:pStyle w:val="Odstavecseseznamem"/>
        <w:keepNext w:val="0"/>
        <w:numPr>
          <w:ilvl w:val="0"/>
          <w:numId w:val="26"/>
        </w:numPr>
        <w:tabs>
          <w:tab w:val="num" w:pos="0"/>
        </w:tabs>
      </w:pPr>
      <w:r w:rsidRPr="00DF0ECF">
        <w:t>Posun polohy stávajícího komínu v objektu 47</w:t>
      </w:r>
    </w:p>
    <w:p w:rsidR="00DF0ECF" w:rsidRPr="00DF0ECF" w:rsidRDefault="00DF0ECF" w:rsidP="00DF0ECF">
      <w:pPr>
        <w:pStyle w:val="Odstavecseseznamem"/>
        <w:keepNext w:val="0"/>
        <w:numPr>
          <w:ilvl w:val="0"/>
          <w:numId w:val="26"/>
        </w:numPr>
        <w:tabs>
          <w:tab w:val="num" w:pos="0"/>
        </w:tabs>
      </w:pPr>
      <w:r w:rsidRPr="00DF0ECF">
        <w:t>Posun zakrytí technologických prostor v rámci střechy v objektu 47</w:t>
      </w:r>
    </w:p>
    <w:p w:rsidR="00DF0ECF" w:rsidRPr="00DF0ECF" w:rsidRDefault="00DF0ECF" w:rsidP="00DF0ECF">
      <w:pPr>
        <w:pStyle w:val="Odstavecseseznamem"/>
        <w:keepNext w:val="0"/>
        <w:numPr>
          <w:ilvl w:val="0"/>
          <w:numId w:val="26"/>
        </w:numPr>
        <w:tabs>
          <w:tab w:val="num" w:pos="0"/>
        </w:tabs>
      </w:pPr>
      <w:r w:rsidRPr="00DF0ECF">
        <w:t>Odstranění zbývající části klenby v m.č. -1,50, -1,62 v objektu 47</w:t>
      </w:r>
    </w:p>
    <w:p w:rsidR="00DF0ECF" w:rsidRPr="00DF0ECF" w:rsidRDefault="00DF0ECF" w:rsidP="00DF0ECF">
      <w:pPr>
        <w:pStyle w:val="Odstavecseseznamem"/>
        <w:keepNext w:val="0"/>
        <w:numPr>
          <w:ilvl w:val="0"/>
          <w:numId w:val="26"/>
        </w:numPr>
        <w:tabs>
          <w:tab w:val="num" w:pos="0"/>
        </w:tabs>
      </w:pPr>
      <w:r w:rsidRPr="00DF0ECF">
        <w:t>Odstranění čísti klenebního pasu v m.č. -1,48a</w:t>
      </w:r>
    </w:p>
    <w:p w:rsidR="00DF0ECF" w:rsidRPr="00DF0ECF" w:rsidRDefault="00DF0ECF" w:rsidP="00DF0ECF">
      <w:pPr>
        <w:pStyle w:val="Odstavecseseznamem"/>
        <w:keepNext w:val="0"/>
        <w:numPr>
          <w:ilvl w:val="0"/>
          <w:numId w:val="26"/>
        </w:numPr>
        <w:tabs>
          <w:tab w:val="num" w:pos="0"/>
        </w:tabs>
      </w:pPr>
      <w:r w:rsidRPr="00DF0ECF">
        <w:t>Neprovedení nových oken v dvorním objektu 49</w:t>
      </w:r>
    </w:p>
    <w:p w:rsidR="006724DE" w:rsidRPr="00DF0ECF" w:rsidRDefault="006724DE" w:rsidP="0084765E">
      <w:pPr>
        <w:keepNext w:val="0"/>
        <w:tabs>
          <w:tab w:val="num" w:pos="0"/>
        </w:tabs>
      </w:pPr>
    </w:p>
    <w:p w:rsidR="00556DAC" w:rsidRPr="00904A14" w:rsidRDefault="00556DAC" w:rsidP="00556DAC">
      <w:pPr>
        <w:keepNext w:val="0"/>
        <w:spacing w:before="0"/>
        <w:rPr>
          <w:rFonts w:cs="Arial"/>
        </w:rPr>
      </w:pPr>
    </w:p>
    <w:p w:rsidR="00556DAC" w:rsidRPr="00F23F64" w:rsidRDefault="002F127B" w:rsidP="00F23F64">
      <w:pPr>
        <w:keepNext w:val="0"/>
        <w:spacing w:before="0"/>
      </w:pPr>
      <w:r w:rsidRPr="00904A14">
        <w:t xml:space="preserve">V Praze </w:t>
      </w:r>
      <w:r w:rsidR="006724DE">
        <w:t>10</w:t>
      </w:r>
      <w:r w:rsidRPr="00904A14">
        <w:t>/20</w:t>
      </w:r>
      <w:r w:rsidR="006724DE">
        <w:t>20</w:t>
      </w:r>
      <w:r w:rsidRPr="00904A14">
        <w:tab/>
      </w:r>
      <w:r w:rsidRPr="00904A14">
        <w:tab/>
      </w:r>
      <w:r w:rsidRPr="00904A14">
        <w:tab/>
      </w:r>
      <w:r w:rsidRPr="00904A14">
        <w:tab/>
      </w:r>
      <w:r w:rsidR="005E363B" w:rsidRPr="00904A14">
        <w:tab/>
      </w:r>
      <w:r w:rsidR="005E363B" w:rsidRPr="00904A14">
        <w:tab/>
      </w:r>
      <w:r w:rsidR="00776ED7" w:rsidRPr="00904A14">
        <w:tab/>
      </w:r>
      <w:r w:rsidR="005E363B" w:rsidRPr="00904A14">
        <w:tab/>
      </w:r>
      <w:r w:rsidRPr="00904A14">
        <w:t xml:space="preserve">ing. </w:t>
      </w:r>
      <w:r w:rsidR="006724DE">
        <w:t>Michal Pokorný</w:t>
      </w:r>
      <w:r w:rsidR="00DB1289" w:rsidRPr="00904A14">
        <w:t xml:space="preserve"> a kolektiv autorů</w:t>
      </w:r>
    </w:p>
    <w:sectPr w:rsidR="00556DAC" w:rsidRPr="00F23F64" w:rsidSect="00AE45A1">
      <w:footerReference w:type="default" r:id="rId12"/>
      <w:pgSz w:w="11906" w:h="16838"/>
      <w:pgMar w:top="1417" w:right="1417" w:bottom="1417" w:left="1417" w:header="426"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D6A" w:rsidRDefault="00B30D6A" w:rsidP="00116D39">
      <w:pPr>
        <w:spacing w:before="0"/>
      </w:pPr>
      <w:r>
        <w:separator/>
      </w:r>
    </w:p>
  </w:endnote>
  <w:endnote w:type="continuationSeparator" w:id="0">
    <w:p w:rsidR="00B30D6A" w:rsidRDefault="00B30D6A" w:rsidP="00116D3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HelveticaE">
    <w:altName w:val="Arial"/>
    <w:panose1 w:val="00000000000000000000"/>
    <w:charset w:val="EE"/>
    <w:family w:val="auto"/>
    <w:notTrueType/>
    <w:pitch w:val="default"/>
    <w:sig w:usb0="00000005" w:usb1="00000000" w:usb2="00000000" w:usb3="00000000" w:csb0="00000002" w:csb1="00000000"/>
  </w:font>
  <w:font w:name="Helv">
    <w:panose1 w:val="020B0604020202030204"/>
    <w:charset w:val="00"/>
    <w:family w:val="swiss"/>
    <w:notTrueType/>
    <w:pitch w:val="variable"/>
    <w:sig w:usb0="00000003" w:usb1="00000000" w:usb2="00000000" w:usb3="00000000" w:csb0="00000001" w:csb1="00000000"/>
  </w:font>
  <w:font w:name="AT*NewFoundland">
    <w:altName w:val="Times New Roman"/>
    <w:charset w:val="00"/>
    <w:family w:val="auto"/>
    <w:pitch w:val="variable"/>
    <w:sig w:usb0="00000003" w:usb1="00000000" w:usb2="00000000" w:usb3="00000000" w:csb0="00000001" w:csb1="00000000"/>
  </w:font>
  <w:font w:name="Toronto">
    <w:altName w:val="Times New Roman"/>
    <w:charset w:val="00"/>
    <w:family w:val="auto"/>
    <w:pitch w:val="variable"/>
    <w:sig w:usb0="00000007" w:usb1="00000000" w:usb2="00000000" w:usb3="00000000" w:csb0="00000003" w:csb1="00000000"/>
  </w:font>
  <w:font w:name="Technic">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D6A" w:rsidRDefault="00B30D6A">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D6A" w:rsidRDefault="00B30D6A">
    <w:pPr>
      <w:pStyle w:val="Zpa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6374493"/>
      <w:docPartObj>
        <w:docPartGallery w:val="Page Numbers (Bottom of Page)"/>
        <w:docPartUnique/>
      </w:docPartObj>
    </w:sdtPr>
    <w:sdtEndPr>
      <w:rPr>
        <w:sz w:val="16"/>
        <w:szCs w:val="16"/>
      </w:rPr>
    </w:sdtEndPr>
    <w:sdtContent>
      <w:p w:rsidR="00B30D6A" w:rsidRPr="001E6371" w:rsidRDefault="00B30D6A">
        <w:pPr>
          <w:pStyle w:val="Zpat"/>
          <w:jc w:val="center"/>
          <w:rPr>
            <w:sz w:val="16"/>
            <w:szCs w:val="16"/>
          </w:rPr>
        </w:pPr>
        <w:r w:rsidRPr="001E6371">
          <w:rPr>
            <w:sz w:val="16"/>
            <w:szCs w:val="16"/>
          </w:rPr>
          <w:fldChar w:fldCharType="begin"/>
        </w:r>
        <w:r w:rsidRPr="001E6371">
          <w:rPr>
            <w:sz w:val="16"/>
            <w:szCs w:val="16"/>
          </w:rPr>
          <w:instrText>PAGE   \* MERGEFORMAT</w:instrText>
        </w:r>
        <w:r w:rsidRPr="001E6371">
          <w:rPr>
            <w:sz w:val="16"/>
            <w:szCs w:val="16"/>
          </w:rPr>
          <w:fldChar w:fldCharType="separate"/>
        </w:r>
        <w:r w:rsidR="0052568E">
          <w:rPr>
            <w:noProof/>
            <w:sz w:val="16"/>
            <w:szCs w:val="16"/>
          </w:rPr>
          <w:t>3</w:t>
        </w:r>
        <w:r w:rsidRPr="001E6371">
          <w:rPr>
            <w:noProof/>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D6A" w:rsidRDefault="00B30D6A" w:rsidP="00116D39">
      <w:pPr>
        <w:spacing w:before="0"/>
      </w:pPr>
      <w:r>
        <w:separator/>
      </w:r>
    </w:p>
  </w:footnote>
  <w:footnote w:type="continuationSeparator" w:id="0">
    <w:p w:rsidR="00B30D6A" w:rsidRDefault="00B30D6A" w:rsidP="00116D39">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D6A" w:rsidRDefault="00B30D6A" w:rsidP="00941649">
    <w:pPr>
      <w:pStyle w:val="Zhlav"/>
      <w:pBdr>
        <w:bottom w:val="single" w:sz="6" w:space="0" w:color="auto"/>
      </w:pBdr>
      <w:tabs>
        <w:tab w:val="clear" w:pos="9072"/>
        <w:tab w:val="right" w:pos="9497"/>
      </w:tabs>
      <w:jc w:val="left"/>
      <w:rPr>
        <w:sz w:val="18"/>
        <w:szCs w:val="18"/>
      </w:rPr>
    </w:pPr>
    <w:r>
      <w:rPr>
        <w:sz w:val="18"/>
        <w:szCs w:val="18"/>
      </w:rPr>
      <w:t>Rekonstrukce a dostavba budov Filozofické fakulty UK</w:t>
    </w:r>
    <w:r w:rsidRPr="00653E8B">
      <w:rPr>
        <w:sz w:val="18"/>
        <w:szCs w:val="18"/>
      </w:rPr>
      <w:t xml:space="preserve"> </w:t>
    </w:r>
    <w:r>
      <w:rPr>
        <w:sz w:val="18"/>
        <w:szCs w:val="18"/>
      </w:rPr>
      <w:tab/>
      <w:t xml:space="preserve">                                             B.Souhrnná technická zpráva</w:t>
    </w:r>
  </w:p>
  <w:p w:rsidR="00B30D6A" w:rsidRDefault="00B30D6A" w:rsidP="00941649">
    <w:pPr>
      <w:pStyle w:val="Zhlav"/>
      <w:pBdr>
        <w:bottom w:val="single" w:sz="6" w:space="0" w:color="auto"/>
      </w:pBdr>
      <w:tabs>
        <w:tab w:val="clear" w:pos="9072"/>
        <w:tab w:val="right" w:pos="9497"/>
      </w:tabs>
      <w:jc w:val="left"/>
    </w:pPr>
    <w:r>
      <w:rPr>
        <w:sz w:val="18"/>
        <w:szCs w:val="18"/>
      </w:rPr>
      <w:t>Dokumentace pro prov</w:t>
    </w:r>
    <w:r w:rsidR="0052568E">
      <w:rPr>
        <w:sz w:val="18"/>
        <w:szCs w:val="18"/>
      </w:rPr>
      <w:t>á</w:t>
    </w:r>
    <w:r>
      <w:rPr>
        <w:sz w:val="18"/>
        <w:szCs w:val="18"/>
      </w:rPr>
      <w:t>d</w:t>
    </w:r>
    <w:r w:rsidR="0052568E">
      <w:rPr>
        <w:sz w:val="18"/>
        <w:szCs w:val="18"/>
      </w:rPr>
      <w:t>ě</w:t>
    </w:r>
    <w:r>
      <w:rPr>
        <w:sz w:val="18"/>
        <w:szCs w:val="18"/>
      </w:rPr>
      <w:t xml:space="preserve">ní stavby </w:t>
    </w:r>
    <w:r>
      <w:rPr>
        <w:sz w:val="18"/>
        <w:szCs w:val="18"/>
      </w:rPr>
      <w:tab/>
      <w:t xml:space="preserve">                                                                                                            </w:t>
    </w:r>
    <w:r>
      <w:rPr>
        <w:sz w:val="18"/>
        <w:szCs w:val="18"/>
      </w:rPr>
      <w:fldChar w:fldCharType="begin"/>
    </w:r>
    <w:r>
      <w:rPr>
        <w:sz w:val="18"/>
        <w:szCs w:val="18"/>
      </w:rPr>
      <w:instrText xml:space="preserve"> COMMENTS  \* MERGEFORMAT </w:instrText>
    </w:r>
    <w:r>
      <w:rPr>
        <w:sz w:val="18"/>
        <w:szCs w:val="18"/>
      </w:rPr>
      <w:fldChar w:fldCharType="end"/>
    </w:r>
    <w:r>
      <w:rPr>
        <w:sz w:val="18"/>
        <w:szCs w:val="18"/>
      </w:rPr>
      <w:t>1</w:t>
    </w:r>
    <w:r w:rsidR="00D939B4">
      <w:rPr>
        <w:sz w:val="18"/>
        <w:szCs w:val="18"/>
      </w:rPr>
      <w:t>2</w:t>
    </w:r>
    <w:r>
      <w:rPr>
        <w:sz w:val="18"/>
        <w:szCs w:val="18"/>
      </w:rPr>
      <w:t>/2020</w:t>
    </w:r>
  </w:p>
  <w:p w:rsidR="00B30D6A" w:rsidRDefault="00B30D6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4"/>
    <w:multiLevelType w:val="singleLevel"/>
    <w:tmpl w:val="00000004"/>
    <w:name w:val="WW8Num4"/>
    <w:lvl w:ilvl="0">
      <w:start w:val="1"/>
      <w:numFmt w:val="decimal"/>
      <w:lvlText w:val="%1."/>
      <w:lvlJc w:val="left"/>
      <w:pPr>
        <w:tabs>
          <w:tab w:val="num" w:pos="720"/>
        </w:tabs>
        <w:ind w:left="0" w:firstLine="0"/>
      </w:pPr>
    </w:lvl>
  </w:abstractNum>
  <w:abstractNum w:abstractNumId="2" w15:restartNumberingAfterBreak="0">
    <w:nsid w:val="00000005"/>
    <w:multiLevelType w:val="singleLevel"/>
    <w:tmpl w:val="00000005"/>
    <w:name w:val="WW8Num6"/>
    <w:lvl w:ilvl="0">
      <w:numFmt w:val="bullet"/>
      <w:lvlText w:val="-"/>
      <w:lvlJc w:val="left"/>
      <w:pPr>
        <w:tabs>
          <w:tab w:val="num" w:pos="360"/>
        </w:tabs>
        <w:ind w:left="360" w:hanging="360"/>
      </w:pPr>
      <w:rPr>
        <w:rFonts w:ascii="Times New Roman" w:hAnsi="Times New Roman" w:cs="Times New Roman"/>
      </w:rPr>
    </w:lvl>
  </w:abstractNum>
  <w:abstractNum w:abstractNumId="3"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12F2562"/>
    <w:multiLevelType w:val="multilevel"/>
    <w:tmpl w:val="5316D78C"/>
    <w:lvl w:ilvl="0">
      <w:start w:val="1"/>
      <w:numFmt w:val="lowerLetter"/>
      <w:pStyle w:val="skladby"/>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15:restartNumberingAfterBreak="0">
    <w:nsid w:val="03835CF9"/>
    <w:multiLevelType w:val="multilevel"/>
    <w:tmpl w:val="226E3828"/>
    <w:styleLink w:val="Styl1"/>
    <w:lvl w:ilvl="0">
      <w:start w:val="1"/>
      <w:numFmt w:val="decimal"/>
      <w:pStyle w:val="Podnapis1"/>
      <w:lvlText w:val="A.%1.1.a)"/>
      <w:lvlJc w:val="left"/>
      <w:pPr>
        <w:ind w:left="717"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111F13D7"/>
    <w:multiLevelType w:val="hybridMultilevel"/>
    <w:tmpl w:val="53A45302"/>
    <w:lvl w:ilvl="0" w:tplc="E1922C78">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D376A8"/>
    <w:multiLevelType w:val="hybridMultilevel"/>
    <w:tmpl w:val="F46094C4"/>
    <w:lvl w:ilvl="0" w:tplc="9DDCA15C">
      <w:start w:val="1"/>
      <w:numFmt w:val="bullet"/>
      <w:lvlText w:val="-"/>
      <w:lvlJc w:val="left"/>
      <w:pPr>
        <w:ind w:left="720" w:hanging="360"/>
      </w:pPr>
      <w:rPr>
        <w:rFonts w:ascii="Arial" w:eastAsia="SimSu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13E14E7A"/>
    <w:multiLevelType w:val="hybridMultilevel"/>
    <w:tmpl w:val="AADC3B2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614253B"/>
    <w:multiLevelType w:val="hybridMultilevel"/>
    <w:tmpl w:val="57141F9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C17E51"/>
    <w:multiLevelType w:val="multilevel"/>
    <w:tmpl w:val="66CC37EC"/>
    <w:lvl w:ilvl="0">
      <w:start w:val="1"/>
      <w:numFmt w:val="lowerLetter"/>
      <w:pStyle w:val="odrky"/>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4" w15:restartNumberingAfterBreak="0">
    <w:nsid w:val="244234A6"/>
    <w:multiLevelType w:val="singleLevel"/>
    <w:tmpl w:val="BE706B22"/>
    <w:lvl w:ilvl="0">
      <w:start w:val="1"/>
      <w:numFmt w:val="decimal"/>
      <w:pStyle w:val="a"/>
      <w:lvlText w:val="%1."/>
      <w:lvlJc w:val="left"/>
      <w:pPr>
        <w:tabs>
          <w:tab w:val="num" w:pos="360"/>
        </w:tabs>
        <w:ind w:left="360" w:hanging="360"/>
      </w:pPr>
    </w:lvl>
  </w:abstractNum>
  <w:abstractNum w:abstractNumId="15" w15:restartNumberingAfterBreak="0">
    <w:nsid w:val="31670633"/>
    <w:multiLevelType w:val="hybridMultilevel"/>
    <w:tmpl w:val="1C1CE6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3C155B"/>
    <w:multiLevelType w:val="multilevel"/>
    <w:tmpl w:val="5C080254"/>
    <w:lvl w:ilvl="0">
      <w:start w:val="1"/>
      <w:numFmt w:val="decimal"/>
      <w:pStyle w:val="nadpis2"/>
      <w:lvlText w:val="%1."/>
      <w:lvlJc w:val="left"/>
      <w:pPr>
        <w:tabs>
          <w:tab w:val="num" w:pos="360"/>
        </w:tabs>
        <w:ind w:left="360" w:hanging="360"/>
      </w:pPr>
      <w:rPr>
        <w:rFonts w:cs="Times New Roman" w:hint="default"/>
      </w:rPr>
    </w:lvl>
    <w:lvl w:ilvl="1">
      <w:start w:val="1"/>
      <w:numFmt w:val="decimal"/>
      <w:pStyle w:val="nadpis3"/>
      <w:lvlText w:val="%1.%2."/>
      <w:lvlJc w:val="left"/>
      <w:pPr>
        <w:tabs>
          <w:tab w:val="num" w:pos="574"/>
        </w:tabs>
        <w:ind w:left="574" w:hanging="432"/>
      </w:pPr>
      <w:rPr>
        <w:rFonts w:cs="Times New Roman" w:hint="default"/>
        <w:b/>
      </w:rPr>
    </w:lvl>
    <w:lvl w:ilvl="2">
      <w:start w:val="1"/>
      <w:numFmt w:val="decimal"/>
      <w:pStyle w:val="nadpis4"/>
      <w:lvlText w:val="B.7.%3."/>
      <w:lvlJc w:val="left"/>
      <w:pPr>
        <w:tabs>
          <w:tab w:val="num" w:pos="1287"/>
        </w:tabs>
        <w:ind w:left="1071" w:hanging="504"/>
      </w:pPr>
      <w:rPr>
        <w:rFonts w:cs="Times New Roman" w:hint="default"/>
      </w:rPr>
    </w:lvl>
    <w:lvl w:ilvl="3">
      <w:start w:val="1"/>
      <w:numFmt w:val="decimal"/>
      <w:pStyle w:val="nadpis6"/>
      <w:lvlText w:val="%1.%2.%3.%4."/>
      <w:lvlJc w:val="left"/>
      <w:pPr>
        <w:tabs>
          <w:tab w:val="num" w:pos="2280"/>
        </w:tabs>
        <w:ind w:left="2208" w:hanging="648"/>
      </w:pPr>
      <w:rPr>
        <w:rFonts w:cs="Times New Roman" w:hint="default"/>
        <w:b w:val="0"/>
        <w:bCs w:val="0"/>
        <w:i w:val="0"/>
        <w:iCs w:val="0"/>
        <w:caps w:val="0"/>
        <w:smallCaps w:val="0"/>
        <w:strike w:val="0"/>
        <w:dstrike w:val="0"/>
        <w:snapToGrid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9F7695C"/>
    <w:multiLevelType w:val="hybridMultilevel"/>
    <w:tmpl w:val="744049A2"/>
    <w:lvl w:ilvl="0" w:tplc="81307A36">
      <w:start w:val="1"/>
      <w:numFmt w:val="bullet"/>
      <w:lvlText w:val=""/>
      <w:lvlJc w:val="left"/>
      <w:pPr>
        <w:tabs>
          <w:tab w:val="num" w:pos="928"/>
        </w:tabs>
        <w:ind w:left="851" w:hanging="283"/>
      </w:pPr>
      <w:rPr>
        <w:rFonts w:ascii="Symbol" w:hAnsi="Symbol" w:hint="default"/>
      </w:rPr>
    </w:lvl>
    <w:lvl w:ilvl="1" w:tplc="04050003" w:tentative="1">
      <w:start w:val="1"/>
      <w:numFmt w:val="bullet"/>
      <w:lvlText w:val="o"/>
      <w:lvlJc w:val="left"/>
      <w:pPr>
        <w:tabs>
          <w:tab w:val="num" w:pos="1724"/>
        </w:tabs>
        <w:ind w:left="1724" w:hanging="360"/>
      </w:pPr>
      <w:rPr>
        <w:rFonts w:ascii="Courier New" w:hAnsi="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18" w15:restartNumberingAfterBreak="0">
    <w:nsid w:val="3D7C7B99"/>
    <w:multiLevelType w:val="hybridMultilevel"/>
    <w:tmpl w:val="FC24893E"/>
    <w:lvl w:ilvl="0" w:tplc="3ABCD18E">
      <w:numFmt w:val="bullet"/>
      <w:lvlText w:val="-"/>
      <w:lvlJc w:val="left"/>
      <w:pPr>
        <w:tabs>
          <w:tab w:val="num" w:pos="3762"/>
        </w:tabs>
        <w:ind w:left="3762" w:hanging="360"/>
      </w:pPr>
      <w:rPr>
        <w:rFonts w:ascii="Arial" w:eastAsia="Times New Roman" w:hAnsi="Arial" w:hint="default"/>
      </w:rPr>
    </w:lvl>
    <w:lvl w:ilvl="1" w:tplc="E984157C">
      <w:start w:val="1"/>
      <w:numFmt w:val="lowerLetter"/>
      <w:lvlText w:val="%2)"/>
      <w:lvlJc w:val="left"/>
      <w:pPr>
        <w:tabs>
          <w:tab w:val="num" w:pos="4482"/>
        </w:tabs>
        <w:ind w:left="4482" w:hanging="360"/>
      </w:pPr>
      <w:rPr>
        <w:rFonts w:cs="Times New Roman" w:hint="default"/>
      </w:rPr>
    </w:lvl>
    <w:lvl w:ilvl="2" w:tplc="87703780" w:tentative="1">
      <w:start w:val="1"/>
      <w:numFmt w:val="bullet"/>
      <w:lvlText w:val=""/>
      <w:lvlJc w:val="left"/>
      <w:pPr>
        <w:tabs>
          <w:tab w:val="num" w:pos="5202"/>
        </w:tabs>
        <w:ind w:left="5202" w:hanging="360"/>
      </w:pPr>
      <w:rPr>
        <w:rFonts w:ascii="Wingdings" w:hAnsi="Wingdings" w:hint="default"/>
      </w:rPr>
    </w:lvl>
    <w:lvl w:ilvl="3" w:tplc="80CE0396" w:tentative="1">
      <w:start w:val="1"/>
      <w:numFmt w:val="bullet"/>
      <w:lvlText w:val=""/>
      <w:lvlJc w:val="left"/>
      <w:pPr>
        <w:tabs>
          <w:tab w:val="num" w:pos="5922"/>
        </w:tabs>
        <w:ind w:left="5922" w:hanging="360"/>
      </w:pPr>
      <w:rPr>
        <w:rFonts w:ascii="Symbol" w:hAnsi="Symbol" w:hint="default"/>
      </w:rPr>
    </w:lvl>
    <w:lvl w:ilvl="4" w:tplc="D29C3E3C" w:tentative="1">
      <w:start w:val="1"/>
      <w:numFmt w:val="bullet"/>
      <w:lvlText w:val="o"/>
      <w:lvlJc w:val="left"/>
      <w:pPr>
        <w:tabs>
          <w:tab w:val="num" w:pos="6642"/>
        </w:tabs>
        <w:ind w:left="6642" w:hanging="360"/>
      </w:pPr>
      <w:rPr>
        <w:rFonts w:ascii="Courier New" w:hAnsi="Courier New" w:hint="default"/>
      </w:rPr>
    </w:lvl>
    <w:lvl w:ilvl="5" w:tplc="0ED2F14A" w:tentative="1">
      <w:start w:val="1"/>
      <w:numFmt w:val="bullet"/>
      <w:lvlText w:val=""/>
      <w:lvlJc w:val="left"/>
      <w:pPr>
        <w:tabs>
          <w:tab w:val="num" w:pos="7362"/>
        </w:tabs>
        <w:ind w:left="7362" w:hanging="360"/>
      </w:pPr>
      <w:rPr>
        <w:rFonts w:ascii="Wingdings" w:hAnsi="Wingdings" w:hint="default"/>
      </w:rPr>
    </w:lvl>
    <w:lvl w:ilvl="6" w:tplc="593A98A4" w:tentative="1">
      <w:start w:val="1"/>
      <w:numFmt w:val="bullet"/>
      <w:lvlText w:val=""/>
      <w:lvlJc w:val="left"/>
      <w:pPr>
        <w:tabs>
          <w:tab w:val="num" w:pos="8082"/>
        </w:tabs>
        <w:ind w:left="8082" w:hanging="360"/>
      </w:pPr>
      <w:rPr>
        <w:rFonts w:ascii="Symbol" w:hAnsi="Symbol" w:hint="default"/>
      </w:rPr>
    </w:lvl>
    <w:lvl w:ilvl="7" w:tplc="31645856" w:tentative="1">
      <w:start w:val="1"/>
      <w:numFmt w:val="bullet"/>
      <w:lvlText w:val="o"/>
      <w:lvlJc w:val="left"/>
      <w:pPr>
        <w:tabs>
          <w:tab w:val="num" w:pos="8802"/>
        </w:tabs>
        <w:ind w:left="8802" w:hanging="360"/>
      </w:pPr>
      <w:rPr>
        <w:rFonts w:ascii="Courier New" w:hAnsi="Courier New" w:hint="default"/>
      </w:rPr>
    </w:lvl>
    <w:lvl w:ilvl="8" w:tplc="648844DC" w:tentative="1">
      <w:start w:val="1"/>
      <w:numFmt w:val="bullet"/>
      <w:lvlText w:val=""/>
      <w:lvlJc w:val="left"/>
      <w:pPr>
        <w:tabs>
          <w:tab w:val="num" w:pos="9522"/>
        </w:tabs>
        <w:ind w:left="9522" w:hanging="360"/>
      </w:pPr>
      <w:rPr>
        <w:rFonts w:ascii="Wingdings" w:hAnsi="Wingdings" w:hint="default"/>
      </w:rPr>
    </w:lvl>
  </w:abstractNum>
  <w:abstractNum w:abstractNumId="19" w15:restartNumberingAfterBreak="0">
    <w:nsid w:val="3E3C4205"/>
    <w:multiLevelType w:val="multilevel"/>
    <w:tmpl w:val="174C0522"/>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0" w15:restartNumberingAfterBreak="0">
    <w:nsid w:val="4133152F"/>
    <w:multiLevelType w:val="singleLevel"/>
    <w:tmpl w:val="B86A5B54"/>
    <w:lvl w:ilvl="0">
      <w:start w:val="5"/>
      <w:numFmt w:val="bullet"/>
      <w:pStyle w:val="nadpis111"/>
      <w:lvlText w:val="–"/>
      <w:lvlJc w:val="left"/>
      <w:pPr>
        <w:tabs>
          <w:tab w:val="num" w:pos="360"/>
        </w:tabs>
        <w:ind w:left="360" w:hanging="360"/>
      </w:pPr>
      <w:rPr>
        <w:rFonts w:ascii="Times New Roman" w:hAnsi="Times New Roman" w:hint="default"/>
      </w:rPr>
    </w:lvl>
  </w:abstractNum>
  <w:abstractNum w:abstractNumId="21" w15:restartNumberingAfterBreak="0">
    <w:nsid w:val="450E7DBB"/>
    <w:multiLevelType w:val="multilevel"/>
    <w:tmpl w:val="374A7E20"/>
    <w:lvl w:ilvl="0">
      <w:start w:val="1"/>
      <w:numFmt w:val="decimal"/>
      <w:pStyle w:val="is-nadpis1"/>
      <w:lvlText w:val="%1."/>
      <w:lvlJc w:val="left"/>
      <w:pPr>
        <w:tabs>
          <w:tab w:val="num" w:pos="360"/>
        </w:tabs>
        <w:ind w:left="360" w:hanging="360"/>
      </w:pPr>
      <w:rPr>
        <w:rFonts w:hint="default"/>
      </w:rPr>
    </w:lvl>
    <w:lvl w:ilvl="1">
      <w:start w:val="1"/>
      <w:numFmt w:val="decimal"/>
      <w:pStyle w:val="is-nadpis2"/>
      <w:lvlText w:val="%1.%2."/>
      <w:lvlJc w:val="left"/>
      <w:pPr>
        <w:tabs>
          <w:tab w:val="num" w:pos="576"/>
        </w:tabs>
        <w:ind w:left="576" w:hanging="576"/>
      </w:pPr>
      <w:rPr>
        <w:rFonts w:hint="default"/>
      </w:rPr>
    </w:lvl>
    <w:lvl w:ilvl="2">
      <w:start w:val="1"/>
      <w:numFmt w:val="decimal"/>
      <w:pStyle w:val="is-nadpis3"/>
      <w:lvlText w:val="%1.%2.%3."/>
      <w:lvlJc w:val="left"/>
      <w:pPr>
        <w:tabs>
          <w:tab w:val="num" w:pos="108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5E65361"/>
    <w:multiLevelType w:val="multilevel"/>
    <w:tmpl w:val="7C52D44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ascii="Arial" w:hAnsi="Arial" w:cs="Arial" w:hint="default"/>
        <w:b/>
      </w:rPr>
    </w:lvl>
    <w:lvl w:ilvl="2">
      <w:start w:val="1"/>
      <w:numFmt w:val="decimal"/>
      <w:lvlText w:val="%1.%2.%3."/>
      <w:lvlJc w:val="left"/>
      <w:pPr>
        <w:tabs>
          <w:tab w:val="num" w:pos="1440"/>
        </w:tabs>
        <w:ind w:left="1224" w:hanging="504"/>
      </w:pPr>
      <w:rPr>
        <w:rFonts w:ascii="Arial" w:hAnsi="Arial" w:cs="Arial" w:hint="default"/>
        <w:b w:val="0"/>
      </w:rPr>
    </w:lvl>
    <w:lvl w:ilvl="3">
      <w:start w:val="1"/>
      <w:numFmt w:val="decimal"/>
      <w:pStyle w:val="nadpis5"/>
      <w:lvlText w:val="%1.%2.%3.%4."/>
      <w:lvlJc w:val="left"/>
      <w:pPr>
        <w:tabs>
          <w:tab w:val="num" w:pos="1260"/>
        </w:tabs>
        <w:ind w:left="1188" w:hanging="648"/>
      </w:pPr>
      <w:rPr>
        <w:rFonts w:ascii="Arial" w:hAnsi="Arial" w:cs="Aria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473870C8"/>
    <w:multiLevelType w:val="hybridMultilevel"/>
    <w:tmpl w:val="F5EABCCC"/>
    <w:lvl w:ilvl="0" w:tplc="4F1AFA4C">
      <w:numFmt w:val="bullet"/>
      <w:pStyle w:val="normlnodrky"/>
      <w:lvlText w:val="-"/>
      <w:lvlJc w:val="left"/>
      <w:pPr>
        <w:tabs>
          <w:tab w:val="num" w:pos="750"/>
        </w:tabs>
        <w:ind w:left="750" w:hanging="390"/>
      </w:pPr>
      <w:rPr>
        <w:rFonts w:ascii="Times New Roman" w:eastAsia="Times New Roman" w:hAnsi="Times New Roman" w:cs="Times New Roman" w:hint="default"/>
      </w:rPr>
    </w:lvl>
    <w:lvl w:ilvl="1" w:tplc="C00620BE">
      <w:start w:val="1"/>
      <w:numFmt w:val="decimal"/>
      <w:lvlText w:val="%2."/>
      <w:lvlJc w:val="left"/>
      <w:pPr>
        <w:tabs>
          <w:tab w:val="num" w:pos="1440"/>
        </w:tabs>
        <w:ind w:left="1440" w:hanging="360"/>
      </w:pPr>
    </w:lvl>
    <w:lvl w:ilvl="2" w:tplc="75F6FB6E">
      <w:start w:val="1"/>
      <w:numFmt w:val="decimal"/>
      <w:lvlText w:val="%3."/>
      <w:lvlJc w:val="left"/>
      <w:pPr>
        <w:tabs>
          <w:tab w:val="num" w:pos="2160"/>
        </w:tabs>
        <w:ind w:left="2160" w:hanging="360"/>
      </w:pPr>
    </w:lvl>
    <w:lvl w:ilvl="3" w:tplc="540EF09E">
      <w:start w:val="1"/>
      <w:numFmt w:val="decimal"/>
      <w:lvlText w:val="%4."/>
      <w:lvlJc w:val="left"/>
      <w:pPr>
        <w:tabs>
          <w:tab w:val="num" w:pos="2880"/>
        </w:tabs>
        <w:ind w:left="2880" w:hanging="360"/>
      </w:pPr>
    </w:lvl>
    <w:lvl w:ilvl="4" w:tplc="A54E4B2A">
      <w:start w:val="1"/>
      <w:numFmt w:val="decimal"/>
      <w:lvlText w:val="%5."/>
      <w:lvlJc w:val="left"/>
      <w:pPr>
        <w:tabs>
          <w:tab w:val="num" w:pos="3600"/>
        </w:tabs>
        <w:ind w:left="3600" w:hanging="360"/>
      </w:pPr>
    </w:lvl>
    <w:lvl w:ilvl="5" w:tplc="DDDA8C8C">
      <w:start w:val="1"/>
      <w:numFmt w:val="decimal"/>
      <w:lvlText w:val="%6."/>
      <w:lvlJc w:val="left"/>
      <w:pPr>
        <w:tabs>
          <w:tab w:val="num" w:pos="4320"/>
        </w:tabs>
        <w:ind w:left="4320" w:hanging="360"/>
      </w:pPr>
    </w:lvl>
    <w:lvl w:ilvl="6" w:tplc="51A492D0">
      <w:start w:val="1"/>
      <w:numFmt w:val="decimal"/>
      <w:lvlText w:val="%7."/>
      <w:lvlJc w:val="left"/>
      <w:pPr>
        <w:tabs>
          <w:tab w:val="num" w:pos="5040"/>
        </w:tabs>
        <w:ind w:left="5040" w:hanging="360"/>
      </w:pPr>
    </w:lvl>
    <w:lvl w:ilvl="7" w:tplc="BD644D78">
      <w:start w:val="1"/>
      <w:numFmt w:val="decimal"/>
      <w:lvlText w:val="%8."/>
      <w:lvlJc w:val="left"/>
      <w:pPr>
        <w:tabs>
          <w:tab w:val="num" w:pos="5760"/>
        </w:tabs>
        <w:ind w:left="5760" w:hanging="360"/>
      </w:pPr>
    </w:lvl>
    <w:lvl w:ilvl="8" w:tplc="708AD29A">
      <w:start w:val="1"/>
      <w:numFmt w:val="decimal"/>
      <w:lvlText w:val="%9."/>
      <w:lvlJc w:val="left"/>
      <w:pPr>
        <w:tabs>
          <w:tab w:val="num" w:pos="6480"/>
        </w:tabs>
        <w:ind w:left="6480" w:hanging="360"/>
      </w:pPr>
    </w:lvl>
  </w:abstractNum>
  <w:abstractNum w:abstractNumId="24" w15:restartNumberingAfterBreak="0">
    <w:nsid w:val="475C5386"/>
    <w:multiLevelType w:val="multilevel"/>
    <w:tmpl w:val="174C0522"/>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 w15:restartNumberingAfterBreak="0">
    <w:nsid w:val="482C7542"/>
    <w:multiLevelType w:val="hybridMultilevel"/>
    <w:tmpl w:val="16148654"/>
    <w:lvl w:ilvl="0" w:tplc="D7D00686">
      <w:start w:val="1"/>
      <w:numFmt w:val="decimal"/>
      <w:lvlText w:val="%1."/>
      <w:lvlJc w:val="left"/>
      <w:pPr>
        <w:tabs>
          <w:tab w:val="num" w:pos="720"/>
        </w:tabs>
        <w:ind w:left="720" w:hanging="360"/>
      </w:pPr>
      <w:rPr>
        <w:rFonts w:ascii="Arial Narrow" w:eastAsiaTheme="minorHAnsi" w:hAnsi="Arial Narrow" w:cstheme="minorBidi"/>
        <w:b w:val="0"/>
      </w:rPr>
    </w:lvl>
    <w:lvl w:ilvl="1" w:tplc="04050003">
      <w:start w:val="10"/>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6" w15:restartNumberingAfterBreak="0">
    <w:nsid w:val="53A80D3B"/>
    <w:multiLevelType w:val="hybridMultilevel"/>
    <w:tmpl w:val="7592BD3C"/>
    <w:lvl w:ilvl="0" w:tplc="A0A43ACE">
      <w:start w:val="21"/>
      <w:numFmt w:val="bullet"/>
      <w:lvlText w:val="-"/>
      <w:lvlJc w:val="left"/>
      <w:pPr>
        <w:ind w:left="720" w:hanging="360"/>
      </w:pPr>
      <w:rPr>
        <w:rFonts w:ascii="Arial,Bold" w:eastAsia="SimSun" w:hAnsi="Arial,Bold" w:cs="Aria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55B42FA7"/>
    <w:multiLevelType w:val="hybridMultilevel"/>
    <w:tmpl w:val="5CE8C8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7AC37F8"/>
    <w:multiLevelType w:val="hybridMultilevel"/>
    <w:tmpl w:val="BC06C832"/>
    <w:lvl w:ilvl="0" w:tplc="2D383C92">
      <w:start w:val="1"/>
      <w:numFmt w:val="bullet"/>
      <w:pStyle w:val="Normln2"/>
      <w:lvlText w:val=""/>
      <w:lvlJc w:val="left"/>
      <w:pPr>
        <w:tabs>
          <w:tab w:val="num" w:pos="720"/>
        </w:tabs>
        <w:ind w:left="720" w:hanging="360"/>
      </w:pPr>
      <w:rPr>
        <w:rFonts w:ascii="Symbol" w:hAnsi="Symbol" w:hint="default"/>
        <w:color w:val="auto"/>
      </w:rPr>
    </w:lvl>
    <w:lvl w:ilvl="1" w:tplc="3BC8DB54" w:tentative="1">
      <w:start w:val="1"/>
      <w:numFmt w:val="bullet"/>
      <w:lvlText w:val="o"/>
      <w:lvlJc w:val="left"/>
      <w:pPr>
        <w:tabs>
          <w:tab w:val="num" w:pos="1440"/>
        </w:tabs>
        <w:ind w:left="1440" w:hanging="360"/>
      </w:pPr>
      <w:rPr>
        <w:rFonts w:ascii="Courier New" w:hAnsi="Courier New" w:cs="Courier New" w:hint="default"/>
      </w:rPr>
    </w:lvl>
    <w:lvl w:ilvl="2" w:tplc="B86EE690" w:tentative="1">
      <w:start w:val="1"/>
      <w:numFmt w:val="bullet"/>
      <w:lvlText w:val=""/>
      <w:lvlJc w:val="left"/>
      <w:pPr>
        <w:tabs>
          <w:tab w:val="num" w:pos="2160"/>
        </w:tabs>
        <w:ind w:left="2160" w:hanging="360"/>
      </w:pPr>
      <w:rPr>
        <w:rFonts w:ascii="Wingdings" w:hAnsi="Wingdings" w:hint="default"/>
      </w:rPr>
    </w:lvl>
    <w:lvl w:ilvl="3" w:tplc="D1D2EF8E" w:tentative="1">
      <w:start w:val="1"/>
      <w:numFmt w:val="bullet"/>
      <w:lvlText w:val=""/>
      <w:lvlJc w:val="left"/>
      <w:pPr>
        <w:tabs>
          <w:tab w:val="num" w:pos="2880"/>
        </w:tabs>
        <w:ind w:left="2880" w:hanging="360"/>
      </w:pPr>
      <w:rPr>
        <w:rFonts w:ascii="Symbol" w:hAnsi="Symbol" w:hint="default"/>
      </w:rPr>
    </w:lvl>
    <w:lvl w:ilvl="4" w:tplc="BA62F17E" w:tentative="1">
      <w:start w:val="1"/>
      <w:numFmt w:val="bullet"/>
      <w:lvlText w:val="o"/>
      <w:lvlJc w:val="left"/>
      <w:pPr>
        <w:tabs>
          <w:tab w:val="num" w:pos="3600"/>
        </w:tabs>
        <w:ind w:left="3600" w:hanging="360"/>
      </w:pPr>
      <w:rPr>
        <w:rFonts w:ascii="Courier New" w:hAnsi="Courier New" w:cs="Courier New" w:hint="default"/>
      </w:rPr>
    </w:lvl>
    <w:lvl w:ilvl="5" w:tplc="F2345132" w:tentative="1">
      <w:start w:val="1"/>
      <w:numFmt w:val="bullet"/>
      <w:lvlText w:val=""/>
      <w:lvlJc w:val="left"/>
      <w:pPr>
        <w:tabs>
          <w:tab w:val="num" w:pos="4320"/>
        </w:tabs>
        <w:ind w:left="4320" w:hanging="360"/>
      </w:pPr>
      <w:rPr>
        <w:rFonts w:ascii="Wingdings" w:hAnsi="Wingdings" w:hint="default"/>
      </w:rPr>
    </w:lvl>
    <w:lvl w:ilvl="6" w:tplc="70DE6C16" w:tentative="1">
      <w:start w:val="1"/>
      <w:numFmt w:val="bullet"/>
      <w:lvlText w:val=""/>
      <w:lvlJc w:val="left"/>
      <w:pPr>
        <w:tabs>
          <w:tab w:val="num" w:pos="5040"/>
        </w:tabs>
        <w:ind w:left="5040" w:hanging="360"/>
      </w:pPr>
      <w:rPr>
        <w:rFonts w:ascii="Symbol" w:hAnsi="Symbol" w:hint="default"/>
      </w:rPr>
    </w:lvl>
    <w:lvl w:ilvl="7" w:tplc="0908B216" w:tentative="1">
      <w:start w:val="1"/>
      <w:numFmt w:val="bullet"/>
      <w:lvlText w:val="o"/>
      <w:lvlJc w:val="left"/>
      <w:pPr>
        <w:tabs>
          <w:tab w:val="num" w:pos="5760"/>
        </w:tabs>
        <w:ind w:left="5760" w:hanging="360"/>
      </w:pPr>
      <w:rPr>
        <w:rFonts w:ascii="Courier New" w:hAnsi="Courier New" w:cs="Courier New" w:hint="default"/>
      </w:rPr>
    </w:lvl>
    <w:lvl w:ilvl="8" w:tplc="A1001D9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BE4CF8"/>
    <w:multiLevelType w:val="multilevel"/>
    <w:tmpl w:val="368CF82E"/>
    <w:styleLink w:val="WW8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59BF32C8"/>
    <w:multiLevelType w:val="multilevel"/>
    <w:tmpl w:val="A204173C"/>
    <w:lvl w:ilvl="0">
      <w:start w:val="1"/>
      <w:numFmt w:val="decimal"/>
      <w:pStyle w:val="nadpistlust12"/>
      <w:suff w:val="space"/>
      <w:lvlText w:val="%1."/>
      <w:lvlJc w:val="left"/>
      <w:pPr>
        <w:ind w:left="360" w:hanging="360"/>
      </w:pPr>
    </w:lvl>
    <w:lvl w:ilvl="1">
      <w:start w:val="1"/>
      <w:numFmt w:val="decimal"/>
      <w:pStyle w:val="Nadpistlust"/>
      <w:suff w:val="space"/>
      <w:lvlText w:val="%1.%2."/>
      <w:lvlJc w:val="left"/>
      <w:pPr>
        <w:ind w:left="792" w:hanging="792"/>
      </w:pPr>
    </w:lvl>
    <w:lvl w:ilvl="2">
      <w:start w:val="1"/>
      <w:numFmt w:val="decimal"/>
      <w:pStyle w:val="nadpkurzva"/>
      <w:suff w:val="space"/>
      <w:lvlText w:val="%1.%2.%3."/>
      <w:lvlJc w:val="left"/>
      <w:pPr>
        <w:ind w:left="1224" w:hanging="122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C851368"/>
    <w:multiLevelType w:val="singleLevel"/>
    <w:tmpl w:val="12F20E16"/>
    <w:lvl w:ilvl="0">
      <w:start w:val="1"/>
      <w:numFmt w:val="bullet"/>
      <w:pStyle w:val="odsazen3"/>
      <w:lvlText w:val=""/>
      <w:lvlJc w:val="left"/>
      <w:pPr>
        <w:tabs>
          <w:tab w:val="num" w:pos="360"/>
        </w:tabs>
        <w:ind w:left="360" w:hanging="360"/>
      </w:pPr>
      <w:rPr>
        <w:rFonts w:ascii="Wingdings" w:hAnsi="Wingdings" w:hint="default"/>
      </w:rPr>
    </w:lvl>
  </w:abstractNum>
  <w:abstractNum w:abstractNumId="32" w15:restartNumberingAfterBreak="0">
    <w:nsid w:val="5CF8575A"/>
    <w:multiLevelType w:val="multilevel"/>
    <w:tmpl w:val="CFBCD83C"/>
    <w:lvl w:ilvl="0">
      <w:start w:val="2"/>
      <w:numFmt w:val="upperLetter"/>
      <w:pStyle w:val="Nadpis1"/>
      <w:lvlText w:val="%1."/>
      <w:lvlJc w:val="left"/>
      <w:pPr>
        <w:tabs>
          <w:tab w:val="num" w:pos="999"/>
        </w:tabs>
        <w:ind w:left="999" w:hanging="432"/>
      </w:pPr>
      <w:rPr>
        <w:rFonts w:cs="Times New Roman" w:hint="default"/>
        <w:b/>
        <w:bCs w:val="0"/>
        <w:i w:val="0"/>
        <w:iCs w:val="0"/>
        <w:caps w:val="0"/>
        <w:smallCaps w:val="0"/>
        <w:strike w:val="0"/>
        <w:dstrike w:val="0"/>
        <w:snapToGrid w:val="0"/>
        <w:vanish w:val="0"/>
        <w:color w:val="000000"/>
        <w:spacing w:val="0"/>
        <w:kern w:val="0"/>
        <w:position w:val="0"/>
        <w:u w:val="none"/>
        <w:effect w:val="none"/>
        <w:vertAlign w:val="baseline"/>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862"/>
        </w:tabs>
        <w:ind w:left="862" w:hanging="720"/>
      </w:pPr>
      <w:rPr>
        <w:rFonts w:cs="Times New Roman" w:hint="default"/>
      </w:rPr>
    </w:lvl>
    <w:lvl w:ilvl="3">
      <w:start w:val="1"/>
      <w:numFmt w:val="decimal"/>
      <w:lvlText w:val="%1.2.6.%4"/>
      <w:lvlJc w:val="left"/>
      <w:pPr>
        <w:tabs>
          <w:tab w:val="num" w:pos="864"/>
        </w:tabs>
        <w:ind w:left="864" w:hanging="864"/>
      </w:pPr>
      <w:rPr>
        <w:rFonts w:cs="Times New Roman" w:hint="default"/>
        <w:u w:val="none"/>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639355C7"/>
    <w:multiLevelType w:val="singleLevel"/>
    <w:tmpl w:val="12BC0922"/>
    <w:lvl w:ilvl="0">
      <w:start w:val="1"/>
      <w:numFmt w:val="bullet"/>
      <w:pStyle w:val="Seznamsodrkami"/>
      <w:lvlText w:val="-"/>
      <w:lvlJc w:val="left"/>
      <w:pPr>
        <w:tabs>
          <w:tab w:val="num" w:pos="360"/>
        </w:tabs>
        <w:ind w:left="360" w:hanging="360"/>
      </w:pPr>
      <w:rPr>
        <w:rFonts w:ascii="Times New Roman" w:hAnsi="Times New Roman" w:hint="default"/>
      </w:rPr>
    </w:lvl>
  </w:abstractNum>
  <w:abstractNum w:abstractNumId="34" w15:restartNumberingAfterBreak="0">
    <w:nsid w:val="65F4193D"/>
    <w:multiLevelType w:val="multilevel"/>
    <w:tmpl w:val="DB480580"/>
    <w:lvl w:ilvl="0">
      <w:start w:val="1"/>
      <w:numFmt w:val="lowerLetter"/>
      <w:pStyle w:val="Styl2"/>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5" w15:restartNumberingAfterBreak="0">
    <w:nsid w:val="6A157611"/>
    <w:multiLevelType w:val="multilevel"/>
    <w:tmpl w:val="F5DE063E"/>
    <w:lvl w:ilvl="0">
      <w:start w:val="2"/>
      <w:numFmt w:val="upperLetter"/>
      <w:pStyle w:val="Nadpis10"/>
      <w:lvlText w:val="%1."/>
      <w:lvlJc w:val="left"/>
      <w:pPr>
        <w:ind w:left="720" w:hanging="360"/>
      </w:pPr>
      <w:rPr>
        <w:rFonts w:hint="default"/>
      </w:rPr>
    </w:lvl>
    <w:lvl w:ilvl="1">
      <w:start w:val="1"/>
      <w:numFmt w:val="decimal"/>
      <w:pStyle w:val="nadpisA1"/>
      <w:lvlText w:val="%1.%2."/>
      <w:lvlJc w:val="left"/>
      <w:pPr>
        <w:ind w:left="786"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dpisA11"/>
      <w:lvlText w:val="%1.%2.%3"/>
      <w:lvlJc w:val="right"/>
      <w:pPr>
        <w:ind w:left="890" w:hanging="180"/>
      </w:pPr>
      <w:rPr>
        <w:rFonts w:hint="default"/>
        <w:b/>
        <w:i w:val="0"/>
        <w:color w:val="auto"/>
      </w:rPr>
    </w:lvl>
    <w:lvl w:ilvl="3">
      <w:start w:val="1"/>
      <w:numFmt w:val="lowerLetter"/>
      <w:pStyle w:val="Nadpisa"/>
      <w:lvlText w:val="%4)"/>
      <w:lvlJc w:val="left"/>
      <w:pPr>
        <w:ind w:left="2062" w:hanging="360"/>
      </w:pPr>
      <w:rPr>
        <w:rFonts w:hint="default"/>
        <w:b/>
        <w:color w:val="auto"/>
      </w:rPr>
    </w:lvl>
    <w:lvl w:ilvl="4">
      <w:start w:val="1"/>
      <w:numFmt w:val="lowerRoman"/>
      <w:lvlText w:val="%5."/>
      <w:lvlJc w:val="left"/>
      <w:pPr>
        <w:ind w:left="1920" w:hanging="360"/>
      </w:pPr>
      <w:rPr>
        <w:rFonts w:hint="default"/>
        <w:b w:val="0"/>
        <w:i/>
      </w:rPr>
    </w:lvl>
    <w:lvl w:ilvl="5">
      <w:start w:val="1"/>
      <w:numFmt w:val="lowerRoman"/>
      <w:lvlText w:val="%6."/>
      <w:lvlJc w:val="right"/>
      <w:pPr>
        <w:ind w:left="1740" w:hanging="180"/>
      </w:pPr>
      <w:rPr>
        <w:rFonts w:ascii="Arial Narrow" w:hAnsi="Arial Narrow" w:hint="default"/>
        <w:b w:val="0"/>
        <w:sz w:val="20"/>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B7D71A3"/>
    <w:multiLevelType w:val="multilevel"/>
    <w:tmpl w:val="97227344"/>
    <w:lvl w:ilvl="0">
      <w:start w:val="1"/>
      <w:numFmt w:val="lowerLetter"/>
      <w:pStyle w:val="Body"/>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7" w15:restartNumberingAfterBreak="0">
    <w:nsid w:val="6FED1DCB"/>
    <w:multiLevelType w:val="multilevel"/>
    <w:tmpl w:val="5F407B34"/>
    <w:lvl w:ilvl="0">
      <w:start w:val="1"/>
      <w:numFmt w:val="lowerLetter"/>
      <w:lvlText w:val="%1)"/>
      <w:lvlJc w:val="left"/>
      <w:pPr>
        <w:ind w:left="720" w:hanging="360"/>
      </w:pPr>
      <w:rPr>
        <w:rFonts w:cs="Times New Roman" w:hint="default"/>
        <w:b/>
      </w:rPr>
    </w:lvl>
    <w:lvl w:ilvl="1">
      <w:start w:val="1"/>
      <w:numFmt w:val="lowerLetter"/>
      <w:lvlText w:val="%2."/>
      <w:lvlJc w:val="left"/>
      <w:pPr>
        <w:ind w:left="1440" w:hanging="360"/>
      </w:pPr>
      <w:rPr>
        <w:rFonts w:cs="Times New Roman" w:hint="default"/>
      </w:rPr>
    </w:lvl>
    <w:lvl w:ilvl="2">
      <w:start w:val="1"/>
      <w:numFmt w:val="lowerRoman"/>
      <w:pStyle w:val="StylNadpis3"/>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8" w15:restartNumberingAfterBreak="0">
    <w:nsid w:val="797B331F"/>
    <w:multiLevelType w:val="hybridMultilevel"/>
    <w:tmpl w:val="B476CA84"/>
    <w:lvl w:ilvl="0" w:tplc="00B21660">
      <w:numFmt w:val="bullet"/>
      <w:pStyle w:val="Normln11b"/>
      <w:lvlText w:val="-"/>
      <w:lvlJc w:val="left"/>
      <w:pPr>
        <w:tabs>
          <w:tab w:val="num" w:pos="737"/>
        </w:tabs>
        <w:ind w:left="737" w:hanging="170"/>
      </w:pPr>
      <w:rPr>
        <w:rFonts w:ascii="Arial" w:eastAsia="Times New Roman" w:hAnsi="Arial" w:hint="default"/>
      </w:rPr>
    </w:lvl>
    <w:lvl w:ilvl="1" w:tplc="E10067E6" w:tentative="1">
      <w:start w:val="1"/>
      <w:numFmt w:val="bullet"/>
      <w:lvlText w:val="o"/>
      <w:lvlJc w:val="left"/>
      <w:pPr>
        <w:tabs>
          <w:tab w:val="num" w:pos="1647"/>
        </w:tabs>
        <w:ind w:left="1647" w:hanging="360"/>
      </w:pPr>
      <w:rPr>
        <w:rFonts w:ascii="Courier New" w:hAnsi="Courier New" w:cs="Courier New" w:hint="default"/>
      </w:rPr>
    </w:lvl>
    <w:lvl w:ilvl="2" w:tplc="8110A130" w:tentative="1">
      <w:start w:val="1"/>
      <w:numFmt w:val="bullet"/>
      <w:lvlText w:val=""/>
      <w:lvlJc w:val="left"/>
      <w:pPr>
        <w:tabs>
          <w:tab w:val="num" w:pos="2367"/>
        </w:tabs>
        <w:ind w:left="2367" w:hanging="360"/>
      </w:pPr>
      <w:rPr>
        <w:rFonts w:ascii="Wingdings" w:hAnsi="Wingdings" w:hint="default"/>
      </w:rPr>
    </w:lvl>
    <w:lvl w:ilvl="3" w:tplc="1E7E31E8" w:tentative="1">
      <w:start w:val="1"/>
      <w:numFmt w:val="bullet"/>
      <w:lvlText w:val=""/>
      <w:lvlJc w:val="left"/>
      <w:pPr>
        <w:tabs>
          <w:tab w:val="num" w:pos="3087"/>
        </w:tabs>
        <w:ind w:left="3087" w:hanging="360"/>
      </w:pPr>
      <w:rPr>
        <w:rFonts w:ascii="Symbol" w:hAnsi="Symbol" w:hint="default"/>
      </w:rPr>
    </w:lvl>
    <w:lvl w:ilvl="4" w:tplc="14CC2868" w:tentative="1">
      <w:start w:val="1"/>
      <w:numFmt w:val="bullet"/>
      <w:lvlText w:val="o"/>
      <w:lvlJc w:val="left"/>
      <w:pPr>
        <w:tabs>
          <w:tab w:val="num" w:pos="3807"/>
        </w:tabs>
        <w:ind w:left="3807" w:hanging="360"/>
      </w:pPr>
      <w:rPr>
        <w:rFonts w:ascii="Courier New" w:hAnsi="Courier New" w:cs="Courier New" w:hint="default"/>
      </w:rPr>
    </w:lvl>
    <w:lvl w:ilvl="5" w:tplc="94646354" w:tentative="1">
      <w:start w:val="1"/>
      <w:numFmt w:val="bullet"/>
      <w:lvlText w:val=""/>
      <w:lvlJc w:val="left"/>
      <w:pPr>
        <w:tabs>
          <w:tab w:val="num" w:pos="4527"/>
        </w:tabs>
        <w:ind w:left="4527" w:hanging="360"/>
      </w:pPr>
      <w:rPr>
        <w:rFonts w:ascii="Wingdings" w:hAnsi="Wingdings" w:hint="default"/>
      </w:rPr>
    </w:lvl>
    <w:lvl w:ilvl="6" w:tplc="19866BCC" w:tentative="1">
      <w:start w:val="1"/>
      <w:numFmt w:val="bullet"/>
      <w:lvlText w:val=""/>
      <w:lvlJc w:val="left"/>
      <w:pPr>
        <w:tabs>
          <w:tab w:val="num" w:pos="5247"/>
        </w:tabs>
        <w:ind w:left="5247" w:hanging="360"/>
      </w:pPr>
      <w:rPr>
        <w:rFonts w:ascii="Symbol" w:hAnsi="Symbol" w:hint="default"/>
      </w:rPr>
    </w:lvl>
    <w:lvl w:ilvl="7" w:tplc="D140041A" w:tentative="1">
      <w:start w:val="1"/>
      <w:numFmt w:val="bullet"/>
      <w:lvlText w:val="o"/>
      <w:lvlJc w:val="left"/>
      <w:pPr>
        <w:tabs>
          <w:tab w:val="num" w:pos="5967"/>
        </w:tabs>
        <w:ind w:left="5967" w:hanging="360"/>
      </w:pPr>
      <w:rPr>
        <w:rFonts w:ascii="Courier New" w:hAnsi="Courier New" w:cs="Courier New" w:hint="default"/>
      </w:rPr>
    </w:lvl>
    <w:lvl w:ilvl="8" w:tplc="AC280C92" w:tentative="1">
      <w:start w:val="1"/>
      <w:numFmt w:val="bullet"/>
      <w:lvlText w:val=""/>
      <w:lvlJc w:val="left"/>
      <w:pPr>
        <w:tabs>
          <w:tab w:val="num" w:pos="6687"/>
        </w:tabs>
        <w:ind w:left="6687" w:hanging="360"/>
      </w:pPr>
      <w:rPr>
        <w:rFonts w:ascii="Wingdings" w:hAnsi="Wingdings" w:hint="default"/>
      </w:rPr>
    </w:lvl>
  </w:abstractNum>
  <w:num w:numId="1">
    <w:abstractNumId w:val="32"/>
  </w:num>
  <w:num w:numId="2">
    <w:abstractNumId w:val="8"/>
  </w:num>
  <w:num w:numId="3">
    <w:abstractNumId w:val="7"/>
  </w:num>
  <w:num w:numId="4">
    <w:abstractNumId w:val="37"/>
  </w:num>
  <w:num w:numId="5">
    <w:abstractNumId w:val="13"/>
  </w:num>
  <w:num w:numId="6">
    <w:abstractNumId w:val="34"/>
  </w:num>
  <w:num w:numId="7">
    <w:abstractNumId w:val="36"/>
  </w:num>
  <w:num w:numId="8">
    <w:abstractNumId w:val="16"/>
  </w:num>
  <w:num w:numId="9">
    <w:abstractNumId w:val="22"/>
  </w:num>
  <w:num w:numId="10">
    <w:abstractNumId w:val="31"/>
  </w:num>
  <w:num w:numId="11">
    <w:abstractNumId w:val="18"/>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19"/>
  </w:num>
  <w:num w:numId="15">
    <w:abstractNumId w:val="24"/>
  </w:num>
  <w:num w:numId="16">
    <w:abstractNumId w:val="20"/>
  </w:num>
  <w:num w:numId="17">
    <w:abstractNumId w:val="29"/>
  </w:num>
  <w:num w:numId="1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14"/>
  </w:num>
  <w:num w:numId="21">
    <w:abstractNumId w:val="28"/>
  </w:num>
  <w:num w:numId="22">
    <w:abstractNumId w:val="38"/>
  </w:num>
  <w:num w:numId="23">
    <w:abstractNumId w:val="21"/>
  </w:num>
  <w:num w:numId="24">
    <w:abstractNumId w:val="0"/>
  </w:num>
  <w:num w:numId="25">
    <w:abstractNumId w:val="17"/>
  </w:num>
  <w:num w:numId="26">
    <w:abstractNumId w:val="10"/>
  </w:num>
  <w:num w:numId="27">
    <w:abstractNumId w:val="12"/>
  </w:num>
  <w:num w:numId="28">
    <w:abstractNumId w:val="26"/>
  </w:num>
  <w:num w:numId="29">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35"/>
  </w:num>
  <w:num w:numId="32">
    <w:abstractNumId w:val="17"/>
  </w:num>
  <w:num w:numId="33">
    <w:abstractNumId w:val="9"/>
  </w:num>
  <w:num w:numId="34">
    <w:abstractNumId w:val="27"/>
  </w:num>
  <w:num w:numId="35">
    <w:abstractNumId w:val="2"/>
  </w:num>
  <w:num w:numId="36">
    <w:abstractNumId w:val="11"/>
  </w:num>
  <w:num w:numId="37">
    <w:abstractNumId w:val="15"/>
  </w:num>
  <w:num w:numId="38">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567"/>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
  <w:rsids>
    <w:rsidRoot w:val="000540BB"/>
    <w:rsid w:val="00000BD0"/>
    <w:rsid w:val="00004794"/>
    <w:rsid w:val="000075DA"/>
    <w:rsid w:val="000129AD"/>
    <w:rsid w:val="00013631"/>
    <w:rsid w:val="00014189"/>
    <w:rsid w:val="00015AE5"/>
    <w:rsid w:val="00016164"/>
    <w:rsid w:val="0002124B"/>
    <w:rsid w:val="0002163D"/>
    <w:rsid w:val="00021A6D"/>
    <w:rsid w:val="00022464"/>
    <w:rsid w:val="0002442B"/>
    <w:rsid w:val="0002670F"/>
    <w:rsid w:val="00026829"/>
    <w:rsid w:val="00030BD6"/>
    <w:rsid w:val="00030C63"/>
    <w:rsid w:val="000321F0"/>
    <w:rsid w:val="00032BBB"/>
    <w:rsid w:val="000332B9"/>
    <w:rsid w:val="000338E7"/>
    <w:rsid w:val="00034EEF"/>
    <w:rsid w:val="00041748"/>
    <w:rsid w:val="00041C45"/>
    <w:rsid w:val="00042C08"/>
    <w:rsid w:val="00043BB9"/>
    <w:rsid w:val="000440EB"/>
    <w:rsid w:val="00051775"/>
    <w:rsid w:val="00051CC0"/>
    <w:rsid w:val="00052E27"/>
    <w:rsid w:val="00053542"/>
    <w:rsid w:val="000540BB"/>
    <w:rsid w:val="00055074"/>
    <w:rsid w:val="00055CD6"/>
    <w:rsid w:val="00055DCB"/>
    <w:rsid w:val="00056C8E"/>
    <w:rsid w:val="000605C9"/>
    <w:rsid w:val="00061BBB"/>
    <w:rsid w:val="00067994"/>
    <w:rsid w:val="00070699"/>
    <w:rsid w:val="00071097"/>
    <w:rsid w:val="000736B1"/>
    <w:rsid w:val="000741DC"/>
    <w:rsid w:val="00075C23"/>
    <w:rsid w:val="00077857"/>
    <w:rsid w:val="000778ED"/>
    <w:rsid w:val="00082CE2"/>
    <w:rsid w:val="000836B9"/>
    <w:rsid w:val="00085DB4"/>
    <w:rsid w:val="00090127"/>
    <w:rsid w:val="000901CD"/>
    <w:rsid w:val="00091894"/>
    <w:rsid w:val="00092194"/>
    <w:rsid w:val="000923D3"/>
    <w:rsid w:val="00092532"/>
    <w:rsid w:val="000927DA"/>
    <w:rsid w:val="00093518"/>
    <w:rsid w:val="00093EDE"/>
    <w:rsid w:val="000941C5"/>
    <w:rsid w:val="000A05D1"/>
    <w:rsid w:val="000A0F36"/>
    <w:rsid w:val="000A3C04"/>
    <w:rsid w:val="000A43F0"/>
    <w:rsid w:val="000A4A75"/>
    <w:rsid w:val="000A78CD"/>
    <w:rsid w:val="000A7915"/>
    <w:rsid w:val="000A7BFA"/>
    <w:rsid w:val="000B059A"/>
    <w:rsid w:val="000B3F92"/>
    <w:rsid w:val="000B4A5C"/>
    <w:rsid w:val="000B60B0"/>
    <w:rsid w:val="000C3BDC"/>
    <w:rsid w:val="000C6A70"/>
    <w:rsid w:val="000C6C38"/>
    <w:rsid w:val="000C74E5"/>
    <w:rsid w:val="000C795B"/>
    <w:rsid w:val="000D103D"/>
    <w:rsid w:val="000D191A"/>
    <w:rsid w:val="000D202E"/>
    <w:rsid w:val="000D2D54"/>
    <w:rsid w:val="000D2D60"/>
    <w:rsid w:val="000D333B"/>
    <w:rsid w:val="000D3713"/>
    <w:rsid w:val="000D5FDC"/>
    <w:rsid w:val="000D7AE9"/>
    <w:rsid w:val="000E0741"/>
    <w:rsid w:val="000E1737"/>
    <w:rsid w:val="000E3921"/>
    <w:rsid w:val="000E45B3"/>
    <w:rsid w:val="000E6B14"/>
    <w:rsid w:val="000E7D98"/>
    <w:rsid w:val="000F0946"/>
    <w:rsid w:val="000F2460"/>
    <w:rsid w:val="000F543C"/>
    <w:rsid w:val="000F6670"/>
    <w:rsid w:val="000F70D1"/>
    <w:rsid w:val="001002E9"/>
    <w:rsid w:val="00103935"/>
    <w:rsid w:val="00104AA9"/>
    <w:rsid w:val="00104D44"/>
    <w:rsid w:val="00105910"/>
    <w:rsid w:val="00105F11"/>
    <w:rsid w:val="00107676"/>
    <w:rsid w:val="00110700"/>
    <w:rsid w:val="001135F3"/>
    <w:rsid w:val="00113995"/>
    <w:rsid w:val="00113D25"/>
    <w:rsid w:val="00116D39"/>
    <w:rsid w:val="0012159D"/>
    <w:rsid w:val="00121C00"/>
    <w:rsid w:val="00124284"/>
    <w:rsid w:val="0012441A"/>
    <w:rsid w:val="001261DD"/>
    <w:rsid w:val="00126FFE"/>
    <w:rsid w:val="00127DF7"/>
    <w:rsid w:val="001335FA"/>
    <w:rsid w:val="00133B49"/>
    <w:rsid w:val="00134340"/>
    <w:rsid w:val="00136A26"/>
    <w:rsid w:val="00136F6E"/>
    <w:rsid w:val="00136FD5"/>
    <w:rsid w:val="00143CD0"/>
    <w:rsid w:val="00144B4B"/>
    <w:rsid w:val="001465C5"/>
    <w:rsid w:val="001503FA"/>
    <w:rsid w:val="0015157E"/>
    <w:rsid w:val="001517B2"/>
    <w:rsid w:val="00151FD4"/>
    <w:rsid w:val="00152C5C"/>
    <w:rsid w:val="00152F83"/>
    <w:rsid w:val="00153968"/>
    <w:rsid w:val="00153F57"/>
    <w:rsid w:val="00154315"/>
    <w:rsid w:val="00154E3B"/>
    <w:rsid w:val="0015506F"/>
    <w:rsid w:val="00160D9A"/>
    <w:rsid w:val="001623B7"/>
    <w:rsid w:val="001624FD"/>
    <w:rsid w:val="00162D56"/>
    <w:rsid w:val="00163BA5"/>
    <w:rsid w:val="001640C0"/>
    <w:rsid w:val="00165CF4"/>
    <w:rsid w:val="001665F9"/>
    <w:rsid w:val="00166BC9"/>
    <w:rsid w:val="00171B89"/>
    <w:rsid w:val="00171E94"/>
    <w:rsid w:val="00175D1D"/>
    <w:rsid w:val="00175E2F"/>
    <w:rsid w:val="001764ED"/>
    <w:rsid w:val="00176942"/>
    <w:rsid w:val="00176AB6"/>
    <w:rsid w:val="00177286"/>
    <w:rsid w:val="001775E0"/>
    <w:rsid w:val="00181E4A"/>
    <w:rsid w:val="00182018"/>
    <w:rsid w:val="00183715"/>
    <w:rsid w:val="00183D95"/>
    <w:rsid w:val="001842DB"/>
    <w:rsid w:val="001854B2"/>
    <w:rsid w:val="00185AAB"/>
    <w:rsid w:val="00185EE4"/>
    <w:rsid w:val="00190490"/>
    <w:rsid w:val="001940BB"/>
    <w:rsid w:val="001949DC"/>
    <w:rsid w:val="001954AF"/>
    <w:rsid w:val="0019607F"/>
    <w:rsid w:val="00197E54"/>
    <w:rsid w:val="001A15A6"/>
    <w:rsid w:val="001A212B"/>
    <w:rsid w:val="001A35AB"/>
    <w:rsid w:val="001A3F2E"/>
    <w:rsid w:val="001A703F"/>
    <w:rsid w:val="001B0CB9"/>
    <w:rsid w:val="001B129F"/>
    <w:rsid w:val="001B1ED6"/>
    <w:rsid w:val="001B3F1B"/>
    <w:rsid w:val="001B5AB0"/>
    <w:rsid w:val="001B5D63"/>
    <w:rsid w:val="001B76B0"/>
    <w:rsid w:val="001C33A3"/>
    <w:rsid w:val="001C3D0A"/>
    <w:rsid w:val="001C3D65"/>
    <w:rsid w:val="001C53B5"/>
    <w:rsid w:val="001C6691"/>
    <w:rsid w:val="001C78E1"/>
    <w:rsid w:val="001D00FC"/>
    <w:rsid w:val="001D2A89"/>
    <w:rsid w:val="001D5C20"/>
    <w:rsid w:val="001D6005"/>
    <w:rsid w:val="001D7326"/>
    <w:rsid w:val="001D7EB0"/>
    <w:rsid w:val="001D7EE5"/>
    <w:rsid w:val="001E199B"/>
    <w:rsid w:val="001E380E"/>
    <w:rsid w:val="001E488A"/>
    <w:rsid w:val="001E6371"/>
    <w:rsid w:val="001E66A4"/>
    <w:rsid w:val="001E67F7"/>
    <w:rsid w:val="001E7478"/>
    <w:rsid w:val="001F1075"/>
    <w:rsid w:val="001F1981"/>
    <w:rsid w:val="001F3F1F"/>
    <w:rsid w:val="001F5D29"/>
    <w:rsid w:val="001F70DA"/>
    <w:rsid w:val="00200FAD"/>
    <w:rsid w:val="0020208D"/>
    <w:rsid w:val="002067C7"/>
    <w:rsid w:val="00206AB9"/>
    <w:rsid w:val="00206AD3"/>
    <w:rsid w:val="00206ED3"/>
    <w:rsid w:val="0020790F"/>
    <w:rsid w:val="00212C58"/>
    <w:rsid w:val="00216FEF"/>
    <w:rsid w:val="002176BE"/>
    <w:rsid w:val="00220C66"/>
    <w:rsid w:val="002213F9"/>
    <w:rsid w:val="00221BDA"/>
    <w:rsid w:val="00223637"/>
    <w:rsid w:val="002240B4"/>
    <w:rsid w:val="00225EBE"/>
    <w:rsid w:val="00227027"/>
    <w:rsid w:val="002304CC"/>
    <w:rsid w:val="002318E1"/>
    <w:rsid w:val="00231EB5"/>
    <w:rsid w:val="0023237E"/>
    <w:rsid w:val="002328DA"/>
    <w:rsid w:val="00240EF8"/>
    <w:rsid w:val="00241192"/>
    <w:rsid w:val="00241FE7"/>
    <w:rsid w:val="002420CE"/>
    <w:rsid w:val="0024251C"/>
    <w:rsid w:val="00244D68"/>
    <w:rsid w:val="00246C43"/>
    <w:rsid w:val="00247A74"/>
    <w:rsid w:val="0025009C"/>
    <w:rsid w:val="00250578"/>
    <w:rsid w:val="00251FC9"/>
    <w:rsid w:val="0025211C"/>
    <w:rsid w:val="00255448"/>
    <w:rsid w:val="002612C4"/>
    <w:rsid w:val="002618C6"/>
    <w:rsid w:val="002623F0"/>
    <w:rsid w:val="00262FE7"/>
    <w:rsid w:val="0026311A"/>
    <w:rsid w:val="00263CE2"/>
    <w:rsid w:val="00264A34"/>
    <w:rsid w:val="002651F6"/>
    <w:rsid w:val="0026676F"/>
    <w:rsid w:val="002700FD"/>
    <w:rsid w:val="00270CB4"/>
    <w:rsid w:val="00271FF7"/>
    <w:rsid w:val="002722F8"/>
    <w:rsid w:val="002746F1"/>
    <w:rsid w:val="0027577E"/>
    <w:rsid w:val="00275AAB"/>
    <w:rsid w:val="002835E1"/>
    <w:rsid w:val="00284557"/>
    <w:rsid w:val="00285565"/>
    <w:rsid w:val="00286065"/>
    <w:rsid w:val="0028761B"/>
    <w:rsid w:val="00287DF6"/>
    <w:rsid w:val="00291BC1"/>
    <w:rsid w:val="002923F5"/>
    <w:rsid w:val="00293AE4"/>
    <w:rsid w:val="00294E22"/>
    <w:rsid w:val="00295C00"/>
    <w:rsid w:val="0029773C"/>
    <w:rsid w:val="00297EA2"/>
    <w:rsid w:val="002A1914"/>
    <w:rsid w:val="002A2611"/>
    <w:rsid w:val="002A2772"/>
    <w:rsid w:val="002A4083"/>
    <w:rsid w:val="002A65B0"/>
    <w:rsid w:val="002B21F7"/>
    <w:rsid w:val="002B54A1"/>
    <w:rsid w:val="002B5E4E"/>
    <w:rsid w:val="002B6123"/>
    <w:rsid w:val="002B6F49"/>
    <w:rsid w:val="002C138C"/>
    <w:rsid w:val="002C164E"/>
    <w:rsid w:val="002C2CCC"/>
    <w:rsid w:val="002C404A"/>
    <w:rsid w:val="002C4141"/>
    <w:rsid w:val="002C5FE8"/>
    <w:rsid w:val="002D103A"/>
    <w:rsid w:val="002D17E2"/>
    <w:rsid w:val="002D2954"/>
    <w:rsid w:val="002D2A1E"/>
    <w:rsid w:val="002D2F17"/>
    <w:rsid w:val="002D3CF6"/>
    <w:rsid w:val="002D40DE"/>
    <w:rsid w:val="002D5034"/>
    <w:rsid w:val="002D5383"/>
    <w:rsid w:val="002D67D4"/>
    <w:rsid w:val="002D7C33"/>
    <w:rsid w:val="002E0751"/>
    <w:rsid w:val="002E2598"/>
    <w:rsid w:val="002E49C3"/>
    <w:rsid w:val="002E514E"/>
    <w:rsid w:val="002E6310"/>
    <w:rsid w:val="002E7D85"/>
    <w:rsid w:val="002F127B"/>
    <w:rsid w:val="002F4F8E"/>
    <w:rsid w:val="002F7F03"/>
    <w:rsid w:val="0030144F"/>
    <w:rsid w:val="00301DFD"/>
    <w:rsid w:val="00303132"/>
    <w:rsid w:val="0030323F"/>
    <w:rsid w:val="00304186"/>
    <w:rsid w:val="003044A1"/>
    <w:rsid w:val="00304613"/>
    <w:rsid w:val="003046B2"/>
    <w:rsid w:val="003058F7"/>
    <w:rsid w:val="00306E99"/>
    <w:rsid w:val="003078B2"/>
    <w:rsid w:val="003121B2"/>
    <w:rsid w:val="00313ED8"/>
    <w:rsid w:val="0031464C"/>
    <w:rsid w:val="00314E88"/>
    <w:rsid w:val="0031506D"/>
    <w:rsid w:val="0031621F"/>
    <w:rsid w:val="003163D9"/>
    <w:rsid w:val="0031646D"/>
    <w:rsid w:val="00317676"/>
    <w:rsid w:val="00320D13"/>
    <w:rsid w:val="00321132"/>
    <w:rsid w:val="0032161B"/>
    <w:rsid w:val="00324B37"/>
    <w:rsid w:val="00325DED"/>
    <w:rsid w:val="003263C8"/>
    <w:rsid w:val="00331DE5"/>
    <w:rsid w:val="003327A9"/>
    <w:rsid w:val="0033299E"/>
    <w:rsid w:val="003335A2"/>
    <w:rsid w:val="00341895"/>
    <w:rsid w:val="00342910"/>
    <w:rsid w:val="00342F40"/>
    <w:rsid w:val="003433FF"/>
    <w:rsid w:val="003436EC"/>
    <w:rsid w:val="00343CBA"/>
    <w:rsid w:val="00344343"/>
    <w:rsid w:val="00345A24"/>
    <w:rsid w:val="00350722"/>
    <w:rsid w:val="00350BCD"/>
    <w:rsid w:val="0035269F"/>
    <w:rsid w:val="003532DC"/>
    <w:rsid w:val="003546E9"/>
    <w:rsid w:val="00357BA4"/>
    <w:rsid w:val="003600C3"/>
    <w:rsid w:val="003607D6"/>
    <w:rsid w:val="00361AA7"/>
    <w:rsid w:val="00362126"/>
    <w:rsid w:val="003624BE"/>
    <w:rsid w:val="003629A8"/>
    <w:rsid w:val="00365090"/>
    <w:rsid w:val="00367497"/>
    <w:rsid w:val="003717DD"/>
    <w:rsid w:val="003735F7"/>
    <w:rsid w:val="0038079F"/>
    <w:rsid w:val="00383825"/>
    <w:rsid w:val="00384D64"/>
    <w:rsid w:val="00386277"/>
    <w:rsid w:val="00386A1C"/>
    <w:rsid w:val="003875D3"/>
    <w:rsid w:val="003907BA"/>
    <w:rsid w:val="00392630"/>
    <w:rsid w:val="00392AC0"/>
    <w:rsid w:val="00394CA7"/>
    <w:rsid w:val="00395FCC"/>
    <w:rsid w:val="00397D71"/>
    <w:rsid w:val="003A005C"/>
    <w:rsid w:val="003A2179"/>
    <w:rsid w:val="003A250B"/>
    <w:rsid w:val="003B07C8"/>
    <w:rsid w:val="003B0C58"/>
    <w:rsid w:val="003B2085"/>
    <w:rsid w:val="003B44A6"/>
    <w:rsid w:val="003B5D4D"/>
    <w:rsid w:val="003B7001"/>
    <w:rsid w:val="003C3BC5"/>
    <w:rsid w:val="003C4A5D"/>
    <w:rsid w:val="003C715C"/>
    <w:rsid w:val="003C7B82"/>
    <w:rsid w:val="003D1687"/>
    <w:rsid w:val="003D1C3E"/>
    <w:rsid w:val="003D2272"/>
    <w:rsid w:val="003D53E4"/>
    <w:rsid w:val="003D5F00"/>
    <w:rsid w:val="003D6F88"/>
    <w:rsid w:val="003E2467"/>
    <w:rsid w:val="003E2FEC"/>
    <w:rsid w:val="003E4A3C"/>
    <w:rsid w:val="003E694B"/>
    <w:rsid w:val="003E704D"/>
    <w:rsid w:val="003E70B9"/>
    <w:rsid w:val="003E7BE0"/>
    <w:rsid w:val="003F10C1"/>
    <w:rsid w:val="003F1AD4"/>
    <w:rsid w:val="003F2214"/>
    <w:rsid w:val="003F5FD6"/>
    <w:rsid w:val="004018D6"/>
    <w:rsid w:val="004034AD"/>
    <w:rsid w:val="00406DB9"/>
    <w:rsid w:val="00411DA7"/>
    <w:rsid w:val="004129AC"/>
    <w:rsid w:val="00414140"/>
    <w:rsid w:val="00414F24"/>
    <w:rsid w:val="00417ACA"/>
    <w:rsid w:val="00417DB0"/>
    <w:rsid w:val="004206A2"/>
    <w:rsid w:val="00420A3E"/>
    <w:rsid w:val="0042172B"/>
    <w:rsid w:val="00421A11"/>
    <w:rsid w:val="00422F8F"/>
    <w:rsid w:val="00423532"/>
    <w:rsid w:val="00423D9E"/>
    <w:rsid w:val="00425C59"/>
    <w:rsid w:val="00430D0D"/>
    <w:rsid w:val="0043186F"/>
    <w:rsid w:val="00431AD9"/>
    <w:rsid w:val="004320F9"/>
    <w:rsid w:val="00432213"/>
    <w:rsid w:val="00432701"/>
    <w:rsid w:val="00432AB3"/>
    <w:rsid w:val="00434391"/>
    <w:rsid w:val="00435B3A"/>
    <w:rsid w:val="00437877"/>
    <w:rsid w:val="00441B45"/>
    <w:rsid w:val="00442365"/>
    <w:rsid w:val="00444EF3"/>
    <w:rsid w:val="00445BAC"/>
    <w:rsid w:val="004474DA"/>
    <w:rsid w:val="004507C7"/>
    <w:rsid w:val="0045121E"/>
    <w:rsid w:val="0045219C"/>
    <w:rsid w:val="004535FB"/>
    <w:rsid w:val="00453E94"/>
    <w:rsid w:val="00460FE6"/>
    <w:rsid w:val="00461179"/>
    <w:rsid w:val="00461333"/>
    <w:rsid w:val="004637B9"/>
    <w:rsid w:val="00465224"/>
    <w:rsid w:val="0046729B"/>
    <w:rsid w:val="00467C55"/>
    <w:rsid w:val="0047130B"/>
    <w:rsid w:val="004724E5"/>
    <w:rsid w:val="00473999"/>
    <w:rsid w:val="00476310"/>
    <w:rsid w:val="00476C63"/>
    <w:rsid w:val="00477BE1"/>
    <w:rsid w:val="00477FB0"/>
    <w:rsid w:val="004810B2"/>
    <w:rsid w:val="00481A97"/>
    <w:rsid w:val="00481B06"/>
    <w:rsid w:val="004820C5"/>
    <w:rsid w:val="004835A5"/>
    <w:rsid w:val="00486F2C"/>
    <w:rsid w:val="004876F1"/>
    <w:rsid w:val="0049081E"/>
    <w:rsid w:val="00490A5A"/>
    <w:rsid w:val="004916E6"/>
    <w:rsid w:val="004921C8"/>
    <w:rsid w:val="00492A5C"/>
    <w:rsid w:val="00493630"/>
    <w:rsid w:val="00494C51"/>
    <w:rsid w:val="004952E2"/>
    <w:rsid w:val="004957F3"/>
    <w:rsid w:val="00497778"/>
    <w:rsid w:val="00497B19"/>
    <w:rsid w:val="004A102A"/>
    <w:rsid w:val="004A1B8F"/>
    <w:rsid w:val="004A1E96"/>
    <w:rsid w:val="004A332E"/>
    <w:rsid w:val="004A6631"/>
    <w:rsid w:val="004A78E0"/>
    <w:rsid w:val="004B099C"/>
    <w:rsid w:val="004B118F"/>
    <w:rsid w:val="004B314D"/>
    <w:rsid w:val="004B36C8"/>
    <w:rsid w:val="004B3A57"/>
    <w:rsid w:val="004C0BEB"/>
    <w:rsid w:val="004C2414"/>
    <w:rsid w:val="004C54D3"/>
    <w:rsid w:val="004C69E6"/>
    <w:rsid w:val="004C7C3A"/>
    <w:rsid w:val="004D00CA"/>
    <w:rsid w:val="004D3D38"/>
    <w:rsid w:val="004D5650"/>
    <w:rsid w:val="004D5CFD"/>
    <w:rsid w:val="004D6665"/>
    <w:rsid w:val="004D6FDF"/>
    <w:rsid w:val="004D7CFD"/>
    <w:rsid w:val="004E017D"/>
    <w:rsid w:val="004E102B"/>
    <w:rsid w:val="004E121A"/>
    <w:rsid w:val="004F0A19"/>
    <w:rsid w:val="004F16A1"/>
    <w:rsid w:val="004F2324"/>
    <w:rsid w:val="004F344F"/>
    <w:rsid w:val="004F52D3"/>
    <w:rsid w:val="004F6B91"/>
    <w:rsid w:val="0050054F"/>
    <w:rsid w:val="00500EAA"/>
    <w:rsid w:val="00501397"/>
    <w:rsid w:val="00502113"/>
    <w:rsid w:val="0050275E"/>
    <w:rsid w:val="00502D9D"/>
    <w:rsid w:val="005041D7"/>
    <w:rsid w:val="005044FD"/>
    <w:rsid w:val="00505BB0"/>
    <w:rsid w:val="00507950"/>
    <w:rsid w:val="00510B1F"/>
    <w:rsid w:val="00514802"/>
    <w:rsid w:val="00515E0E"/>
    <w:rsid w:val="00516AEE"/>
    <w:rsid w:val="005204C6"/>
    <w:rsid w:val="005216AA"/>
    <w:rsid w:val="00523F4F"/>
    <w:rsid w:val="00525498"/>
    <w:rsid w:val="0052568E"/>
    <w:rsid w:val="0052597E"/>
    <w:rsid w:val="005279AC"/>
    <w:rsid w:val="00527F0E"/>
    <w:rsid w:val="00532413"/>
    <w:rsid w:val="00532DBF"/>
    <w:rsid w:val="005333D6"/>
    <w:rsid w:val="005350CF"/>
    <w:rsid w:val="00535B24"/>
    <w:rsid w:val="005405A2"/>
    <w:rsid w:val="00541B28"/>
    <w:rsid w:val="00541B33"/>
    <w:rsid w:val="005421C1"/>
    <w:rsid w:val="00542312"/>
    <w:rsid w:val="00542D55"/>
    <w:rsid w:val="00546882"/>
    <w:rsid w:val="00550DBB"/>
    <w:rsid w:val="0055306B"/>
    <w:rsid w:val="00556DAC"/>
    <w:rsid w:val="00560056"/>
    <w:rsid w:val="0056090E"/>
    <w:rsid w:val="00561D9D"/>
    <w:rsid w:val="00562493"/>
    <w:rsid w:val="00563C5D"/>
    <w:rsid w:val="005660B5"/>
    <w:rsid w:val="005667A2"/>
    <w:rsid w:val="00567522"/>
    <w:rsid w:val="0057036F"/>
    <w:rsid w:val="0057286B"/>
    <w:rsid w:val="0057608A"/>
    <w:rsid w:val="005763C1"/>
    <w:rsid w:val="0057669B"/>
    <w:rsid w:val="00580B60"/>
    <w:rsid w:val="00581969"/>
    <w:rsid w:val="0058293A"/>
    <w:rsid w:val="00582A61"/>
    <w:rsid w:val="00582B3D"/>
    <w:rsid w:val="00583717"/>
    <w:rsid w:val="0058384A"/>
    <w:rsid w:val="00584579"/>
    <w:rsid w:val="00587A14"/>
    <w:rsid w:val="00587AC9"/>
    <w:rsid w:val="005903AC"/>
    <w:rsid w:val="0059069D"/>
    <w:rsid w:val="00597674"/>
    <w:rsid w:val="00597905"/>
    <w:rsid w:val="005A0957"/>
    <w:rsid w:val="005A175E"/>
    <w:rsid w:val="005A4687"/>
    <w:rsid w:val="005A632D"/>
    <w:rsid w:val="005B06BB"/>
    <w:rsid w:val="005B17DA"/>
    <w:rsid w:val="005B5764"/>
    <w:rsid w:val="005B62FE"/>
    <w:rsid w:val="005B6532"/>
    <w:rsid w:val="005B6B85"/>
    <w:rsid w:val="005C107B"/>
    <w:rsid w:val="005C118C"/>
    <w:rsid w:val="005C1293"/>
    <w:rsid w:val="005C359F"/>
    <w:rsid w:val="005D2A51"/>
    <w:rsid w:val="005D33EF"/>
    <w:rsid w:val="005D4A35"/>
    <w:rsid w:val="005D60AB"/>
    <w:rsid w:val="005E1246"/>
    <w:rsid w:val="005E2982"/>
    <w:rsid w:val="005E363B"/>
    <w:rsid w:val="005E3681"/>
    <w:rsid w:val="005E42F6"/>
    <w:rsid w:val="005E4E02"/>
    <w:rsid w:val="005E5B51"/>
    <w:rsid w:val="005E7364"/>
    <w:rsid w:val="005E7615"/>
    <w:rsid w:val="005E7792"/>
    <w:rsid w:val="005F12E4"/>
    <w:rsid w:val="005F174E"/>
    <w:rsid w:val="005F1D14"/>
    <w:rsid w:val="005F2D81"/>
    <w:rsid w:val="005F49ED"/>
    <w:rsid w:val="005F4EC4"/>
    <w:rsid w:val="005F682B"/>
    <w:rsid w:val="006017A5"/>
    <w:rsid w:val="00604794"/>
    <w:rsid w:val="00606186"/>
    <w:rsid w:val="00612416"/>
    <w:rsid w:val="00614E84"/>
    <w:rsid w:val="0061597B"/>
    <w:rsid w:val="00616FA5"/>
    <w:rsid w:val="006176BA"/>
    <w:rsid w:val="00617AA9"/>
    <w:rsid w:val="0062027B"/>
    <w:rsid w:val="00622207"/>
    <w:rsid w:val="00624B84"/>
    <w:rsid w:val="00625546"/>
    <w:rsid w:val="0062557B"/>
    <w:rsid w:val="00625D38"/>
    <w:rsid w:val="0062756E"/>
    <w:rsid w:val="0062771B"/>
    <w:rsid w:val="00627A6A"/>
    <w:rsid w:val="006321E4"/>
    <w:rsid w:val="00634248"/>
    <w:rsid w:val="00634E14"/>
    <w:rsid w:val="006365A5"/>
    <w:rsid w:val="006408C9"/>
    <w:rsid w:val="00641AF7"/>
    <w:rsid w:val="00642157"/>
    <w:rsid w:val="00642928"/>
    <w:rsid w:val="00642B3B"/>
    <w:rsid w:val="00643CF1"/>
    <w:rsid w:val="00643D1E"/>
    <w:rsid w:val="00643FCA"/>
    <w:rsid w:val="00644034"/>
    <w:rsid w:val="006443A5"/>
    <w:rsid w:val="00645100"/>
    <w:rsid w:val="006462C3"/>
    <w:rsid w:val="00647AAD"/>
    <w:rsid w:val="00653D08"/>
    <w:rsid w:val="00653E8B"/>
    <w:rsid w:val="006542E2"/>
    <w:rsid w:val="006548E0"/>
    <w:rsid w:val="00654A4B"/>
    <w:rsid w:val="006551A7"/>
    <w:rsid w:val="00655851"/>
    <w:rsid w:val="00655EC2"/>
    <w:rsid w:val="0065639F"/>
    <w:rsid w:val="00656E76"/>
    <w:rsid w:val="00657364"/>
    <w:rsid w:val="00657CA0"/>
    <w:rsid w:val="006646D9"/>
    <w:rsid w:val="00671E41"/>
    <w:rsid w:val="006724DE"/>
    <w:rsid w:val="00675134"/>
    <w:rsid w:val="0067626E"/>
    <w:rsid w:val="00677C37"/>
    <w:rsid w:val="00681073"/>
    <w:rsid w:val="00682DB8"/>
    <w:rsid w:val="00683A4B"/>
    <w:rsid w:val="0068579E"/>
    <w:rsid w:val="00686997"/>
    <w:rsid w:val="0068713B"/>
    <w:rsid w:val="006934E0"/>
    <w:rsid w:val="00693848"/>
    <w:rsid w:val="006944E4"/>
    <w:rsid w:val="00694683"/>
    <w:rsid w:val="00695A97"/>
    <w:rsid w:val="006A1D1F"/>
    <w:rsid w:val="006A55CD"/>
    <w:rsid w:val="006A7007"/>
    <w:rsid w:val="006B18D9"/>
    <w:rsid w:val="006B1BA6"/>
    <w:rsid w:val="006B1BB2"/>
    <w:rsid w:val="006B4E96"/>
    <w:rsid w:val="006B521B"/>
    <w:rsid w:val="006B61BC"/>
    <w:rsid w:val="006C05B2"/>
    <w:rsid w:val="006C50B2"/>
    <w:rsid w:val="006C755F"/>
    <w:rsid w:val="006D0239"/>
    <w:rsid w:val="006D1E08"/>
    <w:rsid w:val="006D24CB"/>
    <w:rsid w:val="006D2E22"/>
    <w:rsid w:val="006D33A9"/>
    <w:rsid w:val="006D3568"/>
    <w:rsid w:val="006D71F1"/>
    <w:rsid w:val="006E1514"/>
    <w:rsid w:val="006E44E3"/>
    <w:rsid w:val="006E4E68"/>
    <w:rsid w:val="006E4FC1"/>
    <w:rsid w:val="006E5430"/>
    <w:rsid w:val="006E75F8"/>
    <w:rsid w:val="006F06DB"/>
    <w:rsid w:val="006F0DB9"/>
    <w:rsid w:val="006F1014"/>
    <w:rsid w:val="006F1695"/>
    <w:rsid w:val="006F17F7"/>
    <w:rsid w:val="006F611D"/>
    <w:rsid w:val="006F6C2E"/>
    <w:rsid w:val="00700850"/>
    <w:rsid w:val="00701C83"/>
    <w:rsid w:val="0070325A"/>
    <w:rsid w:val="00704311"/>
    <w:rsid w:val="00707711"/>
    <w:rsid w:val="00713435"/>
    <w:rsid w:val="007144BD"/>
    <w:rsid w:val="007173D4"/>
    <w:rsid w:val="00717AFB"/>
    <w:rsid w:val="00720DF0"/>
    <w:rsid w:val="007216AC"/>
    <w:rsid w:val="00721BBE"/>
    <w:rsid w:val="00721D08"/>
    <w:rsid w:val="00721F42"/>
    <w:rsid w:val="007248DA"/>
    <w:rsid w:val="007255F2"/>
    <w:rsid w:val="00726689"/>
    <w:rsid w:val="00727D5E"/>
    <w:rsid w:val="00727ED5"/>
    <w:rsid w:val="00732170"/>
    <w:rsid w:val="00734B95"/>
    <w:rsid w:val="00735AEB"/>
    <w:rsid w:val="0074119C"/>
    <w:rsid w:val="0074357E"/>
    <w:rsid w:val="00743645"/>
    <w:rsid w:val="007474C1"/>
    <w:rsid w:val="007502A4"/>
    <w:rsid w:val="00751850"/>
    <w:rsid w:val="00754F44"/>
    <w:rsid w:val="00757C81"/>
    <w:rsid w:val="00757DE2"/>
    <w:rsid w:val="007608D1"/>
    <w:rsid w:val="00760FB9"/>
    <w:rsid w:val="0076320A"/>
    <w:rsid w:val="00763782"/>
    <w:rsid w:val="007641D1"/>
    <w:rsid w:val="00766214"/>
    <w:rsid w:val="007743F0"/>
    <w:rsid w:val="00776ED7"/>
    <w:rsid w:val="007807E8"/>
    <w:rsid w:val="00784CAF"/>
    <w:rsid w:val="00786972"/>
    <w:rsid w:val="00787330"/>
    <w:rsid w:val="00787D32"/>
    <w:rsid w:val="0079028E"/>
    <w:rsid w:val="007965D2"/>
    <w:rsid w:val="00797931"/>
    <w:rsid w:val="007A14C8"/>
    <w:rsid w:val="007A5412"/>
    <w:rsid w:val="007A6679"/>
    <w:rsid w:val="007A7CD1"/>
    <w:rsid w:val="007B1533"/>
    <w:rsid w:val="007B1D02"/>
    <w:rsid w:val="007B2BD5"/>
    <w:rsid w:val="007B56D0"/>
    <w:rsid w:val="007B76CE"/>
    <w:rsid w:val="007C0781"/>
    <w:rsid w:val="007C15E3"/>
    <w:rsid w:val="007C2625"/>
    <w:rsid w:val="007C2B99"/>
    <w:rsid w:val="007C34E0"/>
    <w:rsid w:val="007C3BC2"/>
    <w:rsid w:val="007C4607"/>
    <w:rsid w:val="007C5686"/>
    <w:rsid w:val="007C69F3"/>
    <w:rsid w:val="007C7380"/>
    <w:rsid w:val="007C7C65"/>
    <w:rsid w:val="007D1870"/>
    <w:rsid w:val="007D2305"/>
    <w:rsid w:val="007D3E7D"/>
    <w:rsid w:val="007D69F3"/>
    <w:rsid w:val="007D6BC3"/>
    <w:rsid w:val="007D6EC8"/>
    <w:rsid w:val="007D7028"/>
    <w:rsid w:val="007E0923"/>
    <w:rsid w:val="007E2372"/>
    <w:rsid w:val="007E2744"/>
    <w:rsid w:val="007E3CE8"/>
    <w:rsid w:val="007E57D3"/>
    <w:rsid w:val="007E71EE"/>
    <w:rsid w:val="007E789D"/>
    <w:rsid w:val="007F0074"/>
    <w:rsid w:val="007F1A21"/>
    <w:rsid w:val="007F3981"/>
    <w:rsid w:val="007F604E"/>
    <w:rsid w:val="007F60E8"/>
    <w:rsid w:val="00800B67"/>
    <w:rsid w:val="00801FEC"/>
    <w:rsid w:val="008025B1"/>
    <w:rsid w:val="00802A5C"/>
    <w:rsid w:val="0080429D"/>
    <w:rsid w:val="0080552E"/>
    <w:rsid w:val="008059CB"/>
    <w:rsid w:val="00810649"/>
    <w:rsid w:val="00815533"/>
    <w:rsid w:val="008158E3"/>
    <w:rsid w:val="00815A74"/>
    <w:rsid w:val="008230F4"/>
    <w:rsid w:val="0082422B"/>
    <w:rsid w:val="00830ECC"/>
    <w:rsid w:val="00832401"/>
    <w:rsid w:val="008339F9"/>
    <w:rsid w:val="00834F29"/>
    <w:rsid w:val="008359C2"/>
    <w:rsid w:val="0083692A"/>
    <w:rsid w:val="00836B5C"/>
    <w:rsid w:val="00840671"/>
    <w:rsid w:val="00842B43"/>
    <w:rsid w:val="00843F6B"/>
    <w:rsid w:val="008450C2"/>
    <w:rsid w:val="0084765E"/>
    <w:rsid w:val="008526CC"/>
    <w:rsid w:val="00853098"/>
    <w:rsid w:val="00854FB0"/>
    <w:rsid w:val="00856BEC"/>
    <w:rsid w:val="008572EF"/>
    <w:rsid w:val="0085754D"/>
    <w:rsid w:val="00860FA4"/>
    <w:rsid w:val="008637C9"/>
    <w:rsid w:val="00863883"/>
    <w:rsid w:val="00864E01"/>
    <w:rsid w:val="00864F2F"/>
    <w:rsid w:val="00865163"/>
    <w:rsid w:val="00865473"/>
    <w:rsid w:val="00867A6D"/>
    <w:rsid w:val="008702C4"/>
    <w:rsid w:val="008708C0"/>
    <w:rsid w:val="00870B5B"/>
    <w:rsid w:val="00871528"/>
    <w:rsid w:val="00873968"/>
    <w:rsid w:val="008765B7"/>
    <w:rsid w:val="008768D0"/>
    <w:rsid w:val="00877FF3"/>
    <w:rsid w:val="00880771"/>
    <w:rsid w:val="00880D45"/>
    <w:rsid w:val="008812BE"/>
    <w:rsid w:val="00883232"/>
    <w:rsid w:val="00885873"/>
    <w:rsid w:val="00886FE1"/>
    <w:rsid w:val="00892353"/>
    <w:rsid w:val="00895C41"/>
    <w:rsid w:val="00896C79"/>
    <w:rsid w:val="0089760F"/>
    <w:rsid w:val="00897B73"/>
    <w:rsid w:val="008A0C36"/>
    <w:rsid w:val="008A10CE"/>
    <w:rsid w:val="008A1EE7"/>
    <w:rsid w:val="008A4B2B"/>
    <w:rsid w:val="008A5C26"/>
    <w:rsid w:val="008B0B50"/>
    <w:rsid w:val="008B1F33"/>
    <w:rsid w:val="008B3142"/>
    <w:rsid w:val="008B3D5C"/>
    <w:rsid w:val="008B4B56"/>
    <w:rsid w:val="008B73A0"/>
    <w:rsid w:val="008C2E7B"/>
    <w:rsid w:val="008C3D9F"/>
    <w:rsid w:val="008C4A40"/>
    <w:rsid w:val="008C5A71"/>
    <w:rsid w:val="008C60E1"/>
    <w:rsid w:val="008C642C"/>
    <w:rsid w:val="008C6D72"/>
    <w:rsid w:val="008D0B15"/>
    <w:rsid w:val="008D18C4"/>
    <w:rsid w:val="008D1B98"/>
    <w:rsid w:val="008D1C9B"/>
    <w:rsid w:val="008D3B2E"/>
    <w:rsid w:val="008D3E90"/>
    <w:rsid w:val="008E28D0"/>
    <w:rsid w:val="008E2C63"/>
    <w:rsid w:val="008E48E7"/>
    <w:rsid w:val="008E51F5"/>
    <w:rsid w:val="008E5E5A"/>
    <w:rsid w:val="008E6EF1"/>
    <w:rsid w:val="008F1571"/>
    <w:rsid w:val="008F1DC6"/>
    <w:rsid w:val="008F3B52"/>
    <w:rsid w:val="008F411B"/>
    <w:rsid w:val="008F544A"/>
    <w:rsid w:val="008F5ECD"/>
    <w:rsid w:val="0090153B"/>
    <w:rsid w:val="00904308"/>
    <w:rsid w:val="00904A14"/>
    <w:rsid w:val="00905D03"/>
    <w:rsid w:val="009075D4"/>
    <w:rsid w:val="00910D0A"/>
    <w:rsid w:val="00911720"/>
    <w:rsid w:val="009123C1"/>
    <w:rsid w:val="00912F5A"/>
    <w:rsid w:val="009130C5"/>
    <w:rsid w:val="009131A2"/>
    <w:rsid w:val="009135E8"/>
    <w:rsid w:val="00913B1D"/>
    <w:rsid w:val="00914186"/>
    <w:rsid w:val="00914444"/>
    <w:rsid w:val="00914CF5"/>
    <w:rsid w:val="00915144"/>
    <w:rsid w:val="0091546E"/>
    <w:rsid w:val="009201FF"/>
    <w:rsid w:val="00921680"/>
    <w:rsid w:val="00921BAE"/>
    <w:rsid w:val="0092285F"/>
    <w:rsid w:val="009236A8"/>
    <w:rsid w:val="00923987"/>
    <w:rsid w:val="009245F3"/>
    <w:rsid w:val="009251A4"/>
    <w:rsid w:val="009264A4"/>
    <w:rsid w:val="00926657"/>
    <w:rsid w:val="0092792C"/>
    <w:rsid w:val="009320F4"/>
    <w:rsid w:val="00932F2F"/>
    <w:rsid w:val="009331B2"/>
    <w:rsid w:val="009352F2"/>
    <w:rsid w:val="009353C5"/>
    <w:rsid w:val="00936743"/>
    <w:rsid w:val="009379AF"/>
    <w:rsid w:val="00941649"/>
    <w:rsid w:val="00943000"/>
    <w:rsid w:val="00943605"/>
    <w:rsid w:val="00943B34"/>
    <w:rsid w:val="00943B77"/>
    <w:rsid w:val="0094409F"/>
    <w:rsid w:val="00944850"/>
    <w:rsid w:val="00945496"/>
    <w:rsid w:val="0094661E"/>
    <w:rsid w:val="009472CB"/>
    <w:rsid w:val="0095159A"/>
    <w:rsid w:val="0095416D"/>
    <w:rsid w:val="00955DCC"/>
    <w:rsid w:val="00960427"/>
    <w:rsid w:val="00961569"/>
    <w:rsid w:val="009642F3"/>
    <w:rsid w:val="009643A3"/>
    <w:rsid w:val="0096463E"/>
    <w:rsid w:val="0096503F"/>
    <w:rsid w:val="00966ECC"/>
    <w:rsid w:val="00967365"/>
    <w:rsid w:val="009673F6"/>
    <w:rsid w:val="0097191B"/>
    <w:rsid w:val="00971A9F"/>
    <w:rsid w:val="0097344B"/>
    <w:rsid w:val="00974355"/>
    <w:rsid w:val="00974939"/>
    <w:rsid w:val="00977C7C"/>
    <w:rsid w:val="00977F6A"/>
    <w:rsid w:val="00982401"/>
    <w:rsid w:val="00982EAE"/>
    <w:rsid w:val="00984C39"/>
    <w:rsid w:val="009850A6"/>
    <w:rsid w:val="009854D5"/>
    <w:rsid w:val="009870CD"/>
    <w:rsid w:val="00987DA9"/>
    <w:rsid w:val="00990008"/>
    <w:rsid w:val="009911BB"/>
    <w:rsid w:val="00992594"/>
    <w:rsid w:val="00993EED"/>
    <w:rsid w:val="0099771C"/>
    <w:rsid w:val="009A163A"/>
    <w:rsid w:val="009A1742"/>
    <w:rsid w:val="009A2DDC"/>
    <w:rsid w:val="009A449B"/>
    <w:rsid w:val="009A54CB"/>
    <w:rsid w:val="009A567F"/>
    <w:rsid w:val="009A6284"/>
    <w:rsid w:val="009A6B36"/>
    <w:rsid w:val="009A73A6"/>
    <w:rsid w:val="009A7D6F"/>
    <w:rsid w:val="009B214E"/>
    <w:rsid w:val="009B21E5"/>
    <w:rsid w:val="009B40EB"/>
    <w:rsid w:val="009B4DE1"/>
    <w:rsid w:val="009B5004"/>
    <w:rsid w:val="009B64D5"/>
    <w:rsid w:val="009C0B32"/>
    <w:rsid w:val="009C1813"/>
    <w:rsid w:val="009C2628"/>
    <w:rsid w:val="009C4116"/>
    <w:rsid w:val="009C5470"/>
    <w:rsid w:val="009C5E0B"/>
    <w:rsid w:val="009C7308"/>
    <w:rsid w:val="009C7CAD"/>
    <w:rsid w:val="009D02E1"/>
    <w:rsid w:val="009D0E14"/>
    <w:rsid w:val="009D1BD0"/>
    <w:rsid w:val="009D3A7B"/>
    <w:rsid w:val="009D4F35"/>
    <w:rsid w:val="009D6A57"/>
    <w:rsid w:val="009D6D25"/>
    <w:rsid w:val="009E050C"/>
    <w:rsid w:val="009E0CA3"/>
    <w:rsid w:val="009E2B7B"/>
    <w:rsid w:val="009E4B94"/>
    <w:rsid w:val="009E78E0"/>
    <w:rsid w:val="009F1B40"/>
    <w:rsid w:val="009F342E"/>
    <w:rsid w:val="009F729E"/>
    <w:rsid w:val="00A02162"/>
    <w:rsid w:val="00A03F0A"/>
    <w:rsid w:val="00A06372"/>
    <w:rsid w:val="00A07DFC"/>
    <w:rsid w:val="00A07EDC"/>
    <w:rsid w:val="00A10B21"/>
    <w:rsid w:val="00A13333"/>
    <w:rsid w:val="00A1345D"/>
    <w:rsid w:val="00A15D0B"/>
    <w:rsid w:val="00A16BA4"/>
    <w:rsid w:val="00A2082E"/>
    <w:rsid w:val="00A22149"/>
    <w:rsid w:val="00A22B33"/>
    <w:rsid w:val="00A236AC"/>
    <w:rsid w:val="00A23864"/>
    <w:rsid w:val="00A23CF4"/>
    <w:rsid w:val="00A23D21"/>
    <w:rsid w:val="00A264C1"/>
    <w:rsid w:val="00A26DC0"/>
    <w:rsid w:val="00A30246"/>
    <w:rsid w:val="00A31B43"/>
    <w:rsid w:val="00A3278F"/>
    <w:rsid w:val="00A32E86"/>
    <w:rsid w:val="00A339A6"/>
    <w:rsid w:val="00A35883"/>
    <w:rsid w:val="00A3593A"/>
    <w:rsid w:val="00A370D8"/>
    <w:rsid w:val="00A37F58"/>
    <w:rsid w:val="00A43A4A"/>
    <w:rsid w:val="00A43F2D"/>
    <w:rsid w:val="00A47F8F"/>
    <w:rsid w:val="00A514EB"/>
    <w:rsid w:val="00A53A7A"/>
    <w:rsid w:val="00A53DB0"/>
    <w:rsid w:val="00A5501F"/>
    <w:rsid w:val="00A5631A"/>
    <w:rsid w:val="00A56A68"/>
    <w:rsid w:val="00A57382"/>
    <w:rsid w:val="00A6135B"/>
    <w:rsid w:val="00A62485"/>
    <w:rsid w:val="00A6364A"/>
    <w:rsid w:val="00A64ECE"/>
    <w:rsid w:val="00A66B0E"/>
    <w:rsid w:val="00A72B79"/>
    <w:rsid w:val="00A74BED"/>
    <w:rsid w:val="00A77916"/>
    <w:rsid w:val="00A808D7"/>
    <w:rsid w:val="00A83431"/>
    <w:rsid w:val="00A83E41"/>
    <w:rsid w:val="00A8557C"/>
    <w:rsid w:val="00A857CC"/>
    <w:rsid w:val="00A87CCC"/>
    <w:rsid w:val="00A90A38"/>
    <w:rsid w:val="00A920DE"/>
    <w:rsid w:val="00A93DA1"/>
    <w:rsid w:val="00A942F8"/>
    <w:rsid w:val="00A9642D"/>
    <w:rsid w:val="00AA1A05"/>
    <w:rsid w:val="00AA2FD9"/>
    <w:rsid w:val="00AA70B3"/>
    <w:rsid w:val="00AA7859"/>
    <w:rsid w:val="00AB0D30"/>
    <w:rsid w:val="00AB2141"/>
    <w:rsid w:val="00AB21D7"/>
    <w:rsid w:val="00AB388B"/>
    <w:rsid w:val="00AB38AF"/>
    <w:rsid w:val="00AB3D33"/>
    <w:rsid w:val="00AB4D44"/>
    <w:rsid w:val="00AB54CA"/>
    <w:rsid w:val="00AB55ED"/>
    <w:rsid w:val="00AC03A2"/>
    <w:rsid w:val="00AC04E0"/>
    <w:rsid w:val="00AC262D"/>
    <w:rsid w:val="00AC3BF3"/>
    <w:rsid w:val="00AC596C"/>
    <w:rsid w:val="00AD0261"/>
    <w:rsid w:val="00AD08F8"/>
    <w:rsid w:val="00AD39E4"/>
    <w:rsid w:val="00AD4166"/>
    <w:rsid w:val="00AD4F72"/>
    <w:rsid w:val="00AD5613"/>
    <w:rsid w:val="00AE0D2F"/>
    <w:rsid w:val="00AE15FD"/>
    <w:rsid w:val="00AE3A2F"/>
    <w:rsid w:val="00AE4229"/>
    <w:rsid w:val="00AE45A1"/>
    <w:rsid w:val="00AE478B"/>
    <w:rsid w:val="00AE48D2"/>
    <w:rsid w:val="00AE49C4"/>
    <w:rsid w:val="00AE5B2D"/>
    <w:rsid w:val="00AE621B"/>
    <w:rsid w:val="00AE68E8"/>
    <w:rsid w:val="00AE6A3B"/>
    <w:rsid w:val="00AE6B49"/>
    <w:rsid w:val="00AF2F1E"/>
    <w:rsid w:val="00AF3193"/>
    <w:rsid w:val="00AF3808"/>
    <w:rsid w:val="00AF3FEA"/>
    <w:rsid w:val="00AF47DA"/>
    <w:rsid w:val="00AF5986"/>
    <w:rsid w:val="00AF7E4F"/>
    <w:rsid w:val="00B01E0E"/>
    <w:rsid w:val="00B03398"/>
    <w:rsid w:val="00B03649"/>
    <w:rsid w:val="00B03806"/>
    <w:rsid w:val="00B054EA"/>
    <w:rsid w:val="00B05C03"/>
    <w:rsid w:val="00B06E46"/>
    <w:rsid w:val="00B070F8"/>
    <w:rsid w:val="00B10B07"/>
    <w:rsid w:val="00B13A85"/>
    <w:rsid w:val="00B13D65"/>
    <w:rsid w:val="00B15368"/>
    <w:rsid w:val="00B156A9"/>
    <w:rsid w:val="00B16703"/>
    <w:rsid w:val="00B16C5A"/>
    <w:rsid w:val="00B16E63"/>
    <w:rsid w:val="00B17022"/>
    <w:rsid w:val="00B17076"/>
    <w:rsid w:val="00B20510"/>
    <w:rsid w:val="00B208BE"/>
    <w:rsid w:val="00B235B1"/>
    <w:rsid w:val="00B2362D"/>
    <w:rsid w:val="00B2392A"/>
    <w:rsid w:val="00B24325"/>
    <w:rsid w:val="00B25696"/>
    <w:rsid w:val="00B25CD6"/>
    <w:rsid w:val="00B25CEA"/>
    <w:rsid w:val="00B27220"/>
    <w:rsid w:val="00B30D6A"/>
    <w:rsid w:val="00B325A5"/>
    <w:rsid w:val="00B32754"/>
    <w:rsid w:val="00B32979"/>
    <w:rsid w:val="00B32ED7"/>
    <w:rsid w:val="00B34354"/>
    <w:rsid w:val="00B35548"/>
    <w:rsid w:val="00B35A39"/>
    <w:rsid w:val="00B36210"/>
    <w:rsid w:val="00B37648"/>
    <w:rsid w:val="00B40637"/>
    <w:rsid w:val="00B41864"/>
    <w:rsid w:val="00B42D50"/>
    <w:rsid w:val="00B42E91"/>
    <w:rsid w:val="00B443D2"/>
    <w:rsid w:val="00B46676"/>
    <w:rsid w:val="00B46E88"/>
    <w:rsid w:val="00B47497"/>
    <w:rsid w:val="00B478B1"/>
    <w:rsid w:val="00B5096B"/>
    <w:rsid w:val="00B519E8"/>
    <w:rsid w:val="00B51E78"/>
    <w:rsid w:val="00B5200E"/>
    <w:rsid w:val="00B523C0"/>
    <w:rsid w:val="00B53A8C"/>
    <w:rsid w:val="00B56A20"/>
    <w:rsid w:val="00B57B49"/>
    <w:rsid w:val="00B608E9"/>
    <w:rsid w:val="00B63D3C"/>
    <w:rsid w:val="00B64268"/>
    <w:rsid w:val="00B65A5C"/>
    <w:rsid w:val="00B678C4"/>
    <w:rsid w:val="00B717A7"/>
    <w:rsid w:val="00B71DAE"/>
    <w:rsid w:val="00B73407"/>
    <w:rsid w:val="00B748F2"/>
    <w:rsid w:val="00B74A9B"/>
    <w:rsid w:val="00B752FF"/>
    <w:rsid w:val="00B76C80"/>
    <w:rsid w:val="00B80443"/>
    <w:rsid w:val="00B80BE4"/>
    <w:rsid w:val="00B8192A"/>
    <w:rsid w:val="00B8438A"/>
    <w:rsid w:val="00B856DE"/>
    <w:rsid w:val="00B85A7B"/>
    <w:rsid w:val="00B86F22"/>
    <w:rsid w:val="00B87B0A"/>
    <w:rsid w:val="00B90059"/>
    <w:rsid w:val="00B9115D"/>
    <w:rsid w:val="00B93966"/>
    <w:rsid w:val="00B9533B"/>
    <w:rsid w:val="00B95561"/>
    <w:rsid w:val="00B9607E"/>
    <w:rsid w:val="00B96BA6"/>
    <w:rsid w:val="00BA303C"/>
    <w:rsid w:val="00BA4F7A"/>
    <w:rsid w:val="00BA5F07"/>
    <w:rsid w:val="00BA5F3B"/>
    <w:rsid w:val="00BA672B"/>
    <w:rsid w:val="00BB1132"/>
    <w:rsid w:val="00BB44D1"/>
    <w:rsid w:val="00BB45BE"/>
    <w:rsid w:val="00BB70A6"/>
    <w:rsid w:val="00BB7846"/>
    <w:rsid w:val="00BC0230"/>
    <w:rsid w:val="00BC0A29"/>
    <w:rsid w:val="00BC1640"/>
    <w:rsid w:val="00BC305B"/>
    <w:rsid w:val="00BC4999"/>
    <w:rsid w:val="00BC4E80"/>
    <w:rsid w:val="00BC55FD"/>
    <w:rsid w:val="00BC5E96"/>
    <w:rsid w:val="00BC61BC"/>
    <w:rsid w:val="00BC7AB6"/>
    <w:rsid w:val="00BD09BD"/>
    <w:rsid w:val="00BD0BFC"/>
    <w:rsid w:val="00BD4050"/>
    <w:rsid w:val="00BD5023"/>
    <w:rsid w:val="00BD50FB"/>
    <w:rsid w:val="00BD65E0"/>
    <w:rsid w:val="00BD7D90"/>
    <w:rsid w:val="00BE2267"/>
    <w:rsid w:val="00BE33A5"/>
    <w:rsid w:val="00BE48CB"/>
    <w:rsid w:val="00BE495D"/>
    <w:rsid w:val="00BE58FA"/>
    <w:rsid w:val="00BE71E2"/>
    <w:rsid w:val="00BE7600"/>
    <w:rsid w:val="00BE780C"/>
    <w:rsid w:val="00BF1299"/>
    <w:rsid w:val="00BF173D"/>
    <w:rsid w:val="00BF20AB"/>
    <w:rsid w:val="00BF2575"/>
    <w:rsid w:val="00BF36D3"/>
    <w:rsid w:val="00BF381D"/>
    <w:rsid w:val="00BF41A0"/>
    <w:rsid w:val="00BF430B"/>
    <w:rsid w:val="00BF54DA"/>
    <w:rsid w:val="00BF6398"/>
    <w:rsid w:val="00BF713C"/>
    <w:rsid w:val="00BF7CD7"/>
    <w:rsid w:val="00C01F15"/>
    <w:rsid w:val="00C0404C"/>
    <w:rsid w:val="00C047E1"/>
    <w:rsid w:val="00C05191"/>
    <w:rsid w:val="00C067D4"/>
    <w:rsid w:val="00C068A6"/>
    <w:rsid w:val="00C10B67"/>
    <w:rsid w:val="00C131D8"/>
    <w:rsid w:val="00C14C72"/>
    <w:rsid w:val="00C158DD"/>
    <w:rsid w:val="00C15C2F"/>
    <w:rsid w:val="00C213C5"/>
    <w:rsid w:val="00C2226C"/>
    <w:rsid w:val="00C26964"/>
    <w:rsid w:val="00C27C77"/>
    <w:rsid w:val="00C339EA"/>
    <w:rsid w:val="00C34A9D"/>
    <w:rsid w:val="00C34B1A"/>
    <w:rsid w:val="00C360D1"/>
    <w:rsid w:val="00C364B9"/>
    <w:rsid w:val="00C36F02"/>
    <w:rsid w:val="00C37AC6"/>
    <w:rsid w:val="00C41724"/>
    <w:rsid w:val="00C417BC"/>
    <w:rsid w:val="00C41C85"/>
    <w:rsid w:val="00C4244C"/>
    <w:rsid w:val="00C43AA2"/>
    <w:rsid w:val="00C43CFD"/>
    <w:rsid w:val="00C513A3"/>
    <w:rsid w:val="00C5161E"/>
    <w:rsid w:val="00C54950"/>
    <w:rsid w:val="00C55DD8"/>
    <w:rsid w:val="00C56621"/>
    <w:rsid w:val="00C60C2E"/>
    <w:rsid w:val="00C60C82"/>
    <w:rsid w:val="00C6131E"/>
    <w:rsid w:val="00C61615"/>
    <w:rsid w:val="00C63C2A"/>
    <w:rsid w:val="00C71BAE"/>
    <w:rsid w:val="00C72E46"/>
    <w:rsid w:val="00C75FB3"/>
    <w:rsid w:val="00C77CFE"/>
    <w:rsid w:val="00C77DBF"/>
    <w:rsid w:val="00C8054F"/>
    <w:rsid w:val="00C81A70"/>
    <w:rsid w:val="00C82172"/>
    <w:rsid w:val="00C825D9"/>
    <w:rsid w:val="00C9036F"/>
    <w:rsid w:val="00C92BFF"/>
    <w:rsid w:val="00C92D28"/>
    <w:rsid w:val="00C92D31"/>
    <w:rsid w:val="00C940E0"/>
    <w:rsid w:val="00C94266"/>
    <w:rsid w:val="00C97295"/>
    <w:rsid w:val="00CA0A16"/>
    <w:rsid w:val="00CA0AC4"/>
    <w:rsid w:val="00CA11A8"/>
    <w:rsid w:val="00CA2247"/>
    <w:rsid w:val="00CA355A"/>
    <w:rsid w:val="00CA5476"/>
    <w:rsid w:val="00CA6A11"/>
    <w:rsid w:val="00CA7376"/>
    <w:rsid w:val="00CA7D9E"/>
    <w:rsid w:val="00CB0036"/>
    <w:rsid w:val="00CB1916"/>
    <w:rsid w:val="00CB3C2D"/>
    <w:rsid w:val="00CB3D87"/>
    <w:rsid w:val="00CB4123"/>
    <w:rsid w:val="00CB44F6"/>
    <w:rsid w:val="00CB4797"/>
    <w:rsid w:val="00CB5C1B"/>
    <w:rsid w:val="00CB6384"/>
    <w:rsid w:val="00CB74D6"/>
    <w:rsid w:val="00CB7982"/>
    <w:rsid w:val="00CC1205"/>
    <w:rsid w:val="00CC1D26"/>
    <w:rsid w:val="00CC462F"/>
    <w:rsid w:val="00CC58BB"/>
    <w:rsid w:val="00CC6EF8"/>
    <w:rsid w:val="00CD049C"/>
    <w:rsid w:val="00CD4A7C"/>
    <w:rsid w:val="00CD61C2"/>
    <w:rsid w:val="00CD61D8"/>
    <w:rsid w:val="00CD652F"/>
    <w:rsid w:val="00CE0A85"/>
    <w:rsid w:val="00CE1E7E"/>
    <w:rsid w:val="00CE1FFB"/>
    <w:rsid w:val="00CE3144"/>
    <w:rsid w:val="00CE44EB"/>
    <w:rsid w:val="00CE4C25"/>
    <w:rsid w:val="00CE574E"/>
    <w:rsid w:val="00CE58F9"/>
    <w:rsid w:val="00CE5A28"/>
    <w:rsid w:val="00CE5E83"/>
    <w:rsid w:val="00CE6A48"/>
    <w:rsid w:val="00CE6F69"/>
    <w:rsid w:val="00CE7B6C"/>
    <w:rsid w:val="00CF0257"/>
    <w:rsid w:val="00CF1B96"/>
    <w:rsid w:val="00CF330E"/>
    <w:rsid w:val="00CF3F55"/>
    <w:rsid w:val="00CF5B87"/>
    <w:rsid w:val="00CF6A64"/>
    <w:rsid w:val="00D01C49"/>
    <w:rsid w:val="00D03962"/>
    <w:rsid w:val="00D04E84"/>
    <w:rsid w:val="00D0664C"/>
    <w:rsid w:val="00D06658"/>
    <w:rsid w:val="00D06791"/>
    <w:rsid w:val="00D10C4C"/>
    <w:rsid w:val="00D10F53"/>
    <w:rsid w:val="00D111EE"/>
    <w:rsid w:val="00D12132"/>
    <w:rsid w:val="00D14AED"/>
    <w:rsid w:val="00D16672"/>
    <w:rsid w:val="00D177C1"/>
    <w:rsid w:val="00D216AB"/>
    <w:rsid w:val="00D21E8D"/>
    <w:rsid w:val="00D22025"/>
    <w:rsid w:val="00D234E0"/>
    <w:rsid w:val="00D253F6"/>
    <w:rsid w:val="00D25891"/>
    <w:rsid w:val="00D25FE9"/>
    <w:rsid w:val="00D2632B"/>
    <w:rsid w:val="00D26839"/>
    <w:rsid w:val="00D27B71"/>
    <w:rsid w:val="00D305E4"/>
    <w:rsid w:val="00D31044"/>
    <w:rsid w:val="00D329CB"/>
    <w:rsid w:val="00D334EE"/>
    <w:rsid w:val="00D34571"/>
    <w:rsid w:val="00D35CC5"/>
    <w:rsid w:val="00D367C6"/>
    <w:rsid w:val="00D375DB"/>
    <w:rsid w:val="00D37DD7"/>
    <w:rsid w:val="00D41565"/>
    <w:rsid w:val="00D45EDC"/>
    <w:rsid w:val="00D5086C"/>
    <w:rsid w:val="00D53BFC"/>
    <w:rsid w:val="00D53CD6"/>
    <w:rsid w:val="00D55667"/>
    <w:rsid w:val="00D56583"/>
    <w:rsid w:val="00D572CE"/>
    <w:rsid w:val="00D5762C"/>
    <w:rsid w:val="00D60745"/>
    <w:rsid w:val="00D615DD"/>
    <w:rsid w:val="00D626B7"/>
    <w:rsid w:val="00D63046"/>
    <w:rsid w:val="00D63B8F"/>
    <w:rsid w:val="00D64F53"/>
    <w:rsid w:val="00D65156"/>
    <w:rsid w:val="00D6675B"/>
    <w:rsid w:val="00D66C86"/>
    <w:rsid w:val="00D67E34"/>
    <w:rsid w:val="00D7193C"/>
    <w:rsid w:val="00D72C1A"/>
    <w:rsid w:val="00D754DC"/>
    <w:rsid w:val="00D75AFA"/>
    <w:rsid w:val="00D7655A"/>
    <w:rsid w:val="00D77B13"/>
    <w:rsid w:val="00D8223B"/>
    <w:rsid w:val="00D82507"/>
    <w:rsid w:val="00D85AB6"/>
    <w:rsid w:val="00D939B4"/>
    <w:rsid w:val="00D954B5"/>
    <w:rsid w:val="00D95B12"/>
    <w:rsid w:val="00DA1052"/>
    <w:rsid w:val="00DA3C81"/>
    <w:rsid w:val="00DA57E3"/>
    <w:rsid w:val="00DB1289"/>
    <w:rsid w:val="00DB1532"/>
    <w:rsid w:val="00DB230F"/>
    <w:rsid w:val="00DB49B2"/>
    <w:rsid w:val="00DB55B5"/>
    <w:rsid w:val="00DB5E00"/>
    <w:rsid w:val="00DB5EEB"/>
    <w:rsid w:val="00DB7650"/>
    <w:rsid w:val="00DC02F8"/>
    <w:rsid w:val="00DC39E3"/>
    <w:rsid w:val="00DC4744"/>
    <w:rsid w:val="00DC4B1D"/>
    <w:rsid w:val="00DD3A82"/>
    <w:rsid w:val="00DD4EDE"/>
    <w:rsid w:val="00DD63F8"/>
    <w:rsid w:val="00DD679C"/>
    <w:rsid w:val="00DE12DD"/>
    <w:rsid w:val="00DE4D8D"/>
    <w:rsid w:val="00DE77C8"/>
    <w:rsid w:val="00DF0ECF"/>
    <w:rsid w:val="00DF0F3D"/>
    <w:rsid w:val="00DF18F2"/>
    <w:rsid w:val="00DF4F0D"/>
    <w:rsid w:val="00DF7EF7"/>
    <w:rsid w:val="00E006AF"/>
    <w:rsid w:val="00E009A6"/>
    <w:rsid w:val="00E00C7D"/>
    <w:rsid w:val="00E01468"/>
    <w:rsid w:val="00E04536"/>
    <w:rsid w:val="00E0459F"/>
    <w:rsid w:val="00E061E5"/>
    <w:rsid w:val="00E07534"/>
    <w:rsid w:val="00E079D0"/>
    <w:rsid w:val="00E1179C"/>
    <w:rsid w:val="00E12CE1"/>
    <w:rsid w:val="00E14215"/>
    <w:rsid w:val="00E1481B"/>
    <w:rsid w:val="00E23423"/>
    <w:rsid w:val="00E23609"/>
    <w:rsid w:val="00E23A6A"/>
    <w:rsid w:val="00E24F77"/>
    <w:rsid w:val="00E260CE"/>
    <w:rsid w:val="00E26D4F"/>
    <w:rsid w:val="00E27636"/>
    <w:rsid w:val="00E27AD3"/>
    <w:rsid w:val="00E32E4B"/>
    <w:rsid w:val="00E338DF"/>
    <w:rsid w:val="00E353FF"/>
    <w:rsid w:val="00E437CE"/>
    <w:rsid w:val="00E43CD0"/>
    <w:rsid w:val="00E460DF"/>
    <w:rsid w:val="00E478CB"/>
    <w:rsid w:val="00E47E4E"/>
    <w:rsid w:val="00E52D0C"/>
    <w:rsid w:val="00E53399"/>
    <w:rsid w:val="00E542A7"/>
    <w:rsid w:val="00E5491D"/>
    <w:rsid w:val="00E55073"/>
    <w:rsid w:val="00E55914"/>
    <w:rsid w:val="00E55B27"/>
    <w:rsid w:val="00E56D1F"/>
    <w:rsid w:val="00E60E6D"/>
    <w:rsid w:val="00E61436"/>
    <w:rsid w:val="00E6153E"/>
    <w:rsid w:val="00E62CB2"/>
    <w:rsid w:val="00E65976"/>
    <w:rsid w:val="00E67AB7"/>
    <w:rsid w:val="00E70091"/>
    <w:rsid w:val="00E724EB"/>
    <w:rsid w:val="00E7336F"/>
    <w:rsid w:val="00E777B4"/>
    <w:rsid w:val="00E84D25"/>
    <w:rsid w:val="00E8651A"/>
    <w:rsid w:val="00E879D9"/>
    <w:rsid w:val="00E87C6C"/>
    <w:rsid w:val="00E9169B"/>
    <w:rsid w:val="00E923D5"/>
    <w:rsid w:val="00E9395E"/>
    <w:rsid w:val="00E941F3"/>
    <w:rsid w:val="00E94455"/>
    <w:rsid w:val="00E9572E"/>
    <w:rsid w:val="00EA1BB3"/>
    <w:rsid w:val="00EA4012"/>
    <w:rsid w:val="00EA4B1B"/>
    <w:rsid w:val="00EA7559"/>
    <w:rsid w:val="00EB0014"/>
    <w:rsid w:val="00EB02D1"/>
    <w:rsid w:val="00EB0D95"/>
    <w:rsid w:val="00EB0DF9"/>
    <w:rsid w:val="00EB1DFA"/>
    <w:rsid w:val="00EB21F3"/>
    <w:rsid w:val="00EB3373"/>
    <w:rsid w:val="00EC0663"/>
    <w:rsid w:val="00EC1246"/>
    <w:rsid w:val="00EC3B68"/>
    <w:rsid w:val="00EC4BF5"/>
    <w:rsid w:val="00EC4CDA"/>
    <w:rsid w:val="00EC4FDA"/>
    <w:rsid w:val="00EC5263"/>
    <w:rsid w:val="00EC6378"/>
    <w:rsid w:val="00EC73C1"/>
    <w:rsid w:val="00ED0746"/>
    <w:rsid w:val="00ED20FB"/>
    <w:rsid w:val="00ED2568"/>
    <w:rsid w:val="00ED3011"/>
    <w:rsid w:val="00ED550E"/>
    <w:rsid w:val="00ED6E01"/>
    <w:rsid w:val="00ED7252"/>
    <w:rsid w:val="00EE18C8"/>
    <w:rsid w:val="00EE2FBA"/>
    <w:rsid w:val="00EE42A8"/>
    <w:rsid w:val="00EE4476"/>
    <w:rsid w:val="00EF218A"/>
    <w:rsid w:val="00EF2205"/>
    <w:rsid w:val="00EF2F4A"/>
    <w:rsid w:val="00EF64E1"/>
    <w:rsid w:val="00EF69D6"/>
    <w:rsid w:val="00EF7C40"/>
    <w:rsid w:val="00F000FD"/>
    <w:rsid w:val="00F01149"/>
    <w:rsid w:val="00F0252F"/>
    <w:rsid w:val="00F07F6A"/>
    <w:rsid w:val="00F106BC"/>
    <w:rsid w:val="00F11455"/>
    <w:rsid w:val="00F12A69"/>
    <w:rsid w:val="00F12C8E"/>
    <w:rsid w:val="00F1496F"/>
    <w:rsid w:val="00F22445"/>
    <w:rsid w:val="00F23E81"/>
    <w:rsid w:val="00F23F64"/>
    <w:rsid w:val="00F24240"/>
    <w:rsid w:val="00F24E8F"/>
    <w:rsid w:val="00F2559E"/>
    <w:rsid w:val="00F25ADA"/>
    <w:rsid w:val="00F26EF8"/>
    <w:rsid w:val="00F305AE"/>
    <w:rsid w:val="00F305DE"/>
    <w:rsid w:val="00F31364"/>
    <w:rsid w:val="00F31A9A"/>
    <w:rsid w:val="00F3453A"/>
    <w:rsid w:val="00F3524D"/>
    <w:rsid w:val="00F3728A"/>
    <w:rsid w:val="00F4279E"/>
    <w:rsid w:val="00F43A38"/>
    <w:rsid w:val="00F44C22"/>
    <w:rsid w:val="00F44EAA"/>
    <w:rsid w:val="00F54E19"/>
    <w:rsid w:val="00F57580"/>
    <w:rsid w:val="00F578DE"/>
    <w:rsid w:val="00F625B6"/>
    <w:rsid w:val="00F651CF"/>
    <w:rsid w:val="00F66C9D"/>
    <w:rsid w:val="00F6797F"/>
    <w:rsid w:val="00F704D6"/>
    <w:rsid w:val="00F72BAF"/>
    <w:rsid w:val="00F74B05"/>
    <w:rsid w:val="00F755D3"/>
    <w:rsid w:val="00F75792"/>
    <w:rsid w:val="00F77F97"/>
    <w:rsid w:val="00F815DF"/>
    <w:rsid w:val="00F82B41"/>
    <w:rsid w:val="00F83B89"/>
    <w:rsid w:val="00F869D6"/>
    <w:rsid w:val="00F908D4"/>
    <w:rsid w:val="00F92FA3"/>
    <w:rsid w:val="00F93578"/>
    <w:rsid w:val="00F9399C"/>
    <w:rsid w:val="00F96883"/>
    <w:rsid w:val="00F96FC1"/>
    <w:rsid w:val="00FA012C"/>
    <w:rsid w:val="00FA41B7"/>
    <w:rsid w:val="00FA493C"/>
    <w:rsid w:val="00FA76B9"/>
    <w:rsid w:val="00FB0BD0"/>
    <w:rsid w:val="00FB0F26"/>
    <w:rsid w:val="00FB1E13"/>
    <w:rsid w:val="00FB393E"/>
    <w:rsid w:val="00FB452A"/>
    <w:rsid w:val="00FB4533"/>
    <w:rsid w:val="00FB4708"/>
    <w:rsid w:val="00FB4987"/>
    <w:rsid w:val="00FB5366"/>
    <w:rsid w:val="00FB7211"/>
    <w:rsid w:val="00FC1374"/>
    <w:rsid w:val="00FC1D94"/>
    <w:rsid w:val="00FC288F"/>
    <w:rsid w:val="00FC3D33"/>
    <w:rsid w:val="00FC4D98"/>
    <w:rsid w:val="00FC5A00"/>
    <w:rsid w:val="00FC789D"/>
    <w:rsid w:val="00FD2054"/>
    <w:rsid w:val="00FD3927"/>
    <w:rsid w:val="00FD7641"/>
    <w:rsid w:val="00FD7C99"/>
    <w:rsid w:val="00FE4639"/>
    <w:rsid w:val="00FE6AFC"/>
    <w:rsid w:val="00FE6BBA"/>
    <w:rsid w:val="00FE6FB0"/>
    <w:rsid w:val="00FE72BC"/>
    <w:rsid w:val="00FF0118"/>
    <w:rsid w:val="00FF1006"/>
    <w:rsid w:val="00FF34E8"/>
    <w:rsid w:val="00FF6BC7"/>
    <w:rsid w:val="00FF72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61"/>
    <o:shapelayout v:ext="edit">
      <o:idmap v:ext="edit" data="1"/>
    </o:shapelayout>
  </w:shapeDefaults>
  <w:decimalSymbol w:val=","/>
  <w:listSeparator w:val=";"/>
  <w15:docId w15:val="{94B712BE-C923-4F54-AF89-49FC019C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iPriority="0" w:unhideWhenUsed="1"/>
    <w:lsdException w:name="footnote text" w:semiHidden="1" w:unhideWhenUsed="1"/>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44343"/>
    <w:pPr>
      <w:keepNext/>
      <w:widowControl w:val="0"/>
      <w:spacing w:before="60"/>
      <w:jc w:val="both"/>
    </w:pPr>
    <w:rPr>
      <w:lang w:eastAsia="en-US"/>
    </w:rPr>
  </w:style>
  <w:style w:type="paragraph" w:styleId="Nadpis1">
    <w:name w:val="heading 1"/>
    <w:aliases w:val="Hlavní,1"/>
    <w:basedOn w:val="Normln"/>
    <w:next w:val="Normln"/>
    <w:link w:val="Nadpis1Char"/>
    <w:qFormat/>
    <w:rsid w:val="00B74A9B"/>
    <w:pPr>
      <w:keepLines/>
      <w:pageBreakBefore/>
      <w:numPr>
        <w:numId w:val="1"/>
      </w:numPr>
      <w:spacing w:before="240"/>
      <w:outlineLvl w:val="0"/>
    </w:pPr>
    <w:rPr>
      <w:rFonts w:eastAsia="Times New Roman"/>
      <w:b/>
      <w:bCs/>
      <w:sz w:val="28"/>
      <w:szCs w:val="28"/>
    </w:rPr>
  </w:style>
  <w:style w:type="paragraph" w:styleId="Nadpis20">
    <w:name w:val="heading 2"/>
    <w:aliases w:val="Nadpis 2 Char Char,Nadpis 2 Char Char Char Char Char,Nadpis 2 Char Char Char,Nadpis2"/>
    <w:basedOn w:val="Normln"/>
    <w:next w:val="Normln"/>
    <w:link w:val="Nadpis2Char"/>
    <w:qFormat/>
    <w:rsid w:val="00E061E5"/>
    <w:pPr>
      <w:keepLines/>
      <w:spacing w:before="200"/>
      <w:outlineLvl w:val="1"/>
    </w:pPr>
    <w:rPr>
      <w:rFonts w:eastAsia="Times New Roman"/>
      <w:bCs/>
      <w:sz w:val="24"/>
      <w:szCs w:val="26"/>
      <w:u w:val="single"/>
    </w:rPr>
  </w:style>
  <w:style w:type="paragraph" w:styleId="Nadpis30">
    <w:name w:val="heading 3"/>
    <w:aliases w:val="Nadpis 3 velká písmena,h3"/>
    <w:basedOn w:val="Normln"/>
    <w:next w:val="Normln"/>
    <w:link w:val="Nadpis3Char"/>
    <w:qFormat/>
    <w:rsid w:val="00E061E5"/>
    <w:pPr>
      <w:keepLines/>
      <w:spacing w:before="200"/>
      <w:outlineLvl w:val="2"/>
    </w:pPr>
    <w:rPr>
      <w:rFonts w:eastAsia="Times New Roman"/>
      <w:b/>
      <w:bCs/>
      <w:u w:val="single"/>
    </w:rPr>
  </w:style>
  <w:style w:type="paragraph" w:styleId="Nadpis40">
    <w:name w:val="heading 4"/>
    <w:basedOn w:val="Normln"/>
    <w:next w:val="Normln"/>
    <w:link w:val="Nadpis4Char"/>
    <w:qFormat/>
    <w:rsid w:val="005E7792"/>
    <w:pPr>
      <w:outlineLvl w:val="3"/>
    </w:pPr>
    <w:rPr>
      <w:b/>
      <w:bCs/>
      <w:iCs/>
    </w:rPr>
  </w:style>
  <w:style w:type="paragraph" w:styleId="Nadpis50">
    <w:name w:val="heading 5"/>
    <w:basedOn w:val="Normln"/>
    <w:next w:val="Normln"/>
    <w:link w:val="Nadpis5Char"/>
    <w:qFormat/>
    <w:rsid w:val="00185AAB"/>
    <w:pPr>
      <w:keepLines/>
      <w:spacing w:before="200"/>
      <w:outlineLvl w:val="4"/>
    </w:pPr>
    <w:rPr>
      <w:rFonts w:ascii="Cambria" w:eastAsia="Times New Roman" w:hAnsi="Cambria"/>
      <w:color w:val="243F60"/>
    </w:rPr>
  </w:style>
  <w:style w:type="paragraph" w:styleId="Nadpis60">
    <w:name w:val="heading 6"/>
    <w:basedOn w:val="Normln"/>
    <w:next w:val="Normln"/>
    <w:link w:val="Nadpis6Char"/>
    <w:unhideWhenUsed/>
    <w:qFormat/>
    <w:locked/>
    <w:rsid w:val="002C138C"/>
    <w:pPr>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qFormat/>
    <w:locked/>
    <w:rsid w:val="001623B7"/>
    <w:pPr>
      <w:tabs>
        <w:tab w:val="num" w:pos="1296"/>
      </w:tabs>
      <w:spacing w:before="240" w:after="60"/>
      <w:ind w:left="1296" w:hanging="1296"/>
      <w:jc w:val="left"/>
      <w:outlineLvl w:val="6"/>
    </w:pPr>
    <w:rPr>
      <w:rFonts w:eastAsia="Times New Roman"/>
      <w:snapToGrid w:val="0"/>
      <w:sz w:val="24"/>
      <w:lang w:eastAsia="cs-CZ"/>
    </w:rPr>
  </w:style>
  <w:style w:type="paragraph" w:styleId="Nadpis8">
    <w:name w:val="heading 8"/>
    <w:basedOn w:val="Normln"/>
    <w:next w:val="Normln"/>
    <w:link w:val="Nadpis8Char"/>
    <w:qFormat/>
    <w:locked/>
    <w:rsid w:val="001623B7"/>
    <w:pPr>
      <w:tabs>
        <w:tab w:val="num" w:pos="1440"/>
      </w:tabs>
      <w:spacing w:before="240" w:after="60"/>
      <w:ind w:left="1440" w:hanging="1440"/>
      <w:jc w:val="left"/>
      <w:outlineLvl w:val="7"/>
    </w:pPr>
    <w:rPr>
      <w:rFonts w:eastAsia="Times New Roman"/>
      <w:snapToGrid w:val="0"/>
      <w:lang w:eastAsia="cs-CZ"/>
    </w:rPr>
  </w:style>
  <w:style w:type="paragraph" w:styleId="Nadpis9">
    <w:name w:val="heading 9"/>
    <w:basedOn w:val="Normln"/>
    <w:next w:val="Normln"/>
    <w:link w:val="Nadpis9Char"/>
    <w:qFormat/>
    <w:locked/>
    <w:rsid w:val="001623B7"/>
    <w:pPr>
      <w:tabs>
        <w:tab w:val="num" w:pos="1584"/>
      </w:tabs>
      <w:spacing w:before="240" w:after="60"/>
      <w:ind w:left="1584" w:hanging="1584"/>
      <w:jc w:val="left"/>
      <w:outlineLvl w:val="8"/>
    </w:pPr>
    <w:rPr>
      <w:rFonts w:eastAsia="Times New Roman"/>
      <w:i/>
      <w:snapToGrid w:val="0"/>
      <w:sz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lavní Char,1 Char"/>
    <w:link w:val="Nadpis1"/>
    <w:locked/>
    <w:rsid w:val="00B74A9B"/>
    <w:rPr>
      <w:rFonts w:eastAsia="Times New Roman"/>
      <w:b/>
      <w:bCs/>
      <w:sz w:val="28"/>
      <w:szCs w:val="28"/>
      <w:lang w:eastAsia="en-US"/>
    </w:rPr>
  </w:style>
  <w:style w:type="character" w:customStyle="1" w:styleId="Nadpis2Char">
    <w:name w:val="Nadpis 2 Char"/>
    <w:aliases w:val="Nadpis 2 Char Char Char1,Nadpis 2 Char Char Char Char Char Char,Nadpis 2 Char Char Char Char,Nadpis2 Char"/>
    <w:link w:val="Nadpis20"/>
    <w:locked/>
    <w:rsid w:val="00E061E5"/>
    <w:rPr>
      <w:rFonts w:ascii="Arial" w:hAnsi="Arial" w:cs="Times New Roman"/>
      <w:bCs/>
      <w:sz w:val="26"/>
      <w:szCs w:val="26"/>
      <w:u w:val="single"/>
      <w:lang w:eastAsia="cs-CZ"/>
    </w:rPr>
  </w:style>
  <w:style w:type="character" w:customStyle="1" w:styleId="Nadpis3Char">
    <w:name w:val="Nadpis 3 Char"/>
    <w:aliases w:val="Nadpis 3 velká písmena Char,h3 Char"/>
    <w:link w:val="Nadpis30"/>
    <w:locked/>
    <w:rsid w:val="00E061E5"/>
    <w:rPr>
      <w:rFonts w:ascii="Arial" w:hAnsi="Arial" w:cs="Times New Roman"/>
      <w:b/>
      <w:bCs/>
      <w:sz w:val="20"/>
      <w:szCs w:val="20"/>
      <w:u w:val="single"/>
      <w:lang w:eastAsia="cs-CZ"/>
    </w:rPr>
  </w:style>
  <w:style w:type="character" w:customStyle="1" w:styleId="Nadpis4Char">
    <w:name w:val="Nadpis 4 Char"/>
    <w:link w:val="Nadpis40"/>
    <w:locked/>
    <w:rsid w:val="005E7792"/>
    <w:rPr>
      <w:b/>
      <w:bCs/>
      <w:iCs/>
      <w:lang w:eastAsia="en-US"/>
    </w:rPr>
  </w:style>
  <w:style w:type="character" w:customStyle="1" w:styleId="Nadpis5Char">
    <w:name w:val="Nadpis 5 Char"/>
    <w:link w:val="Nadpis50"/>
    <w:locked/>
    <w:rsid w:val="00185AAB"/>
    <w:rPr>
      <w:rFonts w:ascii="Cambria" w:hAnsi="Cambria" w:cs="Times New Roman"/>
      <w:color w:val="243F60"/>
    </w:rPr>
  </w:style>
  <w:style w:type="character" w:styleId="Odkazintenzivn">
    <w:name w:val="Intense Reference"/>
    <w:uiPriority w:val="99"/>
    <w:qFormat/>
    <w:rsid w:val="000540BB"/>
    <w:rPr>
      <w:rFonts w:cs="Times New Roman"/>
      <w:b/>
      <w:bCs/>
      <w:smallCaps/>
      <w:color w:val="C0504D"/>
      <w:spacing w:val="5"/>
      <w:u w:val="single"/>
    </w:rPr>
  </w:style>
  <w:style w:type="paragraph" w:styleId="Obsah1">
    <w:name w:val="toc 1"/>
    <w:basedOn w:val="Normln"/>
    <w:next w:val="Normln"/>
    <w:autoRedefine/>
    <w:uiPriority w:val="39"/>
    <w:rsid w:val="00D22025"/>
    <w:pPr>
      <w:tabs>
        <w:tab w:val="left" w:pos="600"/>
        <w:tab w:val="right" w:leader="dot" w:pos="9072"/>
      </w:tabs>
      <w:spacing w:after="100"/>
    </w:pPr>
    <w:rPr>
      <w:b/>
      <w:noProof/>
      <w:snapToGrid w:val="0"/>
      <w:sz w:val="18"/>
      <w:szCs w:val="18"/>
    </w:rPr>
  </w:style>
  <w:style w:type="paragraph" w:styleId="Obsah2">
    <w:name w:val="toc 2"/>
    <w:basedOn w:val="Normln"/>
    <w:next w:val="Normln"/>
    <w:autoRedefine/>
    <w:uiPriority w:val="39"/>
    <w:rsid w:val="005E7792"/>
    <w:pPr>
      <w:spacing w:after="100"/>
      <w:ind w:left="200"/>
    </w:pPr>
  </w:style>
  <w:style w:type="paragraph" w:styleId="Obsah3">
    <w:name w:val="toc 3"/>
    <w:basedOn w:val="Normln"/>
    <w:next w:val="Normln"/>
    <w:autoRedefine/>
    <w:uiPriority w:val="39"/>
    <w:rsid w:val="00707711"/>
    <w:pPr>
      <w:tabs>
        <w:tab w:val="left" w:pos="1320"/>
        <w:tab w:val="right" w:leader="dot" w:pos="9062"/>
      </w:tabs>
      <w:spacing w:after="100"/>
      <w:ind w:left="1276" w:hanging="709"/>
    </w:pPr>
  </w:style>
  <w:style w:type="character" w:styleId="Hypertextovodkaz">
    <w:name w:val="Hyperlink"/>
    <w:uiPriority w:val="99"/>
    <w:rsid w:val="005E7792"/>
    <w:rPr>
      <w:rFonts w:cs="Times New Roman"/>
      <w:color w:val="0000FF"/>
      <w:u w:val="single"/>
    </w:rPr>
  </w:style>
  <w:style w:type="paragraph" w:styleId="Obsah4">
    <w:name w:val="toc 4"/>
    <w:basedOn w:val="Normln"/>
    <w:next w:val="Normln"/>
    <w:autoRedefine/>
    <w:uiPriority w:val="39"/>
    <w:rsid w:val="00A9642D"/>
    <w:pPr>
      <w:spacing w:after="100"/>
      <w:ind w:left="600"/>
    </w:pPr>
  </w:style>
  <w:style w:type="paragraph" w:styleId="Odstavecseseznamem">
    <w:name w:val="List Paragraph"/>
    <w:basedOn w:val="Normln"/>
    <w:link w:val="OdstavecseseznamemChar"/>
    <w:uiPriority w:val="34"/>
    <w:qFormat/>
    <w:rsid w:val="0026676F"/>
    <w:pPr>
      <w:ind w:left="720"/>
      <w:contextualSpacing/>
    </w:pPr>
  </w:style>
  <w:style w:type="paragraph" w:styleId="Zhlav">
    <w:name w:val="header"/>
    <w:aliases w:val="1. Zeile,   1. Zeile,text záhlaví"/>
    <w:basedOn w:val="Normln"/>
    <w:link w:val="ZhlavChar"/>
    <w:uiPriority w:val="99"/>
    <w:rsid w:val="00116D39"/>
    <w:pPr>
      <w:tabs>
        <w:tab w:val="center" w:pos="4536"/>
        <w:tab w:val="right" w:pos="9072"/>
      </w:tabs>
      <w:spacing w:before="0"/>
    </w:pPr>
  </w:style>
  <w:style w:type="character" w:customStyle="1" w:styleId="ZhlavChar">
    <w:name w:val="Záhlaví Char"/>
    <w:aliases w:val="1. Zeile Char,   1. Zeile Char,text záhlaví Char"/>
    <w:link w:val="Zhlav"/>
    <w:uiPriority w:val="99"/>
    <w:locked/>
    <w:rsid w:val="00116D39"/>
    <w:rPr>
      <w:rFonts w:ascii="Arial" w:hAnsi="Arial" w:cs="Times New Roman"/>
      <w:sz w:val="20"/>
      <w:szCs w:val="20"/>
      <w:lang w:eastAsia="cs-CZ"/>
    </w:rPr>
  </w:style>
  <w:style w:type="paragraph" w:styleId="Zpat">
    <w:name w:val="footer"/>
    <w:basedOn w:val="Normln"/>
    <w:link w:val="ZpatChar"/>
    <w:rsid w:val="00116D39"/>
    <w:pPr>
      <w:tabs>
        <w:tab w:val="center" w:pos="4536"/>
        <w:tab w:val="right" w:pos="9072"/>
      </w:tabs>
      <w:spacing w:before="0"/>
    </w:pPr>
  </w:style>
  <w:style w:type="character" w:customStyle="1" w:styleId="ZpatChar">
    <w:name w:val="Zápatí Char"/>
    <w:link w:val="Zpat"/>
    <w:locked/>
    <w:rsid w:val="00116D39"/>
    <w:rPr>
      <w:rFonts w:ascii="Arial" w:hAnsi="Arial" w:cs="Times New Roman"/>
      <w:sz w:val="20"/>
      <w:szCs w:val="20"/>
      <w:lang w:eastAsia="cs-CZ"/>
    </w:rPr>
  </w:style>
  <w:style w:type="paragraph" w:styleId="Textbubliny">
    <w:name w:val="Balloon Text"/>
    <w:basedOn w:val="Normln"/>
    <w:link w:val="TextbublinyChar"/>
    <w:uiPriority w:val="99"/>
    <w:semiHidden/>
    <w:rsid w:val="00116D39"/>
    <w:pPr>
      <w:spacing w:before="0"/>
    </w:pPr>
    <w:rPr>
      <w:rFonts w:ascii="Tahoma" w:hAnsi="Tahoma" w:cs="Tahoma"/>
      <w:sz w:val="16"/>
      <w:szCs w:val="16"/>
    </w:rPr>
  </w:style>
  <w:style w:type="character" w:customStyle="1" w:styleId="TextbublinyChar">
    <w:name w:val="Text bubliny Char"/>
    <w:link w:val="Textbubliny"/>
    <w:uiPriority w:val="99"/>
    <w:semiHidden/>
    <w:locked/>
    <w:rsid w:val="00116D39"/>
    <w:rPr>
      <w:rFonts w:ascii="Tahoma" w:hAnsi="Tahoma" w:cs="Tahoma"/>
      <w:sz w:val="16"/>
      <w:szCs w:val="16"/>
      <w:lang w:eastAsia="cs-CZ"/>
    </w:rPr>
  </w:style>
  <w:style w:type="paragraph" w:styleId="Obsah5">
    <w:name w:val="toc 5"/>
    <w:basedOn w:val="Normln"/>
    <w:next w:val="Normln"/>
    <w:autoRedefine/>
    <w:uiPriority w:val="39"/>
    <w:rsid w:val="00116D39"/>
    <w:pPr>
      <w:keepNext w:val="0"/>
      <w:widowControl/>
      <w:spacing w:before="0" w:after="100" w:line="276" w:lineRule="auto"/>
      <w:ind w:left="880"/>
      <w:jc w:val="left"/>
    </w:pPr>
    <w:rPr>
      <w:rFonts w:ascii="Calibri" w:eastAsia="Times New Roman" w:hAnsi="Calibri"/>
      <w:sz w:val="22"/>
      <w:szCs w:val="22"/>
    </w:rPr>
  </w:style>
  <w:style w:type="paragraph" w:styleId="Obsah6">
    <w:name w:val="toc 6"/>
    <w:basedOn w:val="Normln"/>
    <w:next w:val="Normln"/>
    <w:autoRedefine/>
    <w:uiPriority w:val="39"/>
    <w:rsid w:val="00116D39"/>
    <w:pPr>
      <w:keepNext w:val="0"/>
      <w:widowControl/>
      <w:spacing w:before="0" w:after="100" w:line="276" w:lineRule="auto"/>
      <w:ind w:left="1100"/>
      <w:jc w:val="left"/>
    </w:pPr>
    <w:rPr>
      <w:rFonts w:ascii="Calibri" w:eastAsia="Times New Roman" w:hAnsi="Calibri"/>
      <w:sz w:val="22"/>
      <w:szCs w:val="22"/>
    </w:rPr>
  </w:style>
  <w:style w:type="paragraph" w:styleId="Obsah7">
    <w:name w:val="toc 7"/>
    <w:basedOn w:val="Normln"/>
    <w:next w:val="Normln"/>
    <w:autoRedefine/>
    <w:uiPriority w:val="39"/>
    <w:rsid w:val="00116D39"/>
    <w:pPr>
      <w:keepNext w:val="0"/>
      <w:widowControl/>
      <w:spacing w:before="0" w:after="100" w:line="276" w:lineRule="auto"/>
      <w:ind w:left="1320"/>
      <w:jc w:val="left"/>
    </w:pPr>
    <w:rPr>
      <w:rFonts w:ascii="Calibri" w:eastAsia="Times New Roman" w:hAnsi="Calibri"/>
      <w:sz w:val="22"/>
      <w:szCs w:val="22"/>
    </w:rPr>
  </w:style>
  <w:style w:type="paragraph" w:styleId="Obsah8">
    <w:name w:val="toc 8"/>
    <w:basedOn w:val="Normln"/>
    <w:next w:val="Normln"/>
    <w:autoRedefine/>
    <w:uiPriority w:val="39"/>
    <w:rsid w:val="00116D39"/>
    <w:pPr>
      <w:keepNext w:val="0"/>
      <w:widowControl/>
      <w:spacing w:before="0" w:after="100" w:line="276" w:lineRule="auto"/>
      <w:ind w:left="1540"/>
      <w:jc w:val="left"/>
    </w:pPr>
    <w:rPr>
      <w:rFonts w:ascii="Calibri" w:eastAsia="Times New Roman" w:hAnsi="Calibri"/>
      <w:sz w:val="22"/>
      <w:szCs w:val="22"/>
    </w:rPr>
  </w:style>
  <w:style w:type="paragraph" w:styleId="Obsah9">
    <w:name w:val="toc 9"/>
    <w:basedOn w:val="Normln"/>
    <w:next w:val="Normln"/>
    <w:autoRedefine/>
    <w:uiPriority w:val="39"/>
    <w:rsid w:val="00116D39"/>
    <w:pPr>
      <w:keepNext w:val="0"/>
      <w:widowControl/>
      <w:spacing w:before="0" w:after="100" w:line="276" w:lineRule="auto"/>
      <w:ind w:left="1760"/>
      <w:jc w:val="left"/>
    </w:pPr>
    <w:rPr>
      <w:rFonts w:ascii="Calibri" w:eastAsia="Times New Roman" w:hAnsi="Calibri"/>
      <w:sz w:val="22"/>
      <w:szCs w:val="22"/>
    </w:rPr>
  </w:style>
  <w:style w:type="character" w:styleId="Siln">
    <w:name w:val="Strong"/>
    <w:uiPriority w:val="22"/>
    <w:qFormat/>
    <w:rsid w:val="005903AC"/>
    <w:rPr>
      <w:rFonts w:cs="Times New Roman"/>
    </w:rPr>
  </w:style>
  <w:style w:type="character" w:customStyle="1" w:styleId="clblack">
    <w:name w:val="clblack"/>
    <w:uiPriority w:val="99"/>
    <w:rsid w:val="00505BB0"/>
  </w:style>
  <w:style w:type="paragraph" w:customStyle="1" w:styleId="Normal1">
    <w:name w:val="Normal1"/>
    <w:basedOn w:val="Normln"/>
    <w:uiPriority w:val="99"/>
    <w:rsid w:val="0043186F"/>
    <w:pPr>
      <w:keepLines/>
      <w:widowControl/>
      <w:tabs>
        <w:tab w:val="left" w:pos="540"/>
      </w:tabs>
      <w:spacing w:before="0"/>
    </w:pPr>
    <w:rPr>
      <w:rFonts w:cs="Arial"/>
    </w:rPr>
  </w:style>
  <w:style w:type="paragraph" w:customStyle="1" w:styleId="Zkladtextodsazen">
    <w:name w:val="_Základ. text odsazený"/>
    <w:basedOn w:val="Normln"/>
    <w:uiPriority w:val="99"/>
    <w:rsid w:val="008C2E7B"/>
    <w:pPr>
      <w:keepNext w:val="0"/>
      <w:widowControl/>
      <w:tabs>
        <w:tab w:val="left" w:pos="5248"/>
      </w:tabs>
      <w:suppressAutoHyphens/>
      <w:spacing w:before="0"/>
      <w:ind w:left="284"/>
    </w:pPr>
    <w:rPr>
      <w:rFonts w:ascii="Times New Roman" w:eastAsia="Times New Roman" w:hAnsi="Times New Roman"/>
      <w:sz w:val="22"/>
      <w:lang w:eastAsia="ar-SA"/>
    </w:rPr>
  </w:style>
  <w:style w:type="paragraph" w:styleId="Bezmezer">
    <w:name w:val="No Spacing"/>
    <w:link w:val="BezmezerChar"/>
    <w:uiPriority w:val="1"/>
    <w:qFormat/>
    <w:rsid w:val="008C2E7B"/>
    <w:rPr>
      <w:rFonts w:ascii="Calibri" w:hAnsi="Calibri"/>
      <w:sz w:val="22"/>
      <w:szCs w:val="22"/>
      <w:lang w:eastAsia="en-US"/>
    </w:rPr>
  </w:style>
  <w:style w:type="paragraph" w:styleId="Zkladntext">
    <w:name w:val="Body Text"/>
    <w:aliases w:val="Základní text Char Char,Základní text Char Char Char Char,Základní text Char Char Char Char Char Char,Základní text Char Char Cha,Základní text Char Char Char Char Char Char Char Char Char,Základní text1,Základní text Char Char1,termo"/>
    <w:basedOn w:val="Normln"/>
    <w:link w:val="ZkladntextChar"/>
    <w:rsid w:val="008C2E7B"/>
    <w:pPr>
      <w:spacing w:after="60"/>
    </w:pPr>
    <w:rPr>
      <w:rFonts w:eastAsia="Times New Roman"/>
      <w:lang w:eastAsia="cs-CZ"/>
    </w:rPr>
  </w:style>
  <w:style w:type="character" w:customStyle="1" w:styleId="ZkladntextChar">
    <w:name w:val="Základní text Char"/>
    <w:aliases w:val="Základní text Char Char Char,Základní text Char Char Char Char Char,Základní text Char Char Char Char Char Char Char,Základní text Char Char Cha Char,Základní text Char Char Char Char Char Char Char Char Char Char,Základní text1 Char"/>
    <w:link w:val="Zkladntext"/>
    <w:locked/>
    <w:rsid w:val="008C2E7B"/>
    <w:rPr>
      <w:rFonts w:eastAsia="Times New Roman" w:cs="Times New Roman"/>
    </w:rPr>
  </w:style>
  <w:style w:type="paragraph" w:customStyle="1" w:styleId="nadpis2">
    <w:name w:val="nadpis 2"/>
    <w:basedOn w:val="Normln"/>
    <w:qFormat/>
    <w:rsid w:val="00185AAB"/>
    <w:pPr>
      <w:keepNext w:val="0"/>
      <w:widowControl/>
      <w:numPr>
        <w:numId w:val="8"/>
      </w:numPr>
      <w:tabs>
        <w:tab w:val="left" w:pos="2160"/>
        <w:tab w:val="left" w:pos="3934"/>
      </w:tabs>
      <w:spacing w:before="0"/>
      <w:outlineLvl w:val="1"/>
    </w:pPr>
    <w:rPr>
      <w:rFonts w:eastAsia="Times New Roman" w:cs="Arial"/>
      <w:b/>
      <w:sz w:val="24"/>
      <w:lang w:eastAsia="cs-CZ"/>
    </w:rPr>
  </w:style>
  <w:style w:type="paragraph" w:customStyle="1" w:styleId="nadpis3">
    <w:name w:val="nadpis 3"/>
    <w:basedOn w:val="Normln"/>
    <w:qFormat/>
    <w:rsid w:val="00185AAB"/>
    <w:pPr>
      <w:keepNext w:val="0"/>
      <w:numPr>
        <w:ilvl w:val="1"/>
        <w:numId w:val="8"/>
      </w:numPr>
      <w:spacing w:before="0"/>
      <w:outlineLvl w:val="2"/>
    </w:pPr>
    <w:rPr>
      <w:rFonts w:eastAsia="Times New Roman" w:cs="Arial"/>
      <w:b/>
      <w:lang w:eastAsia="cs-CZ"/>
    </w:rPr>
  </w:style>
  <w:style w:type="paragraph" w:customStyle="1" w:styleId="nadpis4">
    <w:name w:val="nadpis 4"/>
    <w:basedOn w:val="Normln"/>
    <w:qFormat/>
    <w:rsid w:val="00C364B9"/>
    <w:pPr>
      <w:keepNext w:val="0"/>
      <w:numPr>
        <w:ilvl w:val="2"/>
        <w:numId w:val="8"/>
      </w:numPr>
      <w:spacing w:before="0"/>
      <w:jc w:val="left"/>
      <w:outlineLvl w:val="3"/>
    </w:pPr>
    <w:rPr>
      <w:rFonts w:eastAsia="Times New Roman" w:cs="Arial"/>
      <w:b/>
      <w:u w:val="single"/>
      <w:lang w:eastAsia="cs-CZ"/>
    </w:rPr>
  </w:style>
  <w:style w:type="paragraph" w:customStyle="1" w:styleId="nadpis6">
    <w:name w:val="nadpis 6"/>
    <w:basedOn w:val="Nadpis50"/>
    <w:qFormat/>
    <w:rsid w:val="00185AAB"/>
    <w:pPr>
      <w:keepNext w:val="0"/>
      <w:keepLines w:val="0"/>
      <w:numPr>
        <w:ilvl w:val="3"/>
        <w:numId w:val="8"/>
      </w:numPr>
      <w:spacing w:before="0"/>
      <w:outlineLvl w:val="3"/>
    </w:pPr>
    <w:rPr>
      <w:rFonts w:ascii="Arial" w:hAnsi="Arial"/>
      <w:b/>
      <w:color w:val="auto"/>
      <w:lang w:eastAsia="cs-CZ"/>
    </w:rPr>
  </w:style>
  <w:style w:type="paragraph" w:customStyle="1" w:styleId="nadpis5">
    <w:name w:val="nadpis 5"/>
    <w:basedOn w:val="nadpis4"/>
    <w:uiPriority w:val="99"/>
    <w:rsid w:val="00185AAB"/>
    <w:pPr>
      <w:numPr>
        <w:ilvl w:val="3"/>
        <w:numId w:val="9"/>
      </w:numPr>
      <w:tabs>
        <w:tab w:val="left" w:pos="0"/>
      </w:tabs>
      <w:jc w:val="both"/>
      <w:outlineLvl w:val="4"/>
    </w:pPr>
  </w:style>
  <w:style w:type="paragraph" w:styleId="Zkladntext2">
    <w:name w:val="Body Text 2"/>
    <w:basedOn w:val="Normln"/>
    <w:link w:val="Zkladntext2Char"/>
    <w:semiHidden/>
    <w:rsid w:val="005E2982"/>
    <w:pPr>
      <w:spacing w:after="120" w:line="480" w:lineRule="auto"/>
    </w:pPr>
  </w:style>
  <w:style w:type="character" w:customStyle="1" w:styleId="Zkladntext2Char">
    <w:name w:val="Základní text 2 Char"/>
    <w:link w:val="Zkladntext2"/>
    <w:semiHidden/>
    <w:locked/>
    <w:rsid w:val="005E2982"/>
    <w:rPr>
      <w:rFonts w:cs="Times New Roman"/>
    </w:rPr>
  </w:style>
  <w:style w:type="paragraph" w:customStyle="1" w:styleId="Odsazen-psmeno">
    <w:name w:val="Odsazený - písmeno"/>
    <w:basedOn w:val="Normln"/>
    <w:uiPriority w:val="99"/>
    <w:rsid w:val="00CD61D8"/>
    <w:pPr>
      <w:keepNext w:val="0"/>
      <w:tabs>
        <w:tab w:val="left" w:pos="0"/>
        <w:tab w:val="left" w:pos="403"/>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397" w:hanging="396"/>
    </w:pPr>
    <w:rPr>
      <w:rFonts w:eastAsia="Times New Roman"/>
      <w:noProof/>
      <w:sz w:val="22"/>
      <w:lang w:eastAsia="cs-CZ"/>
    </w:rPr>
  </w:style>
  <w:style w:type="paragraph" w:customStyle="1" w:styleId="Zkladntext0">
    <w:name w:val="Základní text~~~"/>
    <w:basedOn w:val="Normln"/>
    <w:uiPriority w:val="99"/>
    <w:rsid w:val="00CD61D8"/>
    <w:pPr>
      <w:keepNext w:val="0"/>
      <w:tabs>
        <w:tab w:val="left" w:pos="0"/>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pPr>
    <w:rPr>
      <w:spacing w:val="2"/>
      <w:sz w:val="22"/>
      <w:lang w:eastAsia="cs-CZ"/>
    </w:rPr>
  </w:style>
  <w:style w:type="paragraph" w:customStyle="1" w:styleId="Odsazen-psmeno0">
    <w:name w:val="Odsazený - písmeno~"/>
    <w:basedOn w:val="Normln"/>
    <w:uiPriority w:val="99"/>
    <w:rsid w:val="00CD61D8"/>
    <w:pPr>
      <w:keepNext w:val="0"/>
      <w:tabs>
        <w:tab w:val="left" w:pos="0"/>
        <w:tab w:val="left" w:pos="403"/>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397" w:hanging="396"/>
    </w:pPr>
    <w:rPr>
      <w:noProof/>
      <w:sz w:val="22"/>
      <w:lang w:eastAsia="cs-CZ"/>
    </w:rPr>
  </w:style>
  <w:style w:type="paragraph" w:customStyle="1" w:styleId="Zkladntext20">
    <w:name w:val="Základní text2"/>
    <w:basedOn w:val="Normln"/>
    <w:uiPriority w:val="99"/>
    <w:rsid w:val="00CD61D8"/>
    <w:pPr>
      <w:keepNext w:val="0"/>
      <w:tabs>
        <w:tab w:val="left" w:pos="18"/>
        <w:tab w:val="left" w:pos="340"/>
        <w:tab w:val="left" w:pos="680"/>
        <w:tab w:val="left" w:pos="1020"/>
        <w:tab w:val="left" w:pos="1360"/>
        <w:tab w:val="left" w:pos="1700"/>
        <w:tab w:val="left" w:pos="2040"/>
        <w:tab w:val="left" w:pos="2380"/>
        <w:tab w:val="left" w:pos="2720"/>
        <w:tab w:val="left" w:pos="2856"/>
        <w:tab w:val="left" w:pos="3060"/>
        <w:tab w:val="left" w:pos="3400"/>
        <w:tab w:val="left" w:pos="3740"/>
        <w:tab w:val="left" w:pos="4080"/>
        <w:tab w:val="left" w:pos="4420"/>
        <w:tab w:val="left" w:pos="4760"/>
        <w:tab w:val="left" w:pos="5100"/>
        <w:tab w:val="left" w:pos="5440"/>
        <w:tab w:val="left" w:pos="5780"/>
        <w:tab w:val="left" w:pos="6120"/>
        <w:tab w:val="left" w:pos="6460"/>
        <w:tab w:val="left" w:pos="6800"/>
        <w:tab w:val="left" w:pos="7140"/>
        <w:tab w:val="left" w:pos="7480"/>
        <w:tab w:val="left" w:pos="7820"/>
        <w:tab w:val="left" w:pos="8160"/>
        <w:tab w:val="left" w:pos="8500"/>
      </w:tabs>
      <w:suppressAutoHyphens/>
      <w:spacing w:before="120"/>
    </w:pPr>
    <w:rPr>
      <w:rFonts w:eastAsia="Times New Roman"/>
      <w:sz w:val="24"/>
      <w:lang w:eastAsia="cs-CZ"/>
    </w:rPr>
  </w:style>
  <w:style w:type="paragraph" w:customStyle="1" w:styleId="zaver">
    <w:name w:val="zaver"/>
    <w:basedOn w:val="Normln"/>
    <w:uiPriority w:val="99"/>
    <w:rsid w:val="00CD61D8"/>
    <w:pPr>
      <w:keepNext w:val="0"/>
      <w:tabs>
        <w:tab w:val="left" w:pos="0"/>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after="170" w:line="288" w:lineRule="auto"/>
      <w:ind w:left="113"/>
      <w:jc w:val="left"/>
    </w:pPr>
    <w:rPr>
      <w:b/>
      <w:noProof/>
      <w:sz w:val="24"/>
      <w:lang w:eastAsia="cs-CZ"/>
    </w:rPr>
  </w:style>
  <w:style w:type="paragraph" w:customStyle="1" w:styleId="Nad">
    <w:name w:val="Nad"/>
    <w:basedOn w:val="Zkladntext"/>
    <w:uiPriority w:val="99"/>
    <w:rsid w:val="00CD61D8"/>
    <w:pPr>
      <w:keepNext w:val="0"/>
      <w:tabs>
        <w:tab w:val="left" w:pos="0"/>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after="0"/>
    </w:pPr>
    <w:rPr>
      <w:rFonts w:eastAsia="Calibri"/>
      <w:b/>
      <w:caps/>
      <w:noProof/>
      <w:spacing w:val="2"/>
      <w:sz w:val="22"/>
      <w:u w:val="single"/>
    </w:rPr>
  </w:style>
  <w:style w:type="paragraph" w:customStyle="1" w:styleId="Odsazentext1">
    <w:name w:val="Odsazený text 1~"/>
    <w:basedOn w:val="Normln"/>
    <w:uiPriority w:val="99"/>
    <w:rsid w:val="00CD61D8"/>
    <w:pPr>
      <w:keepNext w:val="0"/>
      <w:tabs>
        <w:tab w:val="left" w:pos="0"/>
        <w:tab w:val="left" w:pos="561"/>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567" w:hanging="282"/>
    </w:pPr>
    <w:rPr>
      <w:noProof/>
      <w:sz w:val="22"/>
      <w:lang w:eastAsia="cs-CZ"/>
    </w:rPr>
  </w:style>
  <w:style w:type="paragraph" w:customStyle="1" w:styleId="Zkladntext1">
    <w:name w:val="Základní text~"/>
    <w:basedOn w:val="Normln"/>
    <w:rsid w:val="00CD61D8"/>
    <w:pPr>
      <w:keepNext w:val="0"/>
      <w:tabs>
        <w:tab w:val="left" w:pos="0"/>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pPr>
    <w:rPr>
      <w:noProof/>
      <w:sz w:val="22"/>
      <w:lang w:eastAsia="cs-CZ"/>
    </w:rPr>
  </w:style>
  <w:style w:type="paragraph" w:customStyle="1" w:styleId="Textnormy">
    <w:name w:val="Text normy"/>
    <w:uiPriority w:val="99"/>
    <w:rsid w:val="007F3981"/>
    <w:pPr>
      <w:spacing w:after="120"/>
      <w:jc w:val="both"/>
    </w:pPr>
    <w:rPr>
      <w:rFonts w:eastAsia="Times New Roman"/>
    </w:rPr>
  </w:style>
  <w:style w:type="paragraph" w:styleId="Zkladntextodsazen">
    <w:name w:val="Body Text Indent"/>
    <w:basedOn w:val="Normln"/>
    <w:link w:val="ZkladntextodsazenChar"/>
    <w:semiHidden/>
    <w:rsid w:val="007144BD"/>
    <w:pPr>
      <w:spacing w:after="120"/>
      <w:ind w:left="283"/>
    </w:pPr>
  </w:style>
  <w:style w:type="character" w:customStyle="1" w:styleId="ZkladntextodsazenChar">
    <w:name w:val="Základní text odsazený Char"/>
    <w:link w:val="Zkladntextodsazen"/>
    <w:semiHidden/>
    <w:locked/>
    <w:rsid w:val="007144BD"/>
    <w:rPr>
      <w:rFonts w:cs="Times New Roman"/>
    </w:rPr>
  </w:style>
  <w:style w:type="character" w:customStyle="1" w:styleId="ZpatChar1">
    <w:name w:val="Zápatí Char1"/>
    <w:uiPriority w:val="99"/>
    <w:rsid w:val="007144BD"/>
    <w:rPr>
      <w:rFonts w:ascii="Arial" w:hAnsi="Arial"/>
      <w:sz w:val="12"/>
    </w:rPr>
  </w:style>
  <w:style w:type="character" w:customStyle="1" w:styleId="Zkladntext10">
    <w:name w:val="Základní text 1"/>
    <w:uiPriority w:val="99"/>
    <w:rsid w:val="00CD4A7C"/>
    <w:rPr>
      <w:rFonts w:ascii="Arial" w:hAnsi="Arial"/>
      <w:color w:val="000000"/>
      <w:sz w:val="22"/>
      <w:lang w:val="cs-CZ" w:eastAsia="cs-CZ"/>
    </w:rPr>
  </w:style>
  <w:style w:type="paragraph" w:customStyle="1" w:styleId="odsazen3">
    <w:name w:val="odsazení 3"/>
    <w:uiPriority w:val="99"/>
    <w:rsid w:val="00425C59"/>
    <w:pPr>
      <w:numPr>
        <w:numId w:val="10"/>
      </w:numPr>
      <w:spacing w:after="120"/>
      <w:jc w:val="both"/>
    </w:pPr>
    <w:rPr>
      <w:rFonts w:eastAsia="Times New Roman"/>
      <w:color w:val="000000"/>
      <w:sz w:val="22"/>
    </w:rPr>
  </w:style>
  <w:style w:type="paragraph" w:styleId="Zkladntextodsazen2">
    <w:name w:val="Body Text Indent 2"/>
    <w:basedOn w:val="Normln"/>
    <w:link w:val="Zkladntextodsazen2Char"/>
    <w:semiHidden/>
    <w:rsid w:val="00720DF0"/>
    <w:pPr>
      <w:spacing w:after="120" w:line="480" w:lineRule="auto"/>
      <w:ind w:left="283"/>
    </w:pPr>
  </w:style>
  <w:style w:type="character" w:customStyle="1" w:styleId="Zkladntextodsazen2Char">
    <w:name w:val="Základní text odsazený 2 Char"/>
    <w:link w:val="Zkladntextodsazen2"/>
    <w:semiHidden/>
    <w:locked/>
    <w:rsid w:val="00720DF0"/>
    <w:rPr>
      <w:rFonts w:cs="Times New Roman"/>
    </w:rPr>
  </w:style>
  <w:style w:type="paragraph" w:styleId="Zkladntext3">
    <w:name w:val="Body Text 3"/>
    <w:basedOn w:val="Normln"/>
    <w:link w:val="Zkladntext3Char"/>
    <w:semiHidden/>
    <w:rsid w:val="00004794"/>
    <w:pPr>
      <w:spacing w:after="120"/>
    </w:pPr>
    <w:rPr>
      <w:sz w:val="16"/>
      <w:szCs w:val="16"/>
    </w:rPr>
  </w:style>
  <w:style w:type="character" w:customStyle="1" w:styleId="Zkladntext3Char">
    <w:name w:val="Základní text 3 Char"/>
    <w:link w:val="Zkladntext3"/>
    <w:semiHidden/>
    <w:locked/>
    <w:rsid w:val="00004794"/>
    <w:rPr>
      <w:rFonts w:cs="Times New Roman"/>
      <w:sz w:val="16"/>
      <w:szCs w:val="16"/>
    </w:rPr>
  </w:style>
  <w:style w:type="numbering" w:customStyle="1" w:styleId="Styl1">
    <w:name w:val="Styl1"/>
    <w:rsid w:val="000B0074"/>
    <w:pPr>
      <w:numPr>
        <w:numId w:val="2"/>
      </w:numPr>
    </w:pPr>
  </w:style>
  <w:style w:type="paragraph" w:customStyle="1" w:styleId="DPLnormal10">
    <w:name w:val="DPL_normal_10"/>
    <w:basedOn w:val="Normln"/>
    <w:link w:val="DPLnormal10Char"/>
    <w:qFormat/>
    <w:rsid w:val="00982EAE"/>
    <w:pPr>
      <w:keepNext w:val="0"/>
      <w:widowControl/>
      <w:tabs>
        <w:tab w:val="left" w:pos="851"/>
        <w:tab w:val="left" w:pos="141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before="120"/>
      <w:jc w:val="left"/>
    </w:pPr>
    <w:rPr>
      <w:rFonts w:eastAsia="Times New Roman" w:cs="Arial"/>
      <w:lang w:eastAsia="ar-SA"/>
    </w:rPr>
  </w:style>
  <w:style w:type="character" w:customStyle="1" w:styleId="DPLnormal10Char">
    <w:name w:val="DPL_normal_10 Char"/>
    <w:link w:val="DPLnormal10"/>
    <w:rsid w:val="00982EAE"/>
    <w:rPr>
      <w:rFonts w:eastAsia="Times New Roman" w:cs="Arial"/>
      <w:sz w:val="20"/>
      <w:szCs w:val="20"/>
      <w:lang w:eastAsia="ar-SA"/>
    </w:rPr>
  </w:style>
  <w:style w:type="paragraph" w:customStyle="1" w:styleId="DPLnadpisT">
    <w:name w:val="DPL_nadpisT"/>
    <w:basedOn w:val="Normln"/>
    <w:link w:val="DPLnadpisTChar"/>
    <w:qFormat/>
    <w:rsid w:val="00982EAE"/>
    <w:pPr>
      <w:keepNext w:val="0"/>
      <w:widowControl/>
      <w:suppressAutoHyphens/>
      <w:spacing w:before="240" w:after="120"/>
      <w:jc w:val="left"/>
    </w:pPr>
    <w:rPr>
      <w:rFonts w:eastAsia="Times New Roman"/>
      <w:b/>
      <w:sz w:val="22"/>
      <w:szCs w:val="22"/>
      <w:lang w:eastAsia="ar-SA"/>
    </w:rPr>
  </w:style>
  <w:style w:type="character" w:customStyle="1" w:styleId="DPLnadpisTChar">
    <w:name w:val="DPL_nadpisT Char"/>
    <w:link w:val="DPLnadpisT"/>
    <w:rsid w:val="00982EAE"/>
    <w:rPr>
      <w:rFonts w:eastAsia="Times New Roman"/>
      <w:b/>
      <w:lang w:eastAsia="ar-SA"/>
    </w:rPr>
  </w:style>
  <w:style w:type="paragraph" w:customStyle="1" w:styleId="Zkladntext4">
    <w:name w:val="_Základní text"/>
    <w:basedOn w:val="Normln"/>
    <w:rsid w:val="00C14C72"/>
    <w:pPr>
      <w:keepNext w:val="0"/>
      <w:widowControl/>
      <w:spacing w:before="0"/>
      <w:ind w:firstLine="284"/>
    </w:pPr>
    <w:rPr>
      <w:rFonts w:eastAsia="Times New Roman"/>
      <w:sz w:val="22"/>
      <w:lang w:eastAsia="cs-CZ"/>
    </w:rPr>
  </w:style>
  <w:style w:type="paragraph" w:customStyle="1" w:styleId="Nadpistlust">
    <w:name w:val="_Nadpis tlustý"/>
    <w:basedOn w:val="Normln"/>
    <w:next w:val="Normln"/>
    <w:rsid w:val="003D6F88"/>
    <w:pPr>
      <w:keepNext w:val="0"/>
      <w:widowControl/>
      <w:numPr>
        <w:ilvl w:val="1"/>
        <w:numId w:val="12"/>
      </w:numPr>
      <w:spacing w:before="120" w:after="120"/>
    </w:pPr>
    <w:rPr>
      <w:rFonts w:ascii="Times New Roman" w:eastAsia="Times New Roman" w:hAnsi="Times New Roman"/>
      <w:b/>
      <w:bCs/>
      <w:sz w:val="22"/>
      <w:szCs w:val="22"/>
      <w:lang w:eastAsia="cs-CZ"/>
    </w:rPr>
  </w:style>
  <w:style w:type="paragraph" w:customStyle="1" w:styleId="nadpistlust12">
    <w:name w:val="_nadpis tlustý 12"/>
    <w:basedOn w:val="Nadpistlust"/>
    <w:next w:val="Normln"/>
    <w:rsid w:val="003D6F88"/>
    <w:pPr>
      <w:numPr>
        <w:ilvl w:val="0"/>
      </w:numPr>
    </w:pPr>
    <w:rPr>
      <w:caps/>
      <w:sz w:val="24"/>
      <w:szCs w:val="24"/>
    </w:rPr>
  </w:style>
  <w:style w:type="paragraph" w:customStyle="1" w:styleId="nadpkurzva">
    <w:name w:val="_nadp. kurzíva"/>
    <w:basedOn w:val="Normln"/>
    <w:next w:val="Normln"/>
    <w:rsid w:val="003D6F88"/>
    <w:pPr>
      <w:keepNext w:val="0"/>
      <w:widowControl/>
      <w:numPr>
        <w:ilvl w:val="2"/>
        <w:numId w:val="12"/>
      </w:numPr>
      <w:spacing w:before="0"/>
    </w:pPr>
    <w:rPr>
      <w:rFonts w:ascii="Times New Roman" w:eastAsia="Times New Roman" w:hAnsi="Times New Roman"/>
      <w:i/>
      <w:iCs/>
      <w:sz w:val="22"/>
      <w:szCs w:val="22"/>
      <w:u w:val="single"/>
      <w:lang w:eastAsia="cs-CZ"/>
    </w:rPr>
  </w:style>
  <w:style w:type="paragraph" w:customStyle="1" w:styleId="Nadpis10">
    <w:name w:val="Nadpis 10"/>
    <w:basedOn w:val="Normln"/>
    <w:link w:val="Nadpis10Char"/>
    <w:rsid w:val="006B61BC"/>
    <w:pPr>
      <w:keepNext w:val="0"/>
      <w:widowControl/>
      <w:numPr>
        <w:numId w:val="13"/>
      </w:numPr>
      <w:spacing w:before="0" w:after="480" w:line="276" w:lineRule="auto"/>
      <w:contextualSpacing/>
      <w:jc w:val="left"/>
    </w:pPr>
    <w:rPr>
      <w:b/>
      <w:sz w:val="36"/>
      <w:szCs w:val="36"/>
      <w:lang w:val="ru-RU"/>
    </w:rPr>
  </w:style>
  <w:style w:type="character" w:customStyle="1" w:styleId="Nadpis10Char">
    <w:name w:val="Nadpis 10 Char"/>
    <w:link w:val="Nadpis10"/>
    <w:rsid w:val="006B61BC"/>
    <w:rPr>
      <w:b/>
      <w:sz w:val="36"/>
      <w:szCs w:val="36"/>
      <w:lang w:val="ru-RU" w:eastAsia="en-US"/>
    </w:rPr>
  </w:style>
  <w:style w:type="paragraph" w:customStyle="1" w:styleId="nadpisA1">
    <w:name w:val="nadpis A.1"/>
    <w:basedOn w:val="Normln"/>
    <w:rsid w:val="006B61BC"/>
    <w:pPr>
      <w:keepNext w:val="0"/>
      <w:widowControl/>
      <w:numPr>
        <w:ilvl w:val="1"/>
        <w:numId w:val="13"/>
      </w:numPr>
      <w:spacing w:before="0" w:after="120" w:line="276" w:lineRule="auto"/>
      <w:contextualSpacing/>
      <w:jc w:val="left"/>
    </w:pPr>
    <w:rPr>
      <w:b/>
      <w:u w:val="single"/>
      <w:lang w:val="ru-RU"/>
    </w:rPr>
  </w:style>
  <w:style w:type="paragraph" w:customStyle="1" w:styleId="nadpisA11">
    <w:name w:val="nadpis A.1.1"/>
    <w:basedOn w:val="Normln"/>
    <w:rsid w:val="006B61BC"/>
    <w:pPr>
      <w:keepNext w:val="0"/>
      <w:widowControl/>
      <w:numPr>
        <w:ilvl w:val="2"/>
        <w:numId w:val="13"/>
      </w:numPr>
      <w:spacing w:before="120" w:line="276" w:lineRule="auto"/>
      <w:contextualSpacing/>
      <w:jc w:val="left"/>
    </w:pPr>
    <w:rPr>
      <w:lang w:val="ru-RU"/>
    </w:rPr>
  </w:style>
  <w:style w:type="paragraph" w:customStyle="1" w:styleId="Nadpisa">
    <w:name w:val="Nadpis a)"/>
    <w:basedOn w:val="Normln"/>
    <w:link w:val="NadpisaChar"/>
    <w:rsid w:val="006B61BC"/>
    <w:pPr>
      <w:keepNext w:val="0"/>
      <w:widowControl/>
      <w:numPr>
        <w:ilvl w:val="3"/>
        <w:numId w:val="13"/>
      </w:numPr>
      <w:spacing w:before="120" w:line="276" w:lineRule="auto"/>
      <w:jc w:val="left"/>
    </w:pPr>
    <w:rPr>
      <w:lang w:val="ru-RU"/>
    </w:rPr>
  </w:style>
  <w:style w:type="character" w:customStyle="1" w:styleId="NadpisaChar">
    <w:name w:val="Nadpis a) Char"/>
    <w:link w:val="Nadpisa"/>
    <w:rsid w:val="000D191A"/>
    <w:rPr>
      <w:lang w:val="ru-RU" w:eastAsia="en-US"/>
    </w:rPr>
  </w:style>
  <w:style w:type="paragraph" w:customStyle="1" w:styleId="odrka-">
    <w:name w:val="odrážka-"/>
    <w:basedOn w:val="Normln"/>
    <w:rsid w:val="00441B45"/>
    <w:pPr>
      <w:keepNext w:val="0"/>
      <w:widowControl/>
      <w:tabs>
        <w:tab w:val="num" w:pos="360"/>
      </w:tabs>
      <w:spacing w:before="0" w:line="264" w:lineRule="auto"/>
      <w:ind w:left="360" w:hanging="360"/>
    </w:pPr>
    <w:rPr>
      <w:rFonts w:eastAsia="Times New Roman"/>
      <w:sz w:val="24"/>
      <w:lang w:eastAsia="cs-CZ"/>
    </w:rPr>
  </w:style>
  <w:style w:type="character" w:customStyle="1" w:styleId="Nadpis6Char">
    <w:name w:val="Nadpis 6 Char"/>
    <w:basedOn w:val="Standardnpsmoodstavce"/>
    <w:link w:val="Nadpis60"/>
    <w:rsid w:val="002C138C"/>
    <w:rPr>
      <w:rFonts w:asciiTheme="majorHAnsi" w:eastAsiaTheme="majorEastAsia" w:hAnsiTheme="majorHAnsi" w:cstheme="majorBidi"/>
      <w:i/>
      <w:iCs/>
      <w:color w:val="243F60" w:themeColor="accent1" w:themeShade="7F"/>
      <w:lang w:eastAsia="en-US"/>
    </w:rPr>
  </w:style>
  <w:style w:type="paragraph" w:customStyle="1" w:styleId="Normln1">
    <w:name w:val="Normální1"/>
    <w:basedOn w:val="Normln"/>
    <w:qFormat/>
    <w:rsid w:val="0091546E"/>
    <w:pPr>
      <w:keepNext w:val="0"/>
      <w:widowControl/>
      <w:tabs>
        <w:tab w:val="left" w:pos="540"/>
      </w:tabs>
      <w:spacing w:before="0"/>
    </w:pPr>
    <w:rPr>
      <w:rFonts w:eastAsia="Times New Roman" w:cs="Arial"/>
      <w:lang w:eastAsia="cs-CZ"/>
    </w:rPr>
  </w:style>
  <w:style w:type="paragraph" w:customStyle="1" w:styleId="BasicParagraph">
    <w:name w:val="[Basic Paragraph]"/>
    <w:basedOn w:val="Normln"/>
    <w:uiPriority w:val="99"/>
    <w:rsid w:val="00F1496F"/>
    <w:pPr>
      <w:keepNext w:val="0"/>
      <w:widowControl/>
      <w:autoSpaceDE w:val="0"/>
      <w:autoSpaceDN w:val="0"/>
      <w:adjustRightInd w:val="0"/>
      <w:spacing w:before="0" w:line="288" w:lineRule="auto"/>
      <w:jc w:val="left"/>
    </w:pPr>
    <w:rPr>
      <w:rFonts w:ascii="Times New Roman" w:eastAsiaTheme="minorHAnsi" w:hAnsi="Times New Roman"/>
      <w:color w:val="000000"/>
      <w:sz w:val="24"/>
      <w:szCs w:val="24"/>
      <w:lang w:val="en-US"/>
    </w:rPr>
  </w:style>
  <w:style w:type="paragraph" w:customStyle="1" w:styleId="Lucie">
    <w:name w:val="Lucie"/>
    <w:basedOn w:val="Normln"/>
    <w:rsid w:val="00113D25"/>
    <w:pPr>
      <w:keepNext w:val="0"/>
      <w:widowControl/>
      <w:spacing w:before="0"/>
      <w:jc w:val="left"/>
    </w:pPr>
    <w:rPr>
      <w:rFonts w:eastAsia="Times New Roman"/>
      <w:caps/>
      <w:sz w:val="22"/>
      <w:lang w:eastAsia="cs-CZ"/>
    </w:rPr>
  </w:style>
  <w:style w:type="character" w:styleId="Odkaznakoment">
    <w:name w:val="annotation reference"/>
    <w:basedOn w:val="Standardnpsmoodstavce"/>
    <w:uiPriority w:val="99"/>
    <w:semiHidden/>
    <w:unhideWhenUsed/>
    <w:rsid w:val="003907BA"/>
    <w:rPr>
      <w:sz w:val="16"/>
      <w:szCs w:val="16"/>
    </w:rPr>
  </w:style>
  <w:style w:type="paragraph" w:styleId="Textkomente">
    <w:name w:val="annotation text"/>
    <w:basedOn w:val="Normln"/>
    <w:link w:val="TextkomenteChar"/>
    <w:uiPriority w:val="99"/>
    <w:semiHidden/>
    <w:unhideWhenUsed/>
    <w:rsid w:val="003907BA"/>
  </w:style>
  <w:style w:type="character" w:customStyle="1" w:styleId="TextkomenteChar">
    <w:name w:val="Text komentáře Char"/>
    <w:basedOn w:val="Standardnpsmoodstavce"/>
    <w:link w:val="Textkomente"/>
    <w:uiPriority w:val="99"/>
    <w:semiHidden/>
    <w:rsid w:val="003907BA"/>
    <w:rPr>
      <w:lang w:eastAsia="en-US"/>
    </w:rPr>
  </w:style>
  <w:style w:type="paragraph" w:customStyle="1" w:styleId="StylPed6b">
    <w:name w:val="Styl Před:  6 b."/>
    <w:basedOn w:val="Normln"/>
    <w:rsid w:val="005E4E02"/>
    <w:pPr>
      <w:keepNext w:val="0"/>
      <w:widowControl/>
      <w:autoSpaceDE w:val="0"/>
      <w:autoSpaceDN w:val="0"/>
      <w:spacing w:before="120" w:line="300" w:lineRule="atLeast"/>
    </w:pPr>
    <w:rPr>
      <w:rFonts w:ascii="Times New Roman" w:eastAsia="Times New Roman" w:hAnsi="Times New Roman"/>
      <w:sz w:val="22"/>
      <w:lang w:eastAsia="cs-CZ"/>
    </w:rPr>
  </w:style>
  <w:style w:type="paragraph" w:customStyle="1" w:styleId="xl38">
    <w:name w:val="xl38"/>
    <w:basedOn w:val="Normln"/>
    <w:rsid w:val="006E5430"/>
    <w:pPr>
      <w:keepNext w:val="0"/>
      <w:widowControl/>
      <w:pBdr>
        <w:left w:val="single" w:sz="8" w:space="0" w:color="auto"/>
        <w:bottom w:val="single" w:sz="8" w:space="0" w:color="auto"/>
        <w:right w:val="single" w:sz="4" w:space="0" w:color="auto"/>
      </w:pBdr>
      <w:spacing w:before="100" w:beforeAutospacing="1" w:after="100" w:afterAutospacing="1"/>
      <w:jc w:val="left"/>
    </w:pPr>
    <w:rPr>
      <w:rFonts w:eastAsia="Times New Roman"/>
      <w:b/>
      <w:bCs/>
      <w:sz w:val="22"/>
      <w:szCs w:val="22"/>
      <w:lang w:eastAsia="cs-CZ"/>
    </w:rPr>
  </w:style>
  <w:style w:type="paragraph" w:customStyle="1" w:styleId="ILF-Standard">
    <w:name w:val="ILF-Standard"/>
    <w:rsid w:val="00C56621"/>
    <w:pPr>
      <w:jc w:val="both"/>
    </w:pPr>
    <w:rPr>
      <w:rFonts w:eastAsia="Times New Roman"/>
      <w:sz w:val="22"/>
    </w:rPr>
  </w:style>
  <w:style w:type="paragraph" w:styleId="Zkladntextodsazen3">
    <w:name w:val="Body Text Indent 3"/>
    <w:basedOn w:val="Normln"/>
    <w:link w:val="Zkladntextodsazen3Char"/>
    <w:semiHidden/>
    <w:unhideWhenUsed/>
    <w:rsid w:val="007C34E0"/>
    <w:pPr>
      <w:spacing w:after="120"/>
      <w:ind w:left="283"/>
    </w:pPr>
    <w:rPr>
      <w:sz w:val="16"/>
      <w:szCs w:val="16"/>
    </w:rPr>
  </w:style>
  <w:style w:type="character" w:customStyle="1" w:styleId="Zkladntextodsazen3Char">
    <w:name w:val="Základní text odsazený 3 Char"/>
    <w:basedOn w:val="Standardnpsmoodstavce"/>
    <w:link w:val="Zkladntextodsazen3"/>
    <w:semiHidden/>
    <w:rsid w:val="007C34E0"/>
    <w:rPr>
      <w:sz w:val="16"/>
      <w:szCs w:val="16"/>
      <w:lang w:eastAsia="en-US"/>
    </w:rPr>
  </w:style>
  <w:style w:type="paragraph" w:styleId="Pedmtkomente">
    <w:name w:val="annotation subject"/>
    <w:basedOn w:val="Textkomente"/>
    <w:next w:val="Textkomente"/>
    <w:link w:val="PedmtkomenteChar"/>
    <w:uiPriority w:val="99"/>
    <w:semiHidden/>
    <w:unhideWhenUsed/>
    <w:rsid w:val="00501397"/>
    <w:rPr>
      <w:b/>
      <w:bCs/>
    </w:rPr>
  </w:style>
  <w:style w:type="character" w:customStyle="1" w:styleId="PedmtkomenteChar">
    <w:name w:val="Předmět komentáře Char"/>
    <w:basedOn w:val="TextkomenteChar"/>
    <w:link w:val="Pedmtkomente"/>
    <w:uiPriority w:val="99"/>
    <w:semiHidden/>
    <w:rsid w:val="00501397"/>
    <w:rPr>
      <w:b/>
      <w:bCs/>
      <w:lang w:eastAsia="en-US"/>
    </w:rPr>
  </w:style>
  <w:style w:type="paragraph" w:customStyle="1" w:styleId="StylTunPed12b">
    <w:name w:val="Styl Tučné Před:  12 b."/>
    <w:basedOn w:val="Normln"/>
    <w:rsid w:val="000D103D"/>
    <w:pPr>
      <w:keepNext w:val="0"/>
      <w:widowControl/>
      <w:autoSpaceDE w:val="0"/>
      <w:autoSpaceDN w:val="0"/>
      <w:spacing w:before="240" w:line="300" w:lineRule="atLeast"/>
    </w:pPr>
    <w:rPr>
      <w:rFonts w:ascii="Times New Roman" w:eastAsia="Times New Roman" w:hAnsi="Times New Roman"/>
      <w:b/>
      <w:bCs/>
      <w:sz w:val="22"/>
      <w:lang w:eastAsia="cs-CZ"/>
    </w:rPr>
  </w:style>
  <w:style w:type="paragraph" w:customStyle="1" w:styleId="TabulkaEIA">
    <w:name w:val="Tabulka EIA"/>
    <w:basedOn w:val="Normln"/>
    <w:rsid w:val="000D103D"/>
    <w:pPr>
      <w:keepNext w:val="0"/>
      <w:widowControl/>
      <w:autoSpaceDE w:val="0"/>
      <w:autoSpaceDN w:val="0"/>
      <w:spacing w:before="120" w:line="240" w:lineRule="atLeast"/>
      <w:jc w:val="left"/>
    </w:pPr>
    <w:rPr>
      <w:rFonts w:ascii="Times New Roman" w:eastAsia="Times New Roman" w:hAnsi="Times New Roman"/>
      <w:lang w:eastAsia="cs-CZ"/>
    </w:rPr>
  </w:style>
  <w:style w:type="paragraph" w:customStyle="1" w:styleId="Nadpis4EIA">
    <w:name w:val="Nadpis 4 EIA"/>
    <w:basedOn w:val="Nadpis40"/>
    <w:next w:val="Normln"/>
    <w:link w:val="Nadpis4EIAChar"/>
    <w:rsid w:val="000D103D"/>
    <w:pPr>
      <w:widowControl/>
      <w:tabs>
        <w:tab w:val="left" w:pos="1701"/>
        <w:tab w:val="left" w:pos="5073"/>
      </w:tabs>
      <w:autoSpaceDE w:val="0"/>
      <w:autoSpaceDN w:val="0"/>
      <w:spacing w:before="240" w:after="60" w:line="240" w:lineRule="atLeast"/>
      <w:ind w:left="709"/>
      <w:outlineLvl w:val="9"/>
    </w:pPr>
    <w:rPr>
      <w:rFonts w:ascii="Times New Roman" w:eastAsia="Times New Roman" w:hAnsi="Times New Roman"/>
      <w:iCs w:val="0"/>
      <w:sz w:val="22"/>
      <w:szCs w:val="22"/>
      <w:lang w:eastAsia="cs-CZ"/>
    </w:rPr>
  </w:style>
  <w:style w:type="character" w:customStyle="1" w:styleId="Nadpis4EIAChar">
    <w:name w:val="Nadpis 4 EIA Char"/>
    <w:link w:val="Nadpis4EIA"/>
    <w:locked/>
    <w:rsid w:val="000D103D"/>
    <w:rPr>
      <w:rFonts w:ascii="Times New Roman" w:eastAsia="Times New Roman" w:hAnsi="Times New Roman"/>
      <w:b/>
      <w:bCs/>
      <w:sz w:val="22"/>
      <w:szCs w:val="22"/>
    </w:rPr>
  </w:style>
  <w:style w:type="paragraph" w:styleId="Textpoznpodarou">
    <w:name w:val="footnote text"/>
    <w:basedOn w:val="Normln"/>
    <w:link w:val="TextpoznpodarouChar"/>
    <w:uiPriority w:val="99"/>
    <w:semiHidden/>
    <w:unhideWhenUsed/>
    <w:rsid w:val="0030323F"/>
    <w:pPr>
      <w:spacing w:before="0"/>
    </w:pPr>
  </w:style>
  <w:style w:type="character" w:customStyle="1" w:styleId="TextpoznpodarouChar">
    <w:name w:val="Text pozn. pod čarou Char"/>
    <w:basedOn w:val="Standardnpsmoodstavce"/>
    <w:link w:val="Textpoznpodarou"/>
    <w:uiPriority w:val="99"/>
    <w:semiHidden/>
    <w:rsid w:val="0030323F"/>
    <w:rPr>
      <w:lang w:eastAsia="en-US"/>
    </w:rPr>
  </w:style>
  <w:style w:type="character" w:styleId="Znakapoznpodarou">
    <w:name w:val="footnote reference"/>
    <w:basedOn w:val="Standardnpsmoodstavce"/>
    <w:uiPriority w:val="99"/>
    <w:semiHidden/>
    <w:unhideWhenUsed/>
    <w:rsid w:val="0030323F"/>
    <w:rPr>
      <w:vertAlign w:val="superscript"/>
    </w:rPr>
  </w:style>
  <w:style w:type="paragraph" w:customStyle="1" w:styleId="DPLnormal9">
    <w:name w:val="DPL_normal_9"/>
    <w:basedOn w:val="Normln"/>
    <w:link w:val="DPLnormal9Char"/>
    <w:qFormat/>
    <w:rsid w:val="004E102B"/>
    <w:pPr>
      <w:keepNext w:val="0"/>
      <w:widowControl/>
      <w:tabs>
        <w:tab w:val="left" w:pos="851"/>
        <w:tab w:val="left" w:pos="141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before="120"/>
      <w:jc w:val="left"/>
    </w:pPr>
    <w:rPr>
      <w:rFonts w:eastAsia="Times New Roman" w:cs="Arial"/>
      <w:sz w:val="18"/>
      <w:lang w:eastAsia="ar-SA"/>
    </w:rPr>
  </w:style>
  <w:style w:type="character" w:customStyle="1" w:styleId="DPLnormal9Char">
    <w:name w:val="DPL_normal_9 Char"/>
    <w:basedOn w:val="Standardnpsmoodstavce"/>
    <w:link w:val="DPLnormal9"/>
    <w:rsid w:val="004E102B"/>
    <w:rPr>
      <w:rFonts w:eastAsia="Times New Roman" w:cs="Arial"/>
      <w:sz w:val="18"/>
      <w:lang w:eastAsia="ar-SA"/>
    </w:rPr>
  </w:style>
  <w:style w:type="paragraph" w:styleId="Revize">
    <w:name w:val="Revision"/>
    <w:hidden/>
    <w:uiPriority w:val="99"/>
    <w:semiHidden/>
    <w:rsid w:val="00FD7C99"/>
    <w:rPr>
      <w:lang w:eastAsia="en-US"/>
    </w:rPr>
  </w:style>
  <w:style w:type="paragraph" w:styleId="Nadpisobsahu">
    <w:name w:val="TOC Heading"/>
    <w:basedOn w:val="Nadpis1"/>
    <w:next w:val="Normln"/>
    <w:uiPriority w:val="39"/>
    <w:unhideWhenUsed/>
    <w:qFormat/>
    <w:rsid w:val="00AB55ED"/>
    <w:pPr>
      <w:pageBreakBefore w:val="0"/>
      <w:widowControl/>
      <w:numPr>
        <w:numId w:val="0"/>
      </w:numPr>
      <w:spacing w:line="259" w:lineRule="auto"/>
      <w:jc w:val="left"/>
      <w:outlineLvl w:val="9"/>
    </w:pPr>
    <w:rPr>
      <w:rFonts w:eastAsiaTheme="majorEastAsia" w:cstheme="majorBidi"/>
      <w:bCs w:val="0"/>
      <w:szCs w:val="32"/>
      <w:lang w:eastAsia="cs-CZ"/>
    </w:rPr>
  </w:style>
  <w:style w:type="character" w:customStyle="1" w:styleId="Nadpis7Char">
    <w:name w:val="Nadpis 7 Char"/>
    <w:basedOn w:val="Standardnpsmoodstavce"/>
    <w:link w:val="Nadpis7"/>
    <w:rsid w:val="001623B7"/>
    <w:rPr>
      <w:rFonts w:eastAsia="Times New Roman"/>
      <w:snapToGrid w:val="0"/>
      <w:sz w:val="24"/>
    </w:rPr>
  </w:style>
  <w:style w:type="character" w:customStyle="1" w:styleId="Nadpis8Char">
    <w:name w:val="Nadpis 8 Char"/>
    <w:basedOn w:val="Standardnpsmoodstavce"/>
    <w:link w:val="Nadpis8"/>
    <w:rsid w:val="001623B7"/>
    <w:rPr>
      <w:rFonts w:eastAsia="Times New Roman"/>
      <w:snapToGrid w:val="0"/>
    </w:rPr>
  </w:style>
  <w:style w:type="character" w:customStyle="1" w:styleId="Nadpis9Char">
    <w:name w:val="Nadpis 9 Char"/>
    <w:basedOn w:val="Standardnpsmoodstavce"/>
    <w:link w:val="Nadpis9"/>
    <w:rsid w:val="001623B7"/>
    <w:rPr>
      <w:rFonts w:eastAsia="Times New Roman"/>
      <w:i/>
      <w:snapToGrid w:val="0"/>
      <w:sz w:val="18"/>
    </w:rPr>
  </w:style>
  <w:style w:type="paragraph" w:customStyle="1" w:styleId="interstat">
    <w:name w:val="interstat"/>
    <w:basedOn w:val="Normln"/>
    <w:rsid w:val="00AE6A3B"/>
    <w:pPr>
      <w:keepNext w:val="0"/>
      <w:widowControl/>
      <w:spacing w:before="0" w:after="60"/>
    </w:pPr>
    <w:rPr>
      <w:rFonts w:ascii="Tahoma" w:eastAsia="Times New Roman" w:hAnsi="Tahoma"/>
      <w:lang w:eastAsia="cs-CZ"/>
    </w:rPr>
  </w:style>
  <w:style w:type="paragraph" w:customStyle="1" w:styleId="Normln20">
    <w:name w:val="Normální2"/>
    <w:basedOn w:val="Normln"/>
    <w:qFormat/>
    <w:rsid w:val="00AE6A3B"/>
    <w:pPr>
      <w:keepNext w:val="0"/>
      <w:widowControl/>
      <w:tabs>
        <w:tab w:val="left" w:pos="540"/>
      </w:tabs>
      <w:spacing w:before="0"/>
    </w:pPr>
    <w:rPr>
      <w:rFonts w:eastAsia="Times New Roman" w:cs="Arial"/>
      <w:lang w:eastAsia="cs-CZ"/>
    </w:rPr>
  </w:style>
  <w:style w:type="paragraph" w:customStyle="1" w:styleId="StylZarovnatdoblokuPed3bdkovnNsobky11">
    <w:name w:val="Styl Zarovnat do bloku Před:  3 b. Řádkování:  Násobky 11 ř."/>
    <w:basedOn w:val="Normln"/>
    <w:rsid w:val="00DB1532"/>
    <w:pPr>
      <w:keepNext w:val="0"/>
      <w:autoSpaceDE w:val="0"/>
      <w:autoSpaceDN w:val="0"/>
      <w:adjustRightInd w:val="0"/>
      <w:spacing w:line="264" w:lineRule="auto"/>
      <w:ind w:firstLine="454"/>
    </w:pPr>
    <w:rPr>
      <w:rFonts w:eastAsia="Times New Roman"/>
      <w:lang w:eastAsia="cs-CZ"/>
    </w:rPr>
  </w:style>
  <w:style w:type="paragraph" w:styleId="Nzev">
    <w:name w:val="Title"/>
    <w:basedOn w:val="Normln"/>
    <w:link w:val="NzevChar"/>
    <w:qFormat/>
    <w:locked/>
    <w:rsid w:val="00856BEC"/>
    <w:pPr>
      <w:keepLines/>
      <w:widowControl/>
      <w:spacing w:before="360" w:after="160"/>
      <w:jc w:val="center"/>
    </w:pPr>
    <w:rPr>
      <w:rFonts w:eastAsia="Times New Roman"/>
      <w:b/>
      <w:kern w:val="28"/>
      <w:sz w:val="40"/>
      <w:lang w:eastAsia="cs-CZ"/>
    </w:rPr>
  </w:style>
  <w:style w:type="character" w:customStyle="1" w:styleId="NzevChar">
    <w:name w:val="Název Char"/>
    <w:basedOn w:val="Standardnpsmoodstavce"/>
    <w:link w:val="Nzev"/>
    <w:rsid w:val="00856BEC"/>
    <w:rPr>
      <w:rFonts w:eastAsia="Times New Roman"/>
      <w:b/>
      <w:kern w:val="28"/>
      <w:sz w:val="40"/>
    </w:rPr>
  </w:style>
  <w:style w:type="paragraph" w:customStyle="1" w:styleId="tabulky">
    <w:name w:val="tabulky"/>
    <w:basedOn w:val="Normln"/>
    <w:next w:val="Normln"/>
    <w:rsid w:val="00856BEC"/>
    <w:pPr>
      <w:keepNext w:val="0"/>
      <w:widowControl/>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before="0"/>
    </w:pPr>
    <w:rPr>
      <w:rFonts w:ascii="Arial Narrow" w:eastAsia="Times New Roman" w:hAnsi="Arial Narrow" w:cs="Arial Narrow"/>
      <w:lang w:eastAsia="cs-CZ"/>
    </w:rPr>
  </w:style>
  <w:style w:type="paragraph" w:customStyle="1" w:styleId="Odstavecseseznamem1">
    <w:name w:val="Odstavec se seznamem1"/>
    <w:basedOn w:val="Normln"/>
    <w:rsid w:val="00856BEC"/>
    <w:pPr>
      <w:keepNext w:val="0"/>
      <w:widowControl/>
      <w:autoSpaceDE w:val="0"/>
      <w:autoSpaceDN w:val="0"/>
      <w:spacing w:before="0"/>
      <w:ind w:left="720"/>
      <w:jc w:val="left"/>
    </w:pPr>
    <w:rPr>
      <w:rFonts w:eastAsia="Times New Roman"/>
      <w:lang w:eastAsia="cs-CZ"/>
    </w:rPr>
  </w:style>
  <w:style w:type="paragraph" w:customStyle="1" w:styleId="Norml">
    <w:name w:val="Normál"/>
    <w:rsid w:val="00B16703"/>
    <w:rPr>
      <w:rFonts w:eastAsia="Times New Roman"/>
      <w:snapToGrid w:val="0"/>
      <w:color w:val="000000"/>
    </w:rPr>
  </w:style>
  <w:style w:type="paragraph" w:customStyle="1" w:styleId="Tabulka">
    <w:name w:val="Tabulka"/>
    <w:basedOn w:val="Normln"/>
    <w:uiPriority w:val="4"/>
    <w:qFormat/>
    <w:rsid w:val="00121C00"/>
    <w:pPr>
      <w:keepNext w:val="0"/>
      <w:widowControl/>
      <w:spacing w:after="60"/>
      <w:jc w:val="center"/>
    </w:pPr>
    <w:rPr>
      <w:rFonts w:asciiTheme="majorHAnsi" w:eastAsiaTheme="minorHAnsi" w:hAnsiTheme="majorHAnsi" w:cstheme="minorBidi"/>
      <w:sz w:val="18"/>
      <w:szCs w:val="22"/>
    </w:rPr>
  </w:style>
  <w:style w:type="paragraph" w:customStyle="1" w:styleId="Poznmka">
    <w:name w:val="Poznámka"/>
    <w:basedOn w:val="Normln"/>
    <w:qFormat/>
    <w:rsid w:val="00121C00"/>
    <w:pPr>
      <w:keepNext w:val="0"/>
      <w:widowControl/>
      <w:tabs>
        <w:tab w:val="left" w:pos="0"/>
        <w:tab w:val="left" w:pos="567"/>
      </w:tabs>
      <w:spacing w:after="60"/>
      <w:ind w:left="567" w:hanging="567"/>
    </w:pPr>
    <w:rPr>
      <w:rFonts w:asciiTheme="minorHAnsi" w:eastAsiaTheme="minorHAnsi" w:hAnsiTheme="minorHAnsi" w:cstheme="minorBidi"/>
      <w:i/>
      <w:sz w:val="18"/>
      <w:szCs w:val="22"/>
    </w:rPr>
  </w:style>
  <w:style w:type="table" w:customStyle="1" w:styleId="Svtlmkazvraznn11">
    <w:name w:val="Světlá mřížka – zvýraznění 11"/>
    <w:basedOn w:val="Normlntabulka"/>
    <w:uiPriority w:val="62"/>
    <w:rsid w:val="00121C00"/>
    <w:pPr>
      <w:ind w:left="567" w:hanging="567"/>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SouborParametr">
    <w:name w:val="SouborParametrů"/>
    <w:basedOn w:val="Normln"/>
    <w:link w:val="SouborParametrChar"/>
    <w:qFormat/>
    <w:rsid w:val="00121C00"/>
    <w:pPr>
      <w:keepNext w:val="0"/>
      <w:widowControl/>
      <w:tabs>
        <w:tab w:val="right" w:leader="dot" w:pos="10206"/>
      </w:tabs>
      <w:spacing w:before="0"/>
    </w:pPr>
    <w:rPr>
      <w:rFonts w:asciiTheme="minorHAnsi" w:eastAsiaTheme="minorHAnsi" w:hAnsiTheme="minorHAnsi" w:cstheme="minorBidi"/>
      <w:sz w:val="22"/>
      <w:szCs w:val="22"/>
    </w:rPr>
  </w:style>
  <w:style w:type="character" w:customStyle="1" w:styleId="SouborParametrChar">
    <w:name w:val="SouborParametrů Char"/>
    <w:basedOn w:val="Standardnpsmoodstavce"/>
    <w:link w:val="SouborParametr"/>
    <w:rsid w:val="00121C00"/>
    <w:rPr>
      <w:rFonts w:asciiTheme="minorHAnsi" w:eastAsiaTheme="minorHAnsi" w:hAnsiTheme="minorHAnsi" w:cstheme="minorBidi"/>
      <w:sz w:val="22"/>
      <w:szCs w:val="22"/>
      <w:lang w:eastAsia="en-US"/>
    </w:rPr>
  </w:style>
  <w:style w:type="paragraph" w:customStyle="1" w:styleId="Nadpis11">
    <w:name w:val="_Nadpis 1.1"/>
    <w:basedOn w:val="Zkladntext4"/>
    <w:next w:val="Zkladntext4"/>
    <w:rsid w:val="00634E14"/>
    <w:pPr>
      <w:numPr>
        <w:ilvl w:val="1"/>
        <w:numId w:val="16"/>
      </w:numPr>
      <w:spacing w:before="240" w:after="120"/>
    </w:pPr>
    <w:rPr>
      <w:b/>
      <w:sz w:val="24"/>
    </w:rPr>
  </w:style>
  <w:style w:type="paragraph" w:customStyle="1" w:styleId="nadpistlust1">
    <w:name w:val="_nadpis tlustý 1"/>
    <w:basedOn w:val="Nadpis11"/>
    <w:next w:val="Zkladntext4"/>
    <w:rsid w:val="00634E14"/>
    <w:pPr>
      <w:numPr>
        <w:ilvl w:val="0"/>
      </w:numPr>
      <w:spacing w:before="480" w:after="0"/>
    </w:pPr>
    <w:rPr>
      <w:smallCaps/>
      <w:sz w:val="26"/>
    </w:rPr>
  </w:style>
  <w:style w:type="paragraph" w:customStyle="1" w:styleId="nadpis111">
    <w:name w:val="_nadpis 1.1.1"/>
    <w:basedOn w:val="nadpistlust1"/>
    <w:next w:val="Zkladntext4"/>
    <w:rsid w:val="00634E14"/>
    <w:pPr>
      <w:numPr>
        <w:ilvl w:val="2"/>
      </w:numPr>
      <w:spacing w:before="120" w:after="120"/>
    </w:pPr>
    <w:rPr>
      <w:i/>
      <w:smallCaps w:val="0"/>
      <w:sz w:val="22"/>
      <w:u w:val="single"/>
    </w:rPr>
  </w:style>
  <w:style w:type="numbering" w:customStyle="1" w:styleId="WW8Num2">
    <w:name w:val="WW8Num2"/>
    <w:basedOn w:val="Bezseznamu"/>
    <w:rsid w:val="00CF1B96"/>
    <w:pPr>
      <w:numPr>
        <w:numId w:val="17"/>
      </w:numPr>
    </w:pPr>
  </w:style>
  <w:style w:type="paragraph" w:customStyle="1" w:styleId="Normln10">
    <w:name w:val="Normální10"/>
    <w:basedOn w:val="Normln"/>
    <w:rsid w:val="00B25CD6"/>
    <w:pPr>
      <w:spacing w:before="0"/>
      <w:jc w:val="left"/>
    </w:pPr>
    <w:rPr>
      <w:rFonts w:eastAsia="Times New Roman"/>
      <w:snapToGrid w:val="0"/>
      <w:lang w:eastAsia="cs-CZ"/>
    </w:rPr>
  </w:style>
  <w:style w:type="paragraph" w:customStyle="1" w:styleId="5-normbezmezer">
    <w:name w:val="5-norm bez mezer"/>
    <w:rsid w:val="00E24F77"/>
    <w:rPr>
      <w:rFonts w:eastAsia="Times New Roman"/>
      <w:sz w:val="22"/>
    </w:rPr>
  </w:style>
  <w:style w:type="paragraph" w:customStyle="1" w:styleId="zvyrazni">
    <w:name w:val="zvyrazni"/>
    <w:basedOn w:val="Normln"/>
    <w:rsid w:val="00E24F77"/>
    <w:pPr>
      <w:keepNext w:val="0"/>
      <w:widowControl/>
      <w:spacing w:before="240" w:after="120"/>
    </w:pPr>
    <w:rPr>
      <w:rFonts w:eastAsia="Times New Roman"/>
      <w:b/>
      <w:sz w:val="22"/>
      <w:lang w:eastAsia="cs-CZ"/>
    </w:rPr>
  </w:style>
  <w:style w:type="paragraph" w:customStyle="1" w:styleId="xl40">
    <w:name w:val="xl40"/>
    <w:basedOn w:val="Normln"/>
    <w:rsid w:val="00ED3011"/>
    <w:pPr>
      <w:keepNext w:val="0"/>
      <w:widowControl/>
      <w:pBdr>
        <w:left w:val="single" w:sz="4" w:space="0" w:color="auto"/>
      </w:pBdr>
      <w:spacing w:before="100" w:beforeAutospacing="1" w:after="100" w:afterAutospacing="1"/>
      <w:jc w:val="left"/>
    </w:pPr>
    <w:rPr>
      <w:rFonts w:eastAsia="Times New Roman"/>
      <w:sz w:val="22"/>
      <w:szCs w:val="22"/>
      <w:lang w:eastAsia="cs-CZ"/>
    </w:rPr>
  </w:style>
  <w:style w:type="paragraph" w:customStyle="1" w:styleId="normlnodrky">
    <w:name w:val="normální+odrážky"/>
    <w:basedOn w:val="Normln"/>
    <w:rsid w:val="00ED3011"/>
    <w:pPr>
      <w:keepNext w:val="0"/>
      <w:widowControl/>
      <w:numPr>
        <w:numId w:val="18"/>
      </w:numPr>
      <w:tabs>
        <w:tab w:val="left" w:pos="567"/>
      </w:tabs>
      <w:spacing w:before="0" w:after="60"/>
      <w:ind w:left="567" w:hanging="397"/>
    </w:pPr>
    <w:rPr>
      <w:rFonts w:eastAsia="Times New Roman"/>
      <w:sz w:val="24"/>
      <w:lang w:eastAsia="cs-CZ"/>
    </w:rPr>
  </w:style>
  <w:style w:type="paragraph" w:customStyle="1" w:styleId="text">
    <w:name w:val="text"/>
    <w:basedOn w:val="Normln"/>
    <w:rsid w:val="00ED3011"/>
    <w:pPr>
      <w:keepNext w:val="0"/>
      <w:widowControl/>
      <w:spacing w:before="0"/>
      <w:ind w:right="-102" w:firstLine="851"/>
    </w:pPr>
    <w:rPr>
      <w:rFonts w:eastAsia="Times New Roman"/>
      <w:bCs/>
      <w:sz w:val="22"/>
      <w:szCs w:val="24"/>
      <w:lang w:eastAsia="cs-CZ"/>
    </w:rPr>
  </w:style>
  <w:style w:type="paragraph" w:styleId="Normlnweb">
    <w:name w:val="Normal (Web)"/>
    <w:basedOn w:val="Normln"/>
    <w:uiPriority w:val="99"/>
    <w:semiHidden/>
    <w:rsid w:val="00ED3011"/>
    <w:pPr>
      <w:keepNext w:val="0"/>
      <w:widowControl/>
      <w:spacing w:before="100" w:beforeAutospacing="1" w:after="100" w:afterAutospacing="1"/>
    </w:pPr>
    <w:rPr>
      <w:rFonts w:eastAsia="Times New Roman"/>
      <w:color w:val="844B2D"/>
      <w:sz w:val="24"/>
      <w:szCs w:val="24"/>
      <w:lang w:eastAsia="cs-CZ"/>
    </w:rPr>
  </w:style>
  <w:style w:type="character" w:styleId="slostrnky">
    <w:name w:val="page number"/>
    <w:basedOn w:val="Standardnpsmoodstavce"/>
    <w:semiHidden/>
    <w:rsid w:val="00992594"/>
  </w:style>
  <w:style w:type="paragraph" w:customStyle="1" w:styleId="font5">
    <w:name w:val="font5"/>
    <w:basedOn w:val="Normln"/>
    <w:rsid w:val="00992594"/>
    <w:pPr>
      <w:keepNext w:val="0"/>
      <w:widowControl/>
      <w:spacing w:before="100" w:beforeAutospacing="1" w:after="100" w:afterAutospacing="1"/>
      <w:jc w:val="left"/>
    </w:pPr>
    <w:rPr>
      <w:rFonts w:eastAsia="Times New Roman"/>
      <w:sz w:val="22"/>
      <w:lang w:eastAsia="cs-CZ"/>
    </w:rPr>
  </w:style>
  <w:style w:type="paragraph" w:customStyle="1" w:styleId="xl24">
    <w:name w:val="xl24"/>
    <w:basedOn w:val="Normln"/>
    <w:rsid w:val="00992594"/>
    <w:pPr>
      <w:keepNext w:val="0"/>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cs-CZ"/>
    </w:rPr>
  </w:style>
  <w:style w:type="paragraph" w:customStyle="1" w:styleId="xl25">
    <w:name w:val="xl25"/>
    <w:basedOn w:val="Normln"/>
    <w:rsid w:val="00992594"/>
    <w:pPr>
      <w:keepNext w:val="0"/>
      <w:widowControl/>
      <w:pBdr>
        <w:top w:val="single" w:sz="4" w:space="0" w:color="auto"/>
        <w:bottom w:val="single" w:sz="4" w:space="0" w:color="auto"/>
      </w:pBdr>
      <w:spacing w:before="100" w:beforeAutospacing="1" w:after="100" w:afterAutospacing="1"/>
      <w:jc w:val="left"/>
    </w:pPr>
    <w:rPr>
      <w:rFonts w:eastAsia="Times New Roman"/>
      <w:sz w:val="24"/>
      <w:szCs w:val="24"/>
      <w:lang w:eastAsia="cs-CZ"/>
    </w:rPr>
  </w:style>
  <w:style w:type="paragraph" w:customStyle="1" w:styleId="xl26">
    <w:name w:val="xl26"/>
    <w:basedOn w:val="Normln"/>
    <w:rsid w:val="00992594"/>
    <w:pPr>
      <w:keepNext w:val="0"/>
      <w:widowControl/>
      <w:pBdr>
        <w:top w:val="single" w:sz="4" w:space="0" w:color="auto"/>
        <w:bottom w:val="single" w:sz="4" w:space="0" w:color="auto"/>
      </w:pBdr>
      <w:spacing w:before="100" w:beforeAutospacing="1" w:after="100" w:afterAutospacing="1"/>
      <w:jc w:val="left"/>
    </w:pPr>
    <w:rPr>
      <w:rFonts w:eastAsia="Times New Roman"/>
      <w:sz w:val="24"/>
      <w:szCs w:val="24"/>
      <w:lang w:eastAsia="cs-CZ"/>
    </w:rPr>
  </w:style>
  <w:style w:type="paragraph" w:customStyle="1" w:styleId="xl27">
    <w:name w:val="xl27"/>
    <w:basedOn w:val="Normln"/>
    <w:rsid w:val="00992594"/>
    <w:pPr>
      <w:keepNext w:val="0"/>
      <w:widowControl/>
      <w:pBdr>
        <w:top w:val="single" w:sz="4" w:space="0" w:color="auto"/>
        <w:left w:val="single" w:sz="4" w:space="0" w:color="auto"/>
        <w:bottom w:val="single" w:sz="4" w:space="0" w:color="auto"/>
      </w:pBdr>
      <w:spacing w:before="100" w:beforeAutospacing="1" w:after="100" w:afterAutospacing="1"/>
      <w:jc w:val="left"/>
    </w:pPr>
    <w:rPr>
      <w:rFonts w:eastAsia="Times New Roman"/>
      <w:sz w:val="24"/>
      <w:szCs w:val="24"/>
      <w:lang w:eastAsia="cs-CZ"/>
    </w:rPr>
  </w:style>
  <w:style w:type="paragraph" w:customStyle="1" w:styleId="xl28">
    <w:name w:val="xl28"/>
    <w:basedOn w:val="Normln"/>
    <w:rsid w:val="00992594"/>
    <w:pPr>
      <w:keepNext w:val="0"/>
      <w:widowControl/>
      <w:pBdr>
        <w:top w:val="single" w:sz="4" w:space="0" w:color="auto"/>
        <w:left w:val="single" w:sz="4" w:space="0" w:color="auto"/>
        <w:right w:val="single" w:sz="4" w:space="0" w:color="auto"/>
      </w:pBdr>
      <w:spacing w:before="100" w:beforeAutospacing="1" w:after="100" w:afterAutospacing="1"/>
      <w:jc w:val="left"/>
    </w:pPr>
    <w:rPr>
      <w:rFonts w:eastAsia="Times New Roman"/>
      <w:b/>
      <w:bCs/>
      <w:sz w:val="24"/>
      <w:szCs w:val="24"/>
      <w:lang w:eastAsia="cs-CZ"/>
    </w:rPr>
  </w:style>
  <w:style w:type="paragraph" w:customStyle="1" w:styleId="xl29">
    <w:name w:val="xl29"/>
    <w:basedOn w:val="Normln"/>
    <w:rsid w:val="00992594"/>
    <w:pPr>
      <w:keepNext w:val="0"/>
      <w:widowControl/>
      <w:pBdr>
        <w:top w:val="single" w:sz="4" w:space="0" w:color="auto"/>
      </w:pBdr>
      <w:spacing w:before="100" w:beforeAutospacing="1" w:after="100" w:afterAutospacing="1"/>
      <w:jc w:val="left"/>
    </w:pPr>
    <w:rPr>
      <w:rFonts w:eastAsia="Times New Roman"/>
      <w:b/>
      <w:bCs/>
      <w:sz w:val="24"/>
      <w:szCs w:val="24"/>
      <w:lang w:eastAsia="cs-CZ"/>
    </w:rPr>
  </w:style>
  <w:style w:type="paragraph" w:customStyle="1" w:styleId="xl30">
    <w:name w:val="xl30"/>
    <w:basedOn w:val="Normln"/>
    <w:rsid w:val="00992594"/>
    <w:pPr>
      <w:keepNext w:val="0"/>
      <w:widowControl/>
      <w:pBdr>
        <w:left w:val="single" w:sz="4" w:space="0" w:color="auto"/>
        <w:bottom w:val="single" w:sz="4" w:space="0" w:color="auto"/>
        <w:right w:val="single" w:sz="4" w:space="0" w:color="auto"/>
      </w:pBdr>
      <w:spacing w:before="100" w:beforeAutospacing="1" w:after="100" w:afterAutospacing="1"/>
      <w:jc w:val="left"/>
    </w:pPr>
    <w:rPr>
      <w:rFonts w:eastAsia="Times New Roman"/>
      <w:b/>
      <w:bCs/>
      <w:sz w:val="24"/>
      <w:szCs w:val="24"/>
      <w:lang w:eastAsia="cs-CZ"/>
    </w:rPr>
  </w:style>
  <w:style w:type="paragraph" w:customStyle="1" w:styleId="xl31">
    <w:name w:val="xl31"/>
    <w:basedOn w:val="Normln"/>
    <w:rsid w:val="00992594"/>
    <w:pPr>
      <w:keepNext w:val="0"/>
      <w:widowControl/>
      <w:pBdr>
        <w:top w:val="single" w:sz="4" w:space="0" w:color="auto"/>
        <w:left w:val="single" w:sz="4" w:space="0" w:color="auto"/>
        <w:bottom w:val="single" w:sz="4" w:space="0" w:color="auto"/>
      </w:pBdr>
      <w:spacing w:before="100" w:beforeAutospacing="1" w:after="100" w:afterAutospacing="1"/>
      <w:jc w:val="left"/>
    </w:pPr>
    <w:rPr>
      <w:rFonts w:eastAsia="Times New Roman"/>
      <w:b/>
      <w:bCs/>
      <w:sz w:val="24"/>
      <w:szCs w:val="24"/>
      <w:lang w:eastAsia="cs-CZ"/>
    </w:rPr>
  </w:style>
  <w:style w:type="paragraph" w:customStyle="1" w:styleId="xl32">
    <w:name w:val="xl32"/>
    <w:basedOn w:val="Normln"/>
    <w:rsid w:val="00992594"/>
    <w:pPr>
      <w:keepNext w:val="0"/>
      <w:widowControl/>
      <w:pBdr>
        <w:top w:val="single" w:sz="4" w:space="0" w:color="auto"/>
        <w:bottom w:val="single" w:sz="4" w:space="0" w:color="auto"/>
      </w:pBdr>
      <w:spacing w:before="100" w:beforeAutospacing="1" w:after="100" w:afterAutospacing="1"/>
      <w:jc w:val="left"/>
    </w:pPr>
    <w:rPr>
      <w:rFonts w:eastAsia="Times New Roman"/>
      <w:b/>
      <w:bCs/>
      <w:sz w:val="24"/>
      <w:szCs w:val="24"/>
      <w:lang w:eastAsia="cs-CZ"/>
    </w:rPr>
  </w:style>
  <w:style w:type="paragraph" w:customStyle="1" w:styleId="xl33">
    <w:name w:val="xl33"/>
    <w:basedOn w:val="Normln"/>
    <w:rsid w:val="00992594"/>
    <w:pPr>
      <w:keepNext w:val="0"/>
      <w:widowControl/>
      <w:pBdr>
        <w:top w:val="single" w:sz="4" w:space="0" w:color="auto"/>
        <w:bottom w:val="single" w:sz="4" w:space="0" w:color="auto"/>
        <w:right w:val="single" w:sz="4" w:space="0" w:color="auto"/>
      </w:pBdr>
      <w:spacing w:before="100" w:beforeAutospacing="1" w:after="100" w:afterAutospacing="1"/>
      <w:jc w:val="left"/>
    </w:pPr>
    <w:rPr>
      <w:rFonts w:eastAsia="Times New Roman"/>
      <w:b/>
      <w:bCs/>
      <w:sz w:val="24"/>
      <w:szCs w:val="24"/>
      <w:lang w:eastAsia="cs-CZ"/>
    </w:rPr>
  </w:style>
  <w:style w:type="paragraph" w:customStyle="1" w:styleId="xl34">
    <w:name w:val="xl34"/>
    <w:basedOn w:val="Normln"/>
    <w:rsid w:val="00992594"/>
    <w:pPr>
      <w:keepNext w:val="0"/>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cs-CZ"/>
    </w:rPr>
  </w:style>
  <w:style w:type="paragraph" w:customStyle="1" w:styleId="xl35">
    <w:name w:val="xl35"/>
    <w:basedOn w:val="Normln"/>
    <w:rsid w:val="00992594"/>
    <w:pPr>
      <w:keepNext w:val="0"/>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cs-CZ"/>
    </w:rPr>
  </w:style>
  <w:style w:type="paragraph" w:styleId="Seznam">
    <w:name w:val="List"/>
    <w:basedOn w:val="Normln"/>
    <w:semiHidden/>
    <w:rsid w:val="00992594"/>
    <w:pPr>
      <w:keepNext w:val="0"/>
      <w:widowControl/>
      <w:overflowPunct w:val="0"/>
      <w:autoSpaceDE w:val="0"/>
      <w:autoSpaceDN w:val="0"/>
      <w:adjustRightInd w:val="0"/>
      <w:spacing w:before="0"/>
      <w:ind w:left="283" w:hanging="283"/>
      <w:jc w:val="left"/>
      <w:textAlignment w:val="baseline"/>
    </w:pPr>
    <w:rPr>
      <w:rFonts w:eastAsia="Times New Roman"/>
      <w:sz w:val="22"/>
      <w:lang w:eastAsia="cs-CZ"/>
    </w:rPr>
  </w:style>
  <w:style w:type="paragraph" w:customStyle="1" w:styleId="xl36">
    <w:name w:val="xl36"/>
    <w:basedOn w:val="Normln"/>
    <w:rsid w:val="00992594"/>
    <w:pPr>
      <w:keepNext w:val="0"/>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2"/>
      <w:szCs w:val="22"/>
      <w:lang w:eastAsia="cs-CZ"/>
    </w:rPr>
  </w:style>
  <w:style w:type="paragraph" w:customStyle="1" w:styleId="xl37">
    <w:name w:val="xl37"/>
    <w:basedOn w:val="Normln"/>
    <w:rsid w:val="00992594"/>
    <w:pPr>
      <w:keepNext w:val="0"/>
      <w:widowControl/>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eastAsia="Times New Roman"/>
      <w:sz w:val="18"/>
      <w:szCs w:val="18"/>
      <w:lang w:eastAsia="cs-CZ"/>
    </w:rPr>
  </w:style>
  <w:style w:type="character" w:styleId="Sledovanodkaz">
    <w:name w:val="FollowedHyperlink"/>
    <w:semiHidden/>
    <w:rsid w:val="00992594"/>
    <w:rPr>
      <w:color w:val="800080"/>
      <w:u w:val="single"/>
    </w:rPr>
  </w:style>
  <w:style w:type="paragraph" w:customStyle="1" w:styleId="odrky">
    <w:name w:val="odrážky"/>
    <w:basedOn w:val="Normln"/>
    <w:autoRedefine/>
    <w:rsid w:val="00992594"/>
    <w:pPr>
      <w:keepNext w:val="0"/>
      <w:widowControl/>
      <w:numPr>
        <w:numId w:val="5"/>
      </w:numPr>
      <w:spacing w:before="0"/>
      <w:ind w:left="709" w:hanging="283"/>
      <w:jc w:val="left"/>
    </w:pPr>
    <w:rPr>
      <w:rFonts w:eastAsia="Times New Roman"/>
      <w:sz w:val="24"/>
      <w:lang w:val="ru-RU" w:eastAsia="cs-CZ"/>
    </w:rPr>
  </w:style>
  <w:style w:type="paragraph" w:customStyle="1" w:styleId="Styl2">
    <w:name w:val="Styl2"/>
    <w:basedOn w:val="Normln"/>
    <w:autoRedefine/>
    <w:rsid w:val="00992594"/>
    <w:pPr>
      <w:keepNext w:val="0"/>
      <w:widowControl/>
      <w:numPr>
        <w:numId w:val="6"/>
      </w:numPr>
      <w:spacing w:before="0"/>
      <w:jc w:val="left"/>
    </w:pPr>
    <w:rPr>
      <w:rFonts w:eastAsia="Times New Roman"/>
      <w:sz w:val="24"/>
      <w:lang w:eastAsia="cs-CZ"/>
    </w:rPr>
  </w:style>
  <w:style w:type="paragraph" w:styleId="Seznamsodrkami">
    <w:name w:val="List Bullet"/>
    <w:basedOn w:val="Normln"/>
    <w:autoRedefine/>
    <w:semiHidden/>
    <w:rsid w:val="00992594"/>
    <w:pPr>
      <w:keepNext w:val="0"/>
      <w:widowControl/>
      <w:numPr>
        <w:numId w:val="19"/>
      </w:numPr>
      <w:tabs>
        <w:tab w:val="clear" w:pos="360"/>
        <w:tab w:val="num" w:pos="1418"/>
      </w:tabs>
      <w:spacing w:before="0"/>
      <w:ind w:left="1418" w:hanging="284"/>
    </w:pPr>
    <w:rPr>
      <w:rFonts w:eastAsia="Times New Roman"/>
      <w:sz w:val="24"/>
      <w:lang w:eastAsia="cs-CZ"/>
    </w:rPr>
  </w:style>
  <w:style w:type="paragraph" w:customStyle="1" w:styleId="a">
    <w:basedOn w:val="Normln"/>
    <w:next w:val="Rozloendokumentu"/>
    <w:link w:val="RozloendokumentuChar"/>
    <w:rsid w:val="00992594"/>
    <w:pPr>
      <w:keepNext w:val="0"/>
      <w:widowControl/>
      <w:numPr>
        <w:numId w:val="20"/>
      </w:numPr>
      <w:shd w:val="clear" w:color="auto" w:fill="000080"/>
      <w:tabs>
        <w:tab w:val="clear" w:pos="360"/>
      </w:tabs>
      <w:overflowPunct w:val="0"/>
      <w:autoSpaceDE w:val="0"/>
      <w:autoSpaceDN w:val="0"/>
      <w:adjustRightInd w:val="0"/>
      <w:spacing w:before="0"/>
      <w:ind w:left="0" w:firstLine="0"/>
      <w:jc w:val="left"/>
      <w:textAlignment w:val="baseline"/>
    </w:pPr>
    <w:rPr>
      <w:rFonts w:ascii="Tahoma" w:hAnsi="Tahoma" w:cs="Tahoma"/>
      <w:sz w:val="22"/>
      <w:lang w:eastAsia="cs-CZ"/>
    </w:rPr>
  </w:style>
  <w:style w:type="paragraph" w:customStyle="1" w:styleId="Export0">
    <w:name w:val="Export 0"/>
    <w:rsid w:val="00992594"/>
    <w:pPr>
      <w:tabs>
        <w:tab w:val="left" w:pos="666"/>
        <w:tab w:val="left" w:pos="1386"/>
        <w:tab w:val="left" w:pos="2106"/>
        <w:tab w:val="left" w:pos="2826"/>
        <w:tab w:val="left" w:pos="3546"/>
        <w:tab w:val="left" w:pos="4266"/>
        <w:tab w:val="left" w:pos="4986"/>
        <w:tab w:val="left" w:pos="5706"/>
        <w:tab w:val="left" w:pos="6426"/>
        <w:tab w:val="left" w:pos="7146"/>
        <w:tab w:val="left" w:pos="7866"/>
      </w:tabs>
      <w:jc w:val="both"/>
    </w:pPr>
    <w:rPr>
      <w:rFonts w:ascii="CG Times" w:eastAsia="Times New Roman" w:hAnsi="CG Times"/>
      <w:noProof/>
      <w:sz w:val="24"/>
    </w:rPr>
  </w:style>
  <w:style w:type="paragraph" w:customStyle="1" w:styleId="xl44">
    <w:name w:val="xl44"/>
    <w:basedOn w:val="Normln"/>
    <w:rsid w:val="00992594"/>
    <w:pPr>
      <w:keepNext w:val="0"/>
      <w:widowControl/>
      <w:spacing w:before="100" w:beforeAutospacing="1" w:after="100" w:afterAutospacing="1"/>
      <w:jc w:val="center"/>
    </w:pPr>
    <w:rPr>
      <w:rFonts w:eastAsia="Times New Roman" w:cs="Arial"/>
      <w:b/>
      <w:bCs/>
      <w:sz w:val="22"/>
      <w:szCs w:val="22"/>
      <w:lang w:eastAsia="cs-CZ"/>
    </w:rPr>
  </w:style>
  <w:style w:type="paragraph" w:customStyle="1" w:styleId="xl45">
    <w:name w:val="xl45"/>
    <w:basedOn w:val="Normln"/>
    <w:rsid w:val="00992594"/>
    <w:pPr>
      <w:keepNext w:val="0"/>
      <w:widowControl/>
      <w:pBdr>
        <w:bottom w:val="single" w:sz="4" w:space="0" w:color="auto"/>
      </w:pBdr>
      <w:spacing w:before="100" w:beforeAutospacing="1" w:after="100" w:afterAutospacing="1"/>
      <w:jc w:val="left"/>
    </w:pPr>
    <w:rPr>
      <w:rFonts w:eastAsia="Times New Roman"/>
      <w:sz w:val="22"/>
      <w:szCs w:val="22"/>
      <w:lang w:eastAsia="cs-CZ"/>
    </w:rPr>
  </w:style>
  <w:style w:type="paragraph" w:customStyle="1" w:styleId="Body">
    <w:name w:val="Body"/>
    <w:basedOn w:val="Normln"/>
    <w:rsid w:val="00992594"/>
    <w:pPr>
      <w:keepNext w:val="0"/>
      <w:widowControl/>
      <w:numPr>
        <w:numId w:val="7"/>
      </w:numPr>
      <w:tabs>
        <w:tab w:val="right" w:pos="9639"/>
      </w:tabs>
      <w:spacing w:before="0"/>
      <w:ind w:left="357" w:hanging="357"/>
    </w:pPr>
    <w:rPr>
      <w:rFonts w:eastAsia="Times New Roman"/>
      <w:sz w:val="24"/>
      <w:lang w:eastAsia="cs-CZ"/>
    </w:rPr>
  </w:style>
  <w:style w:type="paragraph" w:customStyle="1" w:styleId="ZkladntextIMP">
    <w:name w:val="Základní text_IMP"/>
    <w:basedOn w:val="Normln"/>
    <w:uiPriority w:val="99"/>
    <w:rsid w:val="00992594"/>
    <w:pPr>
      <w:keepNext w:val="0"/>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overflowPunct w:val="0"/>
      <w:autoSpaceDE w:val="0"/>
      <w:autoSpaceDN w:val="0"/>
      <w:adjustRightInd w:val="0"/>
      <w:spacing w:before="0" w:line="276" w:lineRule="auto"/>
      <w:jc w:val="left"/>
      <w:textAlignment w:val="baseline"/>
    </w:pPr>
    <w:rPr>
      <w:rFonts w:eastAsia="Times New Roman"/>
      <w:sz w:val="24"/>
      <w:lang w:eastAsia="cs-CZ"/>
    </w:rPr>
  </w:style>
  <w:style w:type="paragraph" w:customStyle="1" w:styleId="Odstavec">
    <w:name w:val="Odstavec"/>
    <w:basedOn w:val="Normln"/>
    <w:link w:val="OdstavecChar1"/>
    <w:rsid w:val="00992594"/>
    <w:pPr>
      <w:keepNext w:val="0"/>
      <w:widowControl/>
      <w:suppressAutoHyphens/>
      <w:spacing w:before="0" w:line="276" w:lineRule="auto"/>
      <w:ind w:firstLine="482"/>
    </w:pPr>
    <w:rPr>
      <w:rFonts w:eastAsia="Times New Roman"/>
      <w:sz w:val="24"/>
      <w:lang w:eastAsia="cs-CZ"/>
    </w:rPr>
  </w:style>
  <w:style w:type="paragraph" w:customStyle="1" w:styleId="xl74">
    <w:name w:val="xl74"/>
    <w:basedOn w:val="Normln"/>
    <w:rsid w:val="00992594"/>
    <w:pPr>
      <w:keepNext w:val="0"/>
      <w:widowControl/>
      <w:spacing w:before="100" w:beforeAutospacing="1" w:after="100" w:afterAutospacing="1"/>
      <w:jc w:val="left"/>
    </w:pPr>
    <w:rPr>
      <w:rFonts w:eastAsia="Times New Roman"/>
      <w:i/>
      <w:iCs/>
      <w:sz w:val="22"/>
      <w:szCs w:val="22"/>
      <w:lang w:eastAsia="cs-CZ"/>
    </w:rPr>
  </w:style>
  <w:style w:type="paragraph" w:customStyle="1" w:styleId="Zkladntext5">
    <w:name w:val="Základní text~~"/>
    <w:basedOn w:val="Normln"/>
    <w:rsid w:val="00992594"/>
    <w:pPr>
      <w:keepNext w:val="0"/>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before="0" w:line="276" w:lineRule="auto"/>
    </w:pPr>
    <w:rPr>
      <w:rFonts w:eastAsia="Times New Roman"/>
      <w:b/>
      <w:sz w:val="24"/>
      <w:u w:val="single"/>
      <w:lang w:eastAsia="cs-CZ"/>
    </w:rPr>
  </w:style>
  <w:style w:type="paragraph" w:customStyle="1" w:styleId="nadpiskapitoly">
    <w:name w:val="nadpis kapitoly"/>
    <w:basedOn w:val="Normln"/>
    <w:rsid w:val="00992594"/>
    <w:pPr>
      <w:keepNext w:val="0"/>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line="276" w:lineRule="auto"/>
    </w:pPr>
    <w:rPr>
      <w:rFonts w:eastAsia="Times New Roman"/>
      <w:b/>
      <w:caps/>
      <w:sz w:val="24"/>
      <w:u w:val="single"/>
      <w:lang w:eastAsia="cs-CZ"/>
    </w:rPr>
  </w:style>
  <w:style w:type="paragraph" w:customStyle="1" w:styleId="xl39">
    <w:name w:val="xl39"/>
    <w:basedOn w:val="Normln"/>
    <w:rsid w:val="00992594"/>
    <w:pPr>
      <w:keepNext w:val="0"/>
      <w:widowControl/>
      <w:pBdr>
        <w:left w:val="single" w:sz="4" w:space="0" w:color="auto"/>
        <w:bottom w:val="single" w:sz="8" w:space="0" w:color="auto"/>
        <w:right w:val="single" w:sz="4" w:space="0" w:color="auto"/>
      </w:pBdr>
      <w:spacing w:before="100" w:beforeAutospacing="1" w:after="100" w:afterAutospacing="1"/>
      <w:jc w:val="center"/>
    </w:pPr>
    <w:rPr>
      <w:rFonts w:eastAsia="Arial Unicode MS" w:cs="Arial Unicode MS"/>
      <w:b/>
      <w:bCs/>
      <w:sz w:val="22"/>
      <w:szCs w:val="22"/>
      <w:lang w:eastAsia="cs-CZ"/>
    </w:rPr>
  </w:style>
  <w:style w:type="paragraph" w:customStyle="1" w:styleId="xl41">
    <w:name w:val="xl41"/>
    <w:basedOn w:val="Normln"/>
    <w:rsid w:val="00992594"/>
    <w:pPr>
      <w:keepNext w:val="0"/>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cs="Arial Unicode MS"/>
      <w:b/>
      <w:bCs/>
      <w:sz w:val="22"/>
      <w:szCs w:val="22"/>
      <w:lang w:eastAsia="cs-CZ"/>
    </w:rPr>
  </w:style>
  <w:style w:type="paragraph" w:customStyle="1" w:styleId="xl42">
    <w:name w:val="xl42"/>
    <w:basedOn w:val="Normln"/>
    <w:rsid w:val="00992594"/>
    <w:pPr>
      <w:keepNext w:val="0"/>
      <w:widowControl/>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cs="Arial Unicode MS"/>
      <w:b/>
      <w:bCs/>
      <w:sz w:val="22"/>
      <w:szCs w:val="22"/>
      <w:lang w:eastAsia="cs-CZ"/>
    </w:rPr>
  </w:style>
  <w:style w:type="paragraph" w:customStyle="1" w:styleId="xl43">
    <w:name w:val="xl43"/>
    <w:basedOn w:val="Normln"/>
    <w:rsid w:val="00992594"/>
    <w:pPr>
      <w:keepNext w:val="0"/>
      <w:widowControl/>
      <w:pBdr>
        <w:left w:val="single" w:sz="4" w:space="0" w:color="auto"/>
        <w:bottom w:val="single" w:sz="4" w:space="0" w:color="auto"/>
        <w:right w:val="single" w:sz="4" w:space="0" w:color="auto"/>
      </w:pBdr>
      <w:spacing w:before="100" w:beforeAutospacing="1" w:after="100" w:afterAutospacing="1"/>
      <w:jc w:val="center"/>
    </w:pPr>
    <w:rPr>
      <w:rFonts w:eastAsia="Arial Unicode MS" w:cs="Arial Unicode MS"/>
      <w:sz w:val="22"/>
      <w:szCs w:val="22"/>
      <w:lang w:eastAsia="cs-CZ"/>
    </w:rPr>
  </w:style>
  <w:style w:type="paragraph" w:customStyle="1" w:styleId="xl46">
    <w:name w:val="xl46"/>
    <w:basedOn w:val="Normln"/>
    <w:rsid w:val="00992594"/>
    <w:pPr>
      <w:keepNext w:val="0"/>
      <w:widowControl/>
      <w:pBdr>
        <w:top w:val="single" w:sz="8" w:space="0" w:color="auto"/>
        <w:left w:val="single" w:sz="8" w:space="0" w:color="auto"/>
      </w:pBdr>
      <w:spacing w:before="100" w:beforeAutospacing="1" w:after="100" w:afterAutospacing="1"/>
      <w:jc w:val="left"/>
    </w:pPr>
    <w:rPr>
      <w:rFonts w:eastAsia="Arial Unicode MS" w:cs="Arial Unicode MS"/>
      <w:b/>
      <w:bCs/>
      <w:sz w:val="22"/>
      <w:szCs w:val="22"/>
      <w:lang w:eastAsia="cs-CZ"/>
    </w:rPr>
  </w:style>
  <w:style w:type="paragraph" w:customStyle="1" w:styleId="xl47">
    <w:name w:val="xl47"/>
    <w:basedOn w:val="Normln"/>
    <w:rsid w:val="00992594"/>
    <w:pPr>
      <w:keepNext w:val="0"/>
      <w:widowControl/>
      <w:pBdr>
        <w:top w:val="single" w:sz="8" w:space="0" w:color="auto"/>
      </w:pBdr>
      <w:spacing w:before="100" w:beforeAutospacing="1" w:after="100" w:afterAutospacing="1"/>
      <w:jc w:val="left"/>
    </w:pPr>
    <w:rPr>
      <w:rFonts w:eastAsia="Arial Unicode MS" w:cs="Arial Unicode MS"/>
      <w:b/>
      <w:bCs/>
      <w:sz w:val="22"/>
      <w:szCs w:val="22"/>
      <w:lang w:eastAsia="cs-CZ"/>
    </w:rPr>
  </w:style>
  <w:style w:type="paragraph" w:customStyle="1" w:styleId="xl48">
    <w:name w:val="xl48"/>
    <w:basedOn w:val="Normln"/>
    <w:rsid w:val="00992594"/>
    <w:pPr>
      <w:keepNext w:val="0"/>
      <w:widowControl/>
      <w:pBdr>
        <w:top w:val="single" w:sz="8" w:space="0" w:color="auto"/>
      </w:pBdr>
      <w:spacing w:before="100" w:beforeAutospacing="1" w:after="100" w:afterAutospacing="1"/>
      <w:jc w:val="right"/>
    </w:pPr>
    <w:rPr>
      <w:rFonts w:eastAsia="Arial Unicode MS" w:cs="Arial Unicode MS"/>
      <w:b/>
      <w:bCs/>
      <w:sz w:val="22"/>
      <w:szCs w:val="22"/>
      <w:lang w:eastAsia="cs-CZ"/>
    </w:rPr>
  </w:style>
  <w:style w:type="paragraph" w:customStyle="1" w:styleId="xl49">
    <w:name w:val="xl49"/>
    <w:basedOn w:val="Normln"/>
    <w:rsid w:val="00992594"/>
    <w:pPr>
      <w:keepNext w:val="0"/>
      <w:widowControl/>
      <w:pBdr>
        <w:top w:val="single" w:sz="8" w:space="0" w:color="auto"/>
        <w:left w:val="single" w:sz="4" w:space="0" w:color="auto"/>
        <w:bottom w:val="single" w:sz="4" w:space="0" w:color="auto"/>
      </w:pBdr>
      <w:spacing w:before="100" w:beforeAutospacing="1" w:after="100" w:afterAutospacing="1"/>
      <w:jc w:val="left"/>
    </w:pPr>
    <w:rPr>
      <w:rFonts w:eastAsia="Arial Unicode MS" w:cs="Arial Unicode MS"/>
      <w:b/>
      <w:bCs/>
      <w:sz w:val="22"/>
      <w:szCs w:val="22"/>
      <w:lang w:eastAsia="cs-CZ"/>
    </w:rPr>
  </w:style>
  <w:style w:type="paragraph" w:customStyle="1" w:styleId="xl50">
    <w:name w:val="xl50"/>
    <w:basedOn w:val="Normln"/>
    <w:rsid w:val="00992594"/>
    <w:pPr>
      <w:keepNext w:val="0"/>
      <w:widowControl/>
      <w:pBdr>
        <w:top w:val="single" w:sz="8" w:space="0" w:color="auto"/>
        <w:bottom w:val="single" w:sz="4" w:space="0" w:color="auto"/>
      </w:pBdr>
      <w:spacing w:before="100" w:beforeAutospacing="1" w:after="100" w:afterAutospacing="1"/>
      <w:jc w:val="left"/>
    </w:pPr>
    <w:rPr>
      <w:rFonts w:eastAsia="Arial Unicode MS" w:cs="Arial Unicode MS"/>
      <w:b/>
      <w:bCs/>
      <w:sz w:val="22"/>
      <w:szCs w:val="22"/>
      <w:lang w:eastAsia="cs-CZ"/>
    </w:rPr>
  </w:style>
  <w:style w:type="paragraph" w:customStyle="1" w:styleId="xl51">
    <w:name w:val="xl51"/>
    <w:basedOn w:val="Normln"/>
    <w:rsid w:val="00992594"/>
    <w:pPr>
      <w:keepNext w:val="0"/>
      <w:widowControl/>
      <w:pBdr>
        <w:top w:val="single" w:sz="8" w:space="0" w:color="auto"/>
        <w:bottom w:val="single" w:sz="4" w:space="0" w:color="auto"/>
        <w:right w:val="single" w:sz="8" w:space="0" w:color="auto"/>
      </w:pBdr>
      <w:spacing w:before="100" w:beforeAutospacing="1" w:after="100" w:afterAutospacing="1"/>
      <w:jc w:val="left"/>
    </w:pPr>
    <w:rPr>
      <w:rFonts w:eastAsia="Arial Unicode MS" w:cs="Arial Unicode MS"/>
      <w:b/>
      <w:bCs/>
      <w:sz w:val="22"/>
      <w:szCs w:val="22"/>
      <w:lang w:eastAsia="cs-CZ"/>
    </w:rPr>
  </w:style>
  <w:style w:type="paragraph" w:customStyle="1" w:styleId="xl52">
    <w:name w:val="xl52"/>
    <w:basedOn w:val="Normln"/>
    <w:rsid w:val="00992594"/>
    <w:pPr>
      <w:keepNext w:val="0"/>
      <w:widowControl/>
      <w:pBdr>
        <w:left w:val="single" w:sz="8" w:space="0" w:color="auto"/>
      </w:pBdr>
      <w:spacing w:before="100" w:beforeAutospacing="1" w:after="100" w:afterAutospacing="1"/>
      <w:jc w:val="left"/>
    </w:pPr>
    <w:rPr>
      <w:rFonts w:eastAsia="Arial Unicode MS" w:cs="Arial Unicode MS"/>
      <w:b/>
      <w:bCs/>
      <w:sz w:val="22"/>
      <w:szCs w:val="22"/>
      <w:lang w:eastAsia="cs-CZ"/>
    </w:rPr>
  </w:style>
  <w:style w:type="paragraph" w:customStyle="1" w:styleId="xl53">
    <w:name w:val="xl53"/>
    <w:basedOn w:val="Normln"/>
    <w:rsid w:val="00992594"/>
    <w:pPr>
      <w:keepNext w:val="0"/>
      <w:widowControl/>
      <w:spacing w:before="100" w:beforeAutospacing="1" w:after="100" w:afterAutospacing="1"/>
      <w:jc w:val="right"/>
    </w:pPr>
    <w:rPr>
      <w:rFonts w:eastAsia="Arial Unicode MS" w:cs="Arial Unicode MS"/>
      <w:b/>
      <w:bCs/>
      <w:sz w:val="22"/>
      <w:szCs w:val="22"/>
      <w:lang w:eastAsia="cs-CZ"/>
    </w:rPr>
  </w:style>
  <w:style w:type="paragraph" w:customStyle="1" w:styleId="xl54">
    <w:name w:val="xl54"/>
    <w:basedOn w:val="Normln"/>
    <w:rsid w:val="00992594"/>
    <w:pPr>
      <w:keepNext w:val="0"/>
      <w:widowControl/>
      <w:pBdr>
        <w:top w:val="single" w:sz="4" w:space="0" w:color="auto"/>
        <w:left w:val="single" w:sz="4" w:space="0" w:color="auto"/>
        <w:bottom w:val="single" w:sz="4" w:space="0" w:color="auto"/>
      </w:pBdr>
      <w:spacing w:before="100" w:beforeAutospacing="1" w:after="100" w:afterAutospacing="1"/>
      <w:jc w:val="left"/>
    </w:pPr>
    <w:rPr>
      <w:rFonts w:eastAsia="Arial Unicode MS" w:cs="Arial Unicode MS"/>
      <w:b/>
      <w:bCs/>
      <w:sz w:val="22"/>
      <w:szCs w:val="22"/>
      <w:lang w:eastAsia="cs-CZ"/>
    </w:rPr>
  </w:style>
  <w:style w:type="paragraph" w:customStyle="1" w:styleId="xl55">
    <w:name w:val="xl55"/>
    <w:basedOn w:val="Normln"/>
    <w:rsid w:val="00992594"/>
    <w:pPr>
      <w:keepNext w:val="0"/>
      <w:widowControl/>
      <w:pBdr>
        <w:top w:val="single" w:sz="4" w:space="0" w:color="auto"/>
        <w:bottom w:val="single" w:sz="4" w:space="0" w:color="auto"/>
      </w:pBdr>
      <w:spacing w:before="100" w:beforeAutospacing="1" w:after="100" w:afterAutospacing="1"/>
      <w:jc w:val="left"/>
    </w:pPr>
    <w:rPr>
      <w:rFonts w:eastAsia="Arial Unicode MS" w:cs="Arial Unicode MS"/>
      <w:b/>
      <w:bCs/>
      <w:sz w:val="22"/>
      <w:szCs w:val="22"/>
      <w:lang w:eastAsia="cs-CZ"/>
    </w:rPr>
  </w:style>
  <w:style w:type="paragraph" w:customStyle="1" w:styleId="xl56">
    <w:name w:val="xl56"/>
    <w:basedOn w:val="Normln"/>
    <w:rsid w:val="00992594"/>
    <w:pPr>
      <w:keepNext w:val="0"/>
      <w:widowControl/>
      <w:pBdr>
        <w:top w:val="single" w:sz="4" w:space="0" w:color="auto"/>
        <w:bottom w:val="single" w:sz="4" w:space="0" w:color="auto"/>
        <w:right w:val="single" w:sz="8" w:space="0" w:color="auto"/>
      </w:pBdr>
      <w:spacing w:before="100" w:beforeAutospacing="1" w:after="100" w:afterAutospacing="1"/>
      <w:jc w:val="left"/>
    </w:pPr>
    <w:rPr>
      <w:rFonts w:eastAsia="Arial Unicode MS" w:cs="Arial Unicode MS"/>
      <w:b/>
      <w:bCs/>
      <w:sz w:val="22"/>
      <w:szCs w:val="22"/>
      <w:lang w:eastAsia="cs-CZ"/>
    </w:rPr>
  </w:style>
  <w:style w:type="paragraph" w:customStyle="1" w:styleId="xl57">
    <w:name w:val="xl57"/>
    <w:basedOn w:val="Normln"/>
    <w:rsid w:val="00992594"/>
    <w:pPr>
      <w:keepNext w:val="0"/>
      <w:widowControl/>
      <w:pBdr>
        <w:left w:val="single" w:sz="8" w:space="0" w:color="auto"/>
        <w:bottom w:val="single" w:sz="8" w:space="0" w:color="auto"/>
      </w:pBdr>
      <w:spacing w:before="100" w:beforeAutospacing="1" w:after="100" w:afterAutospacing="1"/>
      <w:jc w:val="left"/>
    </w:pPr>
    <w:rPr>
      <w:rFonts w:eastAsia="Arial Unicode MS" w:cs="Arial Unicode MS"/>
      <w:b/>
      <w:bCs/>
      <w:sz w:val="22"/>
      <w:szCs w:val="22"/>
      <w:lang w:eastAsia="cs-CZ"/>
    </w:rPr>
  </w:style>
  <w:style w:type="paragraph" w:customStyle="1" w:styleId="xl58">
    <w:name w:val="xl58"/>
    <w:basedOn w:val="Normln"/>
    <w:rsid w:val="00992594"/>
    <w:pPr>
      <w:keepNext w:val="0"/>
      <w:widowControl/>
      <w:pBdr>
        <w:bottom w:val="single" w:sz="8" w:space="0" w:color="auto"/>
      </w:pBdr>
      <w:spacing w:before="100" w:beforeAutospacing="1" w:after="100" w:afterAutospacing="1"/>
      <w:jc w:val="left"/>
    </w:pPr>
    <w:rPr>
      <w:rFonts w:eastAsia="Arial Unicode MS" w:cs="Arial Unicode MS"/>
      <w:b/>
      <w:bCs/>
      <w:sz w:val="22"/>
      <w:szCs w:val="22"/>
      <w:lang w:eastAsia="cs-CZ"/>
    </w:rPr>
  </w:style>
  <w:style w:type="paragraph" w:customStyle="1" w:styleId="xl59">
    <w:name w:val="xl59"/>
    <w:basedOn w:val="Normln"/>
    <w:rsid w:val="00992594"/>
    <w:pPr>
      <w:keepNext w:val="0"/>
      <w:widowControl/>
      <w:pBdr>
        <w:bottom w:val="single" w:sz="8" w:space="0" w:color="auto"/>
      </w:pBdr>
      <w:spacing w:before="100" w:beforeAutospacing="1" w:after="100" w:afterAutospacing="1"/>
      <w:jc w:val="right"/>
    </w:pPr>
    <w:rPr>
      <w:rFonts w:eastAsia="Arial Unicode MS" w:cs="Arial Unicode MS"/>
      <w:b/>
      <w:bCs/>
      <w:sz w:val="22"/>
      <w:szCs w:val="22"/>
      <w:lang w:eastAsia="cs-CZ"/>
    </w:rPr>
  </w:style>
  <w:style w:type="paragraph" w:customStyle="1" w:styleId="xl60">
    <w:name w:val="xl60"/>
    <w:basedOn w:val="Normln"/>
    <w:rsid w:val="00992594"/>
    <w:pPr>
      <w:keepNext w:val="0"/>
      <w:widowControl/>
      <w:pBdr>
        <w:left w:val="single" w:sz="4" w:space="0" w:color="auto"/>
        <w:bottom w:val="single" w:sz="8" w:space="0" w:color="auto"/>
      </w:pBdr>
      <w:spacing w:before="100" w:beforeAutospacing="1" w:after="100" w:afterAutospacing="1"/>
      <w:jc w:val="left"/>
    </w:pPr>
    <w:rPr>
      <w:rFonts w:eastAsia="Arial Unicode MS" w:cs="Arial Unicode MS"/>
      <w:b/>
      <w:bCs/>
      <w:sz w:val="22"/>
      <w:szCs w:val="22"/>
      <w:lang w:eastAsia="cs-CZ"/>
    </w:rPr>
  </w:style>
  <w:style w:type="paragraph" w:customStyle="1" w:styleId="xl61">
    <w:name w:val="xl61"/>
    <w:basedOn w:val="Normln"/>
    <w:rsid w:val="00992594"/>
    <w:pPr>
      <w:keepNext w:val="0"/>
      <w:widowControl/>
      <w:pBdr>
        <w:top w:val="single" w:sz="4" w:space="0" w:color="auto"/>
        <w:bottom w:val="single" w:sz="8" w:space="0" w:color="auto"/>
      </w:pBdr>
      <w:spacing w:before="100" w:beforeAutospacing="1" w:after="100" w:afterAutospacing="1"/>
      <w:jc w:val="left"/>
    </w:pPr>
    <w:rPr>
      <w:rFonts w:eastAsia="Arial Unicode MS" w:cs="Arial Unicode MS"/>
      <w:b/>
      <w:bCs/>
      <w:sz w:val="22"/>
      <w:szCs w:val="22"/>
      <w:lang w:eastAsia="cs-CZ"/>
    </w:rPr>
  </w:style>
  <w:style w:type="paragraph" w:customStyle="1" w:styleId="pedsazen">
    <w:name w:val="pøedsazený"/>
    <w:basedOn w:val="Normln"/>
    <w:rsid w:val="00992594"/>
    <w:pPr>
      <w:keepNext w:val="0"/>
      <w:widowControl/>
      <w:spacing w:before="0"/>
      <w:ind w:left="113" w:hanging="113"/>
      <w:jc w:val="left"/>
    </w:pPr>
    <w:rPr>
      <w:rFonts w:eastAsia="Times New Roman"/>
      <w:sz w:val="22"/>
      <w:lang w:eastAsia="cs-CZ"/>
    </w:rPr>
  </w:style>
  <w:style w:type="paragraph" w:customStyle="1" w:styleId="dka">
    <w:name w:val="Řádka"/>
    <w:link w:val="dkaChar"/>
    <w:rsid w:val="00992594"/>
    <w:rPr>
      <w:rFonts w:ascii="Garamond" w:eastAsia="Times New Roman" w:hAnsi="Garamond"/>
      <w:color w:val="000000"/>
      <w:sz w:val="24"/>
    </w:rPr>
  </w:style>
  <w:style w:type="character" w:customStyle="1" w:styleId="platne1">
    <w:name w:val="platne1"/>
    <w:basedOn w:val="Standardnpsmoodstavce"/>
    <w:rsid w:val="00992594"/>
  </w:style>
  <w:style w:type="paragraph" w:customStyle="1" w:styleId="font6">
    <w:name w:val="font6"/>
    <w:basedOn w:val="Normln"/>
    <w:rsid w:val="00992594"/>
    <w:pPr>
      <w:keepNext w:val="0"/>
      <w:widowControl/>
      <w:spacing w:before="100" w:beforeAutospacing="1" w:after="100" w:afterAutospacing="1"/>
      <w:jc w:val="left"/>
    </w:pPr>
    <w:rPr>
      <w:rFonts w:eastAsia="Arial Unicode MS" w:cs="Arial"/>
      <w:sz w:val="18"/>
      <w:szCs w:val="18"/>
      <w:lang w:eastAsia="cs-CZ"/>
    </w:rPr>
  </w:style>
  <w:style w:type="paragraph" w:customStyle="1" w:styleId="Stavebnobjekt">
    <w:name w:val="Stavební objekt"/>
    <w:basedOn w:val="Hlavikaobsahu"/>
    <w:rsid w:val="00992594"/>
    <w:pPr>
      <w:pageBreakBefore w:val="0"/>
      <w:spacing w:before="240" w:after="120"/>
    </w:pPr>
  </w:style>
  <w:style w:type="paragraph" w:styleId="Hlavikaobsahu">
    <w:name w:val="toa heading"/>
    <w:basedOn w:val="Normln"/>
    <w:next w:val="Normln"/>
    <w:semiHidden/>
    <w:rsid w:val="00992594"/>
    <w:pPr>
      <w:keepNext w:val="0"/>
      <w:pageBreakBefore/>
      <w:widowControl/>
      <w:spacing w:before="120"/>
    </w:pPr>
    <w:rPr>
      <w:rFonts w:eastAsia="Times New Roman" w:cs="Arial"/>
      <w:b/>
      <w:bCs/>
      <w:sz w:val="28"/>
      <w:szCs w:val="24"/>
      <w:lang w:eastAsia="cs-CZ"/>
    </w:rPr>
  </w:style>
  <w:style w:type="paragraph" w:customStyle="1" w:styleId="CSOdstavec">
    <w:name w:val="CS Odstavec"/>
    <w:rsid w:val="00992594"/>
    <w:pPr>
      <w:widowControl w:val="0"/>
      <w:autoSpaceDE w:val="0"/>
      <w:autoSpaceDN w:val="0"/>
      <w:adjustRightInd w:val="0"/>
      <w:ind w:firstLine="680"/>
      <w:jc w:val="both"/>
    </w:pPr>
    <w:rPr>
      <w:rFonts w:ascii="HelveticaE" w:eastAsia="Times New Roman" w:hAnsi="HelveticaE"/>
      <w:color w:val="000000"/>
      <w:sz w:val="22"/>
      <w:szCs w:val="22"/>
    </w:rPr>
  </w:style>
  <w:style w:type="paragraph" w:customStyle="1" w:styleId="Zptenadresanaoblku1">
    <w:name w:val="Zpáteční adresa na obálku1"/>
    <w:basedOn w:val="Normln"/>
    <w:rsid w:val="00992594"/>
    <w:pPr>
      <w:keepNext w:val="0"/>
      <w:widowControl/>
      <w:spacing w:before="0"/>
      <w:jc w:val="left"/>
    </w:pPr>
    <w:rPr>
      <w:rFonts w:eastAsia="Times New Roman"/>
      <w:sz w:val="22"/>
      <w:lang w:val="en-US" w:eastAsia="cs-CZ"/>
    </w:rPr>
  </w:style>
  <w:style w:type="paragraph" w:customStyle="1" w:styleId="Adresanaoblku1">
    <w:name w:val="Adresa na obálku1"/>
    <w:basedOn w:val="Normln"/>
    <w:rsid w:val="00992594"/>
    <w:pPr>
      <w:keepNext w:val="0"/>
      <w:framePr w:w="7920" w:h="1980" w:hRule="exact" w:hSpace="180" w:wrap="auto" w:hAnchor="text" w:xAlign="center" w:yAlign="bottom"/>
      <w:widowControl/>
      <w:spacing w:before="0"/>
      <w:ind w:left="2880"/>
      <w:jc w:val="left"/>
    </w:pPr>
    <w:rPr>
      <w:rFonts w:eastAsia="Times New Roman"/>
      <w:sz w:val="22"/>
      <w:lang w:val="en-US" w:eastAsia="cs-CZ"/>
    </w:rPr>
  </w:style>
  <w:style w:type="paragraph" w:customStyle="1" w:styleId="To">
    <w:name w:val="To"/>
    <w:basedOn w:val="Normln"/>
    <w:rsid w:val="00992594"/>
    <w:pPr>
      <w:keepNext w:val="0"/>
      <w:widowControl/>
      <w:spacing w:before="0"/>
      <w:jc w:val="left"/>
    </w:pPr>
    <w:rPr>
      <w:rFonts w:ascii="Helv" w:eastAsia="Times New Roman" w:hAnsi="Helv"/>
      <w:sz w:val="36"/>
      <w:lang w:val="en-US" w:eastAsia="cs-CZ"/>
    </w:rPr>
  </w:style>
  <w:style w:type="paragraph" w:customStyle="1" w:styleId="ToCompany">
    <w:name w:val="ToCompany"/>
    <w:basedOn w:val="Normln"/>
    <w:rsid w:val="00992594"/>
    <w:pPr>
      <w:keepNext w:val="0"/>
      <w:widowControl/>
      <w:spacing w:before="0"/>
      <w:jc w:val="left"/>
    </w:pPr>
    <w:rPr>
      <w:rFonts w:ascii="Helv" w:eastAsia="Times New Roman" w:hAnsi="Helv"/>
      <w:sz w:val="28"/>
      <w:lang w:val="en-US" w:eastAsia="cs-CZ"/>
    </w:rPr>
  </w:style>
  <w:style w:type="paragraph" w:customStyle="1" w:styleId="ToFax">
    <w:name w:val="ToFax"/>
    <w:basedOn w:val="Normln"/>
    <w:rsid w:val="00992594"/>
    <w:pPr>
      <w:keepNext w:val="0"/>
      <w:widowControl/>
      <w:spacing w:before="0"/>
      <w:jc w:val="left"/>
    </w:pPr>
    <w:rPr>
      <w:rFonts w:ascii="Helv" w:eastAsia="Times New Roman" w:hAnsi="Helv"/>
      <w:sz w:val="28"/>
      <w:lang w:val="en-US" w:eastAsia="cs-CZ"/>
    </w:rPr>
  </w:style>
  <w:style w:type="paragraph" w:customStyle="1" w:styleId="From">
    <w:name w:val="From"/>
    <w:basedOn w:val="Normln"/>
    <w:rsid w:val="00992594"/>
    <w:pPr>
      <w:keepNext w:val="0"/>
      <w:widowControl/>
      <w:spacing w:before="360"/>
      <w:jc w:val="left"/>
    </w:pPr>
    <w:rPr>
      <w:rFonts w:ascii="Helv" w:eastAsia="Times New Roman" w:hAnsi="Helv"/>
      <w:sz w:val="36"/>
      <w:lang w:val="en-US" w:eastAsia="cs-CZ"/>
    </w:rPr>
  </w:style>
  <w:style w:type="paragraph" w:customStyle="1" w:styleId="FromCompany">
    <w:name w:val="FromCompany"/>
    <w:basedOn w:val="Normln"/>
    <w:rsid w:val="00992594"/>
    <w:pPr>
      <w:keepNext w:val="0"/>
      <w:widowControl/>
      <w:spacing w:before="0"/>
      <w:jc w:val="left"/>
    </w:pPr>
    <w:rPr>
      <w:rFonts w:ascii="Helv" w:eastAsia="Times New Roman" w:hAnsi="Helv"/>
      <w:sz w:val="28"/>
      <w:lang w:val="en-US" w:eastAsia="cs-CZ"/>
    </w:rPr>
  </w:style>
  <w:style w:type="paragraph" w:customStyle="1" w:styleId="FromPhone">
    <w:name w:val="FromPhone"/>
    <w:basedOn w:val="Normln"/>
    <w:rsid w:val="00992594"/>
    <w:pPr>
      <w:keepNext w:val="0"/>
      <w:widowControl/>
      <w:spacing w:before="0"/>
      <w:jc w:val="left"/>
    </w:pPr>
    <w:rPr>
      <w:rFonts w:ascii="Helv" w:eastAsia="Times New Roman" w:hAnsi="Helv"/>
      <w:sz w:val="28"/>
      <w:lang w:val="en-US" w:eastAsia="cs-CZ"/>
    </w:rPr>
  </w:style>
  <w:style w:type="paragraph" w:customStyle="1" w:styleId="FromFax">
    <w:name w:val="FromFax"/>
    <w:basedOn w:val="Normln"/>
    <w:rsid w:val="00992594"/>
    <w:pPr>
      <w:keepNext w:val="0"/>
      <w:widowControl/>
      <w:spacing w:before="0"/>
      <w:jc w:val="left"/>
    </w:pPr>
    <w:rPr>
      <w:rFonts w:ascii="Helv" w:eastAsia="Times New Roman" w:hAnsi="Helv"/>
      <w:sz w:val="28"/>
      <w:lang w:val="en-US" w:eastAsia="cs-CZ"/>
    </w:rPr>
  </w:style>
  <w:style w:type="paragraph" w:customStyle="1" w:styleId="Datum1">
    <w:name w:val="Datum1"/>
    <w:basedOn w:val="Normln"/>
    <w:rsid w:val="00992594"/>
    <w:pPr>
      <w:keepNext w:val="0"/>
      <w:widowControl/>
      <w:spacing w:before="360"/>
      <w:jc w:val="left"/>
    </w:pPr>
    <w:rPr>
      <w:rFonts w:ascii="Helv" w:eastAsia="Times New Roman" w:hAnsi="Helv"/>
      <w:sz w:val="28"/>
      <w:lang w:val="en-US" w:eastAsia="cs-CZ"/>
    </w:rPr>
  </w:style>
  <w:style w:type="paragraph" w:customStyle="1" w:styleId="Pages">
    <w:name w:val="Pages"/>
    <w:basedOn w:val="Normln"/>
    <w:rsid w:val="00992594"/>
    <w:pPr>
      <w:keepNext w:val="0"/>
      <w:widowControl/>
      <w:spacing w:before="0"/>
      <w:jc w:val="left"/>
    </w:pPr>
    <w:rPr>
      <w:rFonts w:ascii="Helv" w:eastAsia="Times New Roman" w:hAnsi="Helv"/>
      <w:sz w:val="28"/>
      <w:lang w:val="en-US" w:eastAsia="cs-CZ"/>
    </w:rPr>
  </w:style>
  <w:style w:type="paragraph" w:customStyle="1" w:styleId="Comments">
    <w:name w:val="Comments"/>
    <w:basedOn w:val="Normln"/>
    <w:next w:val="Normln"/>
    <w:rsid w:val="00992594"/>
    <w:pPr>
      <w:keepNext w:val="0"/>
      <w:widowControl/>
      <w:spacing w:before="240" w:after="120"/>
      <w:jc w:val="left"/>
    </w:pPr>
    <w:rPr>
      <w:rFonts w:ascii="Helv" w:eastAsia="Times New Roman" w:hAnsi="Helv"/>
      <w:b/>
      <w:sz w:val="28"/>
      <w:lang w:val="en-US" w:eastAsia="cs-CZ"/>
    </w:rPr>
  </w:style>
  <w:style w:type="paragraph" w:customStyle="1" w:styleId="ToPhone">
    <w:name w:val="ToPhone"/>
    <w:basedOn w:val="ToCompany"/>
    <w:rsid w:val="00992594"/>
  </w:style>
  <w:style w:type="paragraph" w:customStyle="1" w:styleId="Nadpis">
    <w:name w:val="Nadpis"/>
    <w:basedOn w:val="Normln"/>
    <w:rsid w:val="00992594"/>
    <w:pPr>
      <w:keepNext w:val="0"/>
      <w:widowControl/>
      <w:spacing w:before="480" w:after="480"/>
      <w:jc w:val="center"/>
    </w:pPr>
    <w:rPr>
      <w:rFonts w:eastAsia="Times New Roman"/>
      <w:b/>
      <w:i/>
      <w:caps/>
      <w:color w:val="0000FF"/>
      <w:sz w:val="40"/>
      <w:lang w:eastAsia="cs-CZ"/>
    </w:rPr>
  </w:style>
  <w:style w:type="paragraph" w:customStyle="1" w:styleId="podnadpis1">
    <w:name w:val="podnadpis1"/>
    <w:basedOn w:val="Normln"/>
    <w:rsid w:val="00992594"/>
    <w:pPr>
      <w:keepNext w:val="0"/>
      <w:widowControl/>
      <w:tabs>
        <w:tab w:val="num" w:pos="999"/>
      </w:tabs>
      <w:spacing w:before="120" w:after="120"/>
      <w:ind w:left="999" w:hanging="432"/>
    </w:pPr>
    <w:rPr>
      <w:rFonts w:eastAsia="Times New Roman"/>
      <w:b/>
      <w:i/>
      <w:caps/>
      <w:sz w:val="22"/>
      <w:lang w:eastAsia="cs-CZ"/>
    </w:rPr>
  </w:style>
  <w:style w:type="paragraph" w:customStyle="1" w:styleId="kurziva">
    <w:name w:val="kurziva"/>
    <w:basedOn w:val="zvyrazni"/>
    <w:rsid w:val="00992594"/>
    <w:pPr>
      <w:spacing w:before="0" w:after="0"/>
    </w:pPr>
    <w:rPr>
      <w:b w:val="0"/>
      <w:i/>
    </w:rPr>
  </w:style>
  <w:style w:type="paragraph" w:customStyle="1" w:styleId="podnadpis2">
    <w:name w:val="podnadpis2"/>
    <w:basedOn w:val="Normln"/>
    <w:rsid w:val="00992594"/>
    <w:pPr>
      <w:keepNext w:val="0"/>
      <w:widowControl/>
      <w:spacing w:before="0"/>
      <w:jc w:val="left"/>
    </w:pPr>
    <w:rPr>
      <w:rFonts w:eastAsia="Times New Roman"/>
      <w:b/>
      <w:sz w:val="22"/>
      <w:lang w:val="en-US" w:eastAsia="cs-CZ"/>
    </w:rPr>
  </w:style>
  <w:style w:type="paragraph" w:customStyle="1" w:styleId="tun">
    <w:name w:val="tučně"/>
    <w:basedOn w:val="Normln"/>
    <w:rsid w:val="00992594"/>
    <w:pPr>
      <w:keepNext w:val="0"/>
      <w:widowControl/>
      <w:spacing w:before="0"/>
    </w:pPr>
    <w:rPr>
      <w:rFonts w:eastAsia="Times New Roman"/>
      <w:b/>
      <w:sz w:val="22"/>
      <w:lang w:eastAsia="cs-CZ"/>
    </w:rPr>
  </w:style>
  <w:style w:type="paragraph" w:customStyle="1" w:styleId="Hlavicka">
    <w:name w:val="Hlavicka"/>
    <w:basedOn w:val="Normln"/>
    <w:rsid w:val="00992594"/>
    <w:pPr>
      <w:keepNext w:val="0"/>
      <w:widowControl/>
      <w:pBdr>
        <w:top w:val="single" w:sz="6" w:space="1" w:color="auto"/>
        <w:left w:val="single" w:sz="6" w:space="1" w:color="auto"/>
        <w:bottom w:val="single" w:sz="6" w:space="1" w:color="auto"/>
        <w:right w:val="single" w:sz="6" w:space="1" w:color="auto"/>
      </w:pBdr>
      <w:shd w:val="clear" w:color="auto" w:fill="FF0000"/>
      <w:spacing w:before="120"/>
      <w:ind w:left="426" w:right="68"/>
      <w:jc w:val="center"/>
    </w:pPr>
    <w:rPr>
      <w:rFonts w:ascii="AT*NewFoundland" w:eastAsia="Times New Roman" w:hAnsi="AT*NewFoundland"/>
      <w:sz w:val="26"/>
      <w:lang w:eastAsia="cs-CZ"/>
    </w:rPr>
  </w:style>
  <w:style w:type="paragraph" w:customStyle="1" w:styleId="ousko">
    <w:name w:val="ousko"/>
    <w:basedOn w:val="Zhlav"/>
    <w:rsid w:val="00992594"/>
    <w:pPr>
      <w:keepNext w:val="0"/>
      <w:widowControl/>
      <w:shd w:val="clear" w:color="auto" w:fill="FF0000"/>
      <w:tabs>
        <w:tab w:val="clear" w:pos="4536"/>
        <w:tab w:val="clear" w:pos="9072"/>
        <w:tab w:val="center" w:pos="4819"/>
        <w:tab w:val="right" w:pos="9071"/>
      </w:tabs>
      <w:jc w:val="center"/>
    </w:pPr>
    <w:rPr>
      <w:rFonts w:eastAsia="Times New Roman"/>
      <w:b/>
      <w:caps/>
      <w:sz w:val="22"/>
      <w:lang w:eastAsia="cs-CZ"/>
    </w:rPr>
  </w:style>
  <w:style w:type="paragraph" w:customStyle="1" w:styleId="Podnadpiskapitoly">
    <w:name w:val="Podnadpis kapitoly"/>
    <w:basedOn w:val="Normln"/>
    <w:rsid w:val="00992594"/>
    <w:pPr>
      <w:keepNext w:val="0"/>
      <w:widowControl/>
      <w:spacing w:before="240" w:after="240"/>
      <w:jc w:val="center"/>
    </w:pPr>
    <w:rPr>
      <w:rFonts w:eastAsia="Times New Roman"/>
      <w:caps/>
      <w:sz w:val="28"/>
      <w:u w:val="single"/>
      <w:lang w:eastAsia="cs-CZ"/>
    </w:rPr>
  </w:style>
  <w:style w:type="paragraph" w:customStyle="1" w:styleId="Nzevodstavce">
    <w:name w:val="Název odstavce"/>
    <w:basedOn w:val="Normln"/>
    <w:rsid w:val="00992594"/>
    <w:pPr>
      <w:keepNext w:val="0"/>
      <w:widowControl/>
      <w:spacing w:before="360" w:after="360"/>
    </w:pPr>
    <w:rPr>
      <w:rFonts w:eastAsia="Times New Roman"/>
      <w:b/>
      <w:caps/>
      <w:color w:val="0000FF"/>
      <w:sz w:val="22"/>
      <w:u w:val="double"/>
      <w:lang w:eastAsia="cs-CZ"/>
    </w:rPr>
  </w:style>
  <w:style w:type="paragraph" w:customStyle="1" w:styleId="nadpis12">
    <w:name w:val="nadpis1"/>
    <w:basedOn w:val="Normln"/>
    <w:rsid w:val="00992594"/>
    <w:pPr>
      <w:keepNext w:val="0"/>
      <w:widowControl/>
      <w:spacing w:before="0" w:after="240"/>
      <w:jc w:val="center"/>
    </w:pPr>
    <w:rPr>
      <w:rFonts w:eastAsia="Times New Roman"/>
      <w:b/>
      <w:sz w:val="36"/>
      <w:lang w:eastAsia="cs-CZ"/>
    </w:rPr>
  </w:style>
  <w:style w:type="paragraph" w:customStyle="1" w:styleId="Podnapis1">
    <w:name w:val="Podnapis 1"/>
    <w:rsid w:val="00992594"/>
    <w:pPr>
      <w:numPr>
        <w:numId w:val="2"/>
      </w:numPr>
      <w:spacing w:before="120" w:after="120"/>
      <w:ind w:hanging="181"/>
    </w:pPr>
    <w:rPr>
      <w:rFonts w:eastAsia="Times New Roman"/>
      <w:b/>
      <w:i/>
      <w:caps/>
      <w:sz w:val="24"/>
      <w:lang w:val="en-GB"/>
    </w:rPr>
  </w:style>
  <w:style w:type="paragraph" w:customStyle="1" w:styleId="Podnadpis20">
    <w:name w:val="Podnadpis 2"/>
    <w:rsid w:val="00992594"/>
    <w:rPr>
      <w:rFonts w:ascii="Times New Roman" w:eastAsia="Times New Roman" w:hAnsi="Times New Roman"/>
      <w:b/>
      <w:sz w:val="24"/>
      <w:lang w:val="en-GB"/>
    </w:rPr>
  </w:style>
  <w:style w:type="paragraph" w:customStyle="1" w:styleId="Zvyraznen">
    <w:name w:val="Zvyraznení"/>
    <w:rsid w:val="00992594"/>
    <w:rPr>
      <w:rFonts w:ascii="Times New Roman" w:eastAsia="Times New Roman" w:hAnsi="Times New Roman"/>
      <w:b/>
      <w:lang w:val="en-GB"/>
    </w:rPr>
  </w:style>
  <w:style w:type="paragraph" w:customStyle="1" w:styleId="Hlaseni">
    <w:name w:val="Hlaseni"/>
    <w:rsid w:val="00992594"/>
    <w:rPr>
      <w:rFonts w:ascii="Courier New" w:eastAsia="Times New Roman" w:hAnsi="Courier New"/>
      <w:lang w:val="en-GB"/>
    </w:rPr>
  </w:style>
  <w:style w:type="paragraph" w:customStyle="1" w:styleId="Znaka">
    <w:name w:val="Značka"/>
    <w:rsid w:val="00992594"/>
    <w:pPr>
      <w:widowControl w:val="0"/>
      <w:ind w:left="566"/>
      <w:jc w:val="both"/>
    </w:pPr>
    <w:rPr>
      <w:rFonts w:ascii="Times New Roman" w:eastAsia="Times New Roman" w:hAnsi="Times New Roman"/>
      <w:snapToGrid w:val="0"/>
      <w:color w:val="000000"/>
      <w:sz w:val="24"/>
    </w:rPr>
  </w:style>
  <w:style w:type="paragraph" w:customStyle="1" w:styleId="skladby">
    <w:name w:val="skladby"/>
    <w:basedOn w:val="Normln"/>
    <w:rsid w:val="00992594"/>
    <w:pPr>
      <w:keepNext w:val="0"/>
      <w:widowControl/>
      <w:numPr>
        <w:numId w:val="3"/>
      </w:numPr>
      <w:spacing w:before="0"/>
    </w:pPr>
    <w:rPr>
      <w:rFonts w:eastAsia="Times New Roman"/>
      <w:sz w:val="22"/>
      <w:lang w:eastAsia="cs-CZ"/>
    </w:rPr>
  </w:style>
  <w:style w:type="paragraph" w:customStyle="1" w:styleId="Zkladntext21">
    <w:name w:val="Základní text 21"/>
    <w:basedOn w:val="Normln"/>
    <w:rsid w:val="00992594"/>
    <w:pPr>
      <w:keepNext w:val="0"/>
      <w:overflowPunct w:val="0"/>
      <w:autoSpaceDE w:val="0"/>
      <w:autoSpaceDN w:val="0"/>
      <w:adjustRightInd w:val="0"/>
      <w:spacing w:before="120"/>
      <w:textAlignment w:val="baseline"/>
    </w:pPr>
    <w:rPr>
      <w:rFonts w:eastAsia="Times New Roman"/>
      <w:i/>
      <w:sz w:val="22"/>
      <w:lang w:eastAsia="cs-CZ"/>
    </w:rPr>
  </w:style>
  <w:style w:type="character" w:customStyle="1" w:styleId="Hypertextovodkaz1">
    <w:name w:val="Hypertextový odkaz1"/>
    <w:rsid w:val="00992594"/>
    <w:rPr>
      <w:color w:val="0000FF"/>
      <w:u w:val="single"/>
    </w:rPr>
  </w:style>
  <w:style w:type="paragraph" w:customStyle="1" w:styleId="Podnadpis10">
    <w:name w:val="Podnadpis1"/>
    <w:rsid w:val="00992594"/>
    <w:pPr>
      <w:keepNext/>
      <w:keepLines/>
      <w:widowControl w:val="0"/>
      <w:autoSpaceDE w:val="0"/>
      <w:autoSpaceDN w:val="0"/>
      <w:adjustRightInd w:val="0"/>
      <w:spacing w:before="300" w:after="130"/>
      <w:ind w:left="850" w:right="850"/>
      <w:jc w:val="both"/>
    </w:pPr>
    <w:rPr>
      <w:rFonts w:ascii="Times New Roman" w:eastAsia="Times New Roman" w:hAnsi="Times New Roman"/>
      <w:color w:val="000000"/>
      <w:sz w:val="28"/>
      <w:szCs w:val="28"/>
      <w:u w:val="single"/>
    </w:rPr>
  </w:style>
  <w:style w:type="paragraph" w:customStyle="1" w:styleId="Podpodnadpis">
    <w:name w:val="Podpodnadpis"/>
    <w:rsid w:val="00992594"/>
    <w:pPr>
      <w:keepNext/>
      <w:keepLines/>
      <w:widowControl w:val="0"/>
      <w:autoSpaceDE w:val="0"/>
      <w:autoSpaceDN w:val="0"/>
      <w:adjustRightInd w:val="0"/>
      <w:spacing w:before="300" w:after="130"/>
      <w:ind w:left="850" w:right="1530"/>
      <w:jc w:val="both"/>
    </w:pPr>
    <w:rPr>
      <w:rFonts w:ascii="Times New Roman" w:eastAsia="Times New Roman" w:hAnsi="Times New Roman"/>
      <w:color w:val="000000"/>
      <w:sz w:val="28"/>
      <w:szCs w:val="28"/>
    </w:rPr>
  </w:style>
  <w:style w:type="paragraph" w:customStyle="1" w:styleId="NormlnsWWW">
    <w:name w:val="Normální (síť WWW)"/>
    <w:basedOn w:val="Normln"/>
    <w:rsid w:val="00992594"/>
    <w:pPr>
      <w:keepNext w:val="0"/>
      <w:widowControl/>
      <w:spacing w:before="100" w:beforeAutospacing="1" w:after="100" w:afterAutospacing="1"/>
      <w:jc w:val="left"/>
    </w:pPr>
    <w:rPr>
      <w:rFonts w:ascii="Arial Unicode MS" w:eastAsia="Arial Unicode MS" w:hAnsi="Arial Unicode MS" w:cs="Arial Unicode MS"/>
      <w:sz w:val="24"/>
      <w:szCs w:val="24"/>
      <w:lang w:eastAsia="cs-CZ"/>
    </w:rPr>
  </w:style>
  <w:style w:type="paragraph" w:customStyle="1" w:styleId="StylNadpis4nenTun">
    <w:name w:val="Styl Nadpis 4 + není Tučné"/>
    <w:basedOn w:val="Nadpis40"/>
    <w:rsid w:val="00992594"/>
    <w:pPr>
      <w:widowControl/>
      <w:spacing w:before="0"/>
      <w:jc w:val="left"/>
    </w:pPr>
    <w:rPr>
      <w:rFonts w:eastAsia="Times New Roman"/>
      <w:iCs w:val="0"/>
      <w:snapToGrid w:val="0"/>
      <w:color w:val="0000FF"/>
      <w:sz w:val="24"/>
      <w:szCs w:val="28"/>
      <w:lang w:val="en-US" w:eastAsia="cs-CZ"/>
    </w:rPr>
  </w:style>
  <w:style w:type="paragraph" w:customStyle="1" w:styleId="Zkladntext31">
    <w:name w:val="Základní text 31"/>
    <w:basedOn w:val="Normln"/>
    <w:rsid w:val="00992594"/>
    <w:pPr>
      <w:keepNext w:val="0"/>
      <w:widowControl/>
      <w:overflowPunct w:val="0"/>
      <w:autoSpaceDE w:val="0"/>
      <w:autoSpaceDN w:val="0"/>
      <w:adjustRightInd w:val="0"/>
      <w:spacing w:before="0" w:after="120"/>
      <w:textAlignment w:val="baseline"/>
    </w:pPr>
    <w:rPr>
      <w:rFonts w:eastAsia="Times New Roman"/>
      <w:sz w:val="24"/>
      <w:lang w:eastAsia="cs-CZ"/>
    </w:rPr>
  </w:style>
  <w:style w:type="paragraph" w:customStyle="1" w:styleId="Nadpis3Nadpis3velkpsmena">
    <w:name w:val="Nadpis 3.Nadpis 3 velká písmena"/>
    <w:basedOn w:val="Normln"/>
    <w:next w:val="Normln"/>
    <w:rsid w:val="00992594"/>
    <w:pPr>
      <w:widowControl/>
      <w:tabs>
        <w:tab w:val="num" w:pos="1440"/>
      </w:tabs>
      <w:spacing w:before="240" w:after="60"/>
      <w:ind w:left="720" w:hanging="720"/>
      <w:outlineLvl w:val="2"/>
    </w:pPr>
    <w:rPr>
      <w:rFonts w:eastAsia="Times New Roman"/>
      <w:b/>
      <w:i/>
      <w:sz w:val="26"/>
      <w:lang w:eastAsia="cs-CZ"/>
    </w:rPr>
  </w:style>
  <w:style w:type="paragraph" w:customStyle="1" w:styleId="StylNadpis3">
    <w:name w:val="Styl Nadpis 3"/>
    <w:aliases w:val="Nadpis 3 velká písmena + Červená"/>
    <w:basedOn w:val="Nadpis30"/>
    <w:rsid w:val="00992594"/>
    <w:pPr>
      <w:keepLines w:val="0"/>
      <w:widowControl/>
      <w:numPr>
        <w:ilvl w:val="2"/>
        <w:numId w:val="4"/>
      </w:numPr>
      <w:spacing w:before="120" w:after="60"/>
    </w:pPr>
    <w:rPr>
      <w:rFonts w:cs="Arial"/>
      <w:i/>
      <w:iCs/>
      <w:color w:val="FF0000"/>
      <w:sz w:val="24"/>
      <w:szCs w:val="26"/>
      <w:u w:val="none"/>
      <w:lang w:eastAsia="cs-CZ"/>
    </w:rPr>
  </w:style>
  <w:style w:type="paragraph" w:customStyle="1" w:styleId="NormlnZak">
    <w:name w:val="Normální Zak"/>
    <w:basedOn w:val="Normln"/>
    <w:rsid w:val="00992594"/>
    <w:pPr>
      <w:keepNext w:val="0"/>
      <w:widowControl/>
      <w:ind w:firstLine="425"/>
    </w:pPr>
    <w:rPr>
      <w:rFonts w:eastAsia="Times New Roman"/>
      <w:sz w:val="24"/>
      <w:lang w:eastAsia="cs-CZ"/>
    </w:rPr>
  </w:style>
  <w:style w:type="character" w:customStyle="1" w:styleId="Stavebnpodobjekty">
    <w:name w:val="Stavební podobjekty"/>
    <w:rsid w:val="00992594"/>
    <w:rPr>
      <w:b/>
      <w:bCs/>
      <w:color w:val="FF0000"/>
      <w:sz w:val="22"/>
    </w:rPr>
  </w:style>
  <w:style w:type="paragraph" w:customStyle="1" w:styleId="StylArialZarovnatdoblokuVlevo075cm">
    <w:name w:val="Styl Arial Zarovnat do bloku Vlevo:  075 cm"/>
    <w:basedOn w:val="Normln"/>
    <w:rsid w:val="00992594"/>
    <w:pPr>
      <w:keepNext w:val="0"/>
      <w:widowControl/>
      <w:spacing w:before="0"/>
      <w:ind w:left="426"/>
    </w:pPr>
    <w:rPr>
      <w:rFonts w:eastAsia="Times New Roman"/>
      <w:sz w:val="24"/>
      <w:lang w:val="sv-SE" w:eastAsia="cs-CZ"/>
    </w:rPr>
  </w:style>
  <w:style w:type="paragraph" w:customStyle="1" w:styleId="normlnodsazen">
    <w:name w:val="normální+odsazení"/>
    <w:basedOn w:val="Normln"/>
    <w:rsid w:val="00992594"/>
    <w:pPr>
      <w:keepNext w:val="0"/>
      <w:widowControl/>
      <w:spacing w:before="0" w:after="120"/>
      <w:ind w:left="2835" w:hanging="2835"/>
    </w:pPr>
    <w:rPr>
      <w:rFonts w:eastAsia="Times New Roman"/>
      <w:bCs/>
      <w:sz w:val="24"/>
      <w:szCs w:val="24"/>
      <w:lang w:eastAsia="cs-CZ"/>
    </w:rPr>
  </w:style>
  <w:style w:type="paragraph" w:customStyle="1" w:styleId="texttabulky">
    <w:name w:val="text tabulky"/>
    <w:basedOn w:val="Normln"/>
    <w:rsid w:val="00992594"/>
    <w:pPr>
      <w:keepNext w:val="0"/>
      <w:widowControl/>
      <w:spacing w:before="40" w:after="40"/>
    </w:pPr>
    <w:rPr>
      <w:rFonts w:eastAsia="Times New Roman"/>
      <w:sz w:val="22"/>
      <w:lang w:eastAsia="cs-CZ"/>
    </w:rPr>
  </w:style>
  <w:style w:type="paragraph" w:customStyle="1" w:styleId="zVertragAGAN2">
    <w:name w:val="z Vertrag AG/AN 2"/>
    <w:basedOn w:val="Normln"/>
    <w:rsid w:val="00992594"/>
    <w:pPr>
      <w:keepNext w:val="0"/>
      <w:widowControl/>
      <w:tabs>
        <w:tab w:val="left" w:pos="3686"/>
        <w:tab w:val="left" w:pos="4820"/>
      </w:tabs>
      <w:spacing w:before="0"/>
      <w:jc w:val="left"/>
    </w:pPr>
    <w:rPr>
      <w:rFonts w:eastAsia="Times New Roman"/>
      <w:sz w:val="22"/>
      <w:szCs w:val="24"/>
      <w:lang w:val="de-DE"/>
    </w:rPr>
  </w:style>
  <w:style w:type="character" w:customStyle="1" w:styleId="platne">
    <w:name w:val="platne"/>
    <w:basedOn w:val="Standardnpsmoodstavce"/>
    <w:rsid w:val="00992594"/>
  </w:style>
  <w:style w:type="paragraph" w:customStyle="1" w:styleId="Neodstavec">
    <w:name w:val="Neodstavec"/>
    <w:basedOn w:val="Normln"/>
    <w:rsid w:val="00992594"/>
    <w:pPr>
      <w:keepNext w:val="0"/>
      <w:widowControl/>
      <w:spacing w:before="0" w:after="60"/>
      <w:jc w:val="left"/>
    </w:pPr>
    <w:rPr>
      <w:rFonts w:eastAsia="Times New Roman"/>
      <w:sz w:val="24"/>
      <w:lang w:eastAsia="cs-CZ"/>
    </w:rPr>
  </w:style>
  <w:style w:type="paragraph" w:customStyle="1" w:styleId="Textprotokolu">
    <w:name w:val="Text protokolu"/>
    <w:basedOn w:val="Normln"/>
    <w:rsid w:val="00992594"/>
    <w:pPr>
      <w:keepNext w:val="0"/>
      <w:widowControl/>
      <w:overflowPunct w:val="0"/>
      <w:autoSpaceDE w:val="0"/>
      <w:autoSpaceDN w:val="0"/>
      <w:adjustRightInd w:val="0"/>
      <w:spacing w:line="288" w:lineRule="auto"/>
      <w:textAlignment w:val="baseline"/>
    </w:pPr>
    <w:rPr>
      <w:rFonts w:ascii="Toronto" w:eastAsia="Times New Roman" w:hAnsi="Toronto"/>
      <w:sz w:val="24"/>
      <w:lang w:eastAsia="cs-CZ"/>
    </w:rPr>
  </w:style>
  <w:style w:type="paragraph" w:customStyle="1" w:styleId="OdstavecChar">
    <w:name w:val="Odstavec Char"/>
    <w:basedOn w:val="Normln"/>
    <w:link w:val="OdstavecCharChar"/>
    <w:rsid w:val="00992594"/>
    <w:pPr>
      <w:keepNext w:val="0"/>
      <w:widowControl/>
      <w:overflowPunct w:val="0"/>
      <w:autoSpaceDE w:val="0"/>
      <w:autoSpaceDN w:val="0"/>
      <w:adjustRightInd w:val="0"/>
      <w:spacing w:line="288" w:lineRule="auto"/>
      <w:ind w:firstLine="709"/>
      <w:textAlignment w:val="baseline"/>
    </w:pPr>
    <w:rPr>
      <w:rFonts w:ascii="Toronto" w:eastAsia="Times New Roman" w:hAnsi="Toronto"/>
      <w:sz w:val="24"/>
      <w:lang w:eastAsia="cs-CZ"/>
    </w:rPr>
  </w:style>
  <w:style w:type="paragraph" w:styleId="Normlnodsazen0">
    <w:name w:val="Normal Indent"/>
    <w:basedOn w:val="Normln"/>
    <w:autoRedefine/>
    <w:semiHidden/>
    <w:rsid w:val="00992594"/>
    <w:pPr>
      <w:keepNext w:val="0"/>
      <w:widowControl/>
      <w:spacing w:before="0"/>
    </w:pPr>
    <w:rPr>
      <w:rFonts w:eastAsia="Times New Roman" w:cs="Arial"/>
      <w:bCs/>
      <w:sz w:val="22"/>
      <w:lang w:eastAsia="cs-CZ"/>
    </w:rPr>
  </w:style>
  <w:style w:type="paragraph" w:customStyle="1" w:styleId="odskokyza">
    <w:name w:val="odskoky za"/>
    <w:basedOn w:val="Normln"/>
    <w:qFormat/>
    <w:rsid w:val="00992594"/>
    <w:pPr>
      <w:keepNext w:val="0"/>
      <w:suppressAutoHyphens/>
      <w:autoSpaceDE w:val="0"/>
      <w:spacing w:before="0" w:after="120"/>
    </w:pPr>
    <w:rPr>
      <w:rFonts w:eastAsia="Times New Roman" w:cs="Arial"/>
      <w:sz w:val="22"/>
      <w:lang w:eastAsia="ar-SA"/>
    </w:rPr>
  </w:style>
  <w:style w:type="character" w:customStyle="1" w:styleId="FontStyle119">
    <w:name w:val="Font Style119"/>
    <w:rsid w:val="00992594"/>
    <w:rPr>
      <w:rFonts w:ascii="Arial" w:hAnsi="Arial" w:cs="Arial"/>
      <w:sz w:val="20"/>
      <w:szCs w:val="20"/>
    </w:rPr>
  </w:style>
  <w:style w:type="character" w:customStyle="1" w:styleId="WW8Num7z0">
    <w:name w:val="WW8Num7z0"/>
    <w:rsid w:val="00992594"/>
    <w:rPr>
      <w:rFonts w:ascii="Symbol" w:hAnsi="Symbol"/>
    </w:rPr>
  </w:style>
  <w:style w:type="character" w:customStyle="1" w:styleId="OdstavecCharChar">
    <w:name w:val="Odstavec Char Char"/>
    <w:link w:val="OdstavecChar"/>
    <w:rsid w:val="00992594"/>
    <w:rPr>
      <w:rFonts w:ascii="Toronto" w:eastAsia="Times New Roman" w:hAnsi="Toronto"/>
      <w:sz w:val="24"/>
    </w:rPr>
  </w:style>
  <w:style w:type="character" w:customStyle="1" w:styleId="OdstavecChar1">
    <w:name w:val="Odstavec Char1"/>
    <w:link w:val="Odstavec"/>
    <w:rsid w:val="00992594"/>
    <w:rPr>
      <w:rFonts w:eastAsia="Times New Roman"/>
      <w:sz w:val="24"/>
    </w:rPr>
  </w:style>
  <w:style w:type="character" w:customStyle="1" w:styleId="RozloendokumentuChar">
    <w:name w:val="Rozložení dokumentu Char"/>
    <w:link w:val="a"/>
    <w:rsid w:val="00992594"/>
    <w:rPr>
      <w:rFonts w:ascii="Tahoma" w:hAnsi="Tahoma" w:cs="Tahoma"/>
      <w:sz w:val="22"/>
      <w:shd w:val="clear" w:color="auto" w:fill="000080"/>
    </w:rPr>
  </w:style>
  <w:style w:type="paragraph" w:customStyle="1" w:styleId="Normln2">
    <w:name w:val="Normální2"/>
    <w:basedOn w:val="Normln"/>
    <w:link w:val="normalChar"/>
    <w:qFormat/>
    <w:rsid w:val="00992594"/>
    <w:pPr>
      <w:keepNext w:val="0"/>
      <w:numPr>
        <w:numId w:val="21"/>
      </w:numPr>
      <w:tabs>
        <w:tab w:val="clear" w:pos="720"/>
      </w:tabs>
      <w:spacing w:before="0" w:line="360" w:lineRule="auto"/>
      <w:ind w:left="0" w:firstLine="0"/>
    </w:pPr>
    <w:rPr>
      <w:rFonts w:eastAsia="Times New Roman"/>
      <w:noProof/>
      <w:sz w:val="22"/>
      <w:lang w:eastAsia="cs-CZ"/>
    </w:rPr>
  </w:style>
  <w:style w:type="paragraph" w:customStyle="1" w:styleId="TCR-Odrazka1">
    <w:name w:val="TCR-Odrazka 1"/>
    <w:basedOn w:val="Normln"/>
    <w:rsid w:val="00992594"/>
    <w:pPr>
      <w:keepNext w:val="0"/>
      <w:widowControl/>
      <w:tabs>
        <w:tab w:val="num" w:pos="720"/>
      </w:tabs>
      <w:spacing w:before="0" w:line="280" w:lineRule="exact"/>
      <w:ind w:left="720" w:hanging="360"/>
    </w:pPr>
    <w:rPr>
      <w:rFonts w:eastAsia="Times New Roman"/>
      <w:sz w:val="19"/>
      <w:szCs w:val="24"/>
    </w:rPr>
  </w:style>
  <w:style w:type="paragraph" w:customStyle="1" w:styleId="TCR-Odrazka2">
    <w:name w:val="TCR-Odrazka 2"/>
    <w:basedOn w:val="Normln"/>
    <w:rsid w:val="00992594"/>
    <w:pPr>
      <w:keepNext w:val="0"/>
      <w:widowControl/>
      <w:tabs>
        <w:tab w:val="num" w:pos="720"/>
      </w:tabs>
      <w:spacing w:before="0" w:line="280" w:lineRule="exact"/>
      <w:ind w:left="720" w:hanging="360"/>
    </w:pPr>
    <w:rPr>
      <w:rFonts w:eastAsia="Times New Roman"/>
      <w:sz w:val="19"/>
      <w:szCs w:val="24"/>
    </w:rPr>
  </w:style>
  <w:style w:type="paragraph" w:customStyle="1" w:styleId="Odskokyza0">
    <w:name w:val="Odskoky za"/>
    <w:basedOn w:val="Normln"/>
    <w:rsid w:val="00992594"/>
    <w:pPr>
      <w:keepNext w:val="0"/>
      <w:widowControl/>
      <w:spacing w:before="0" w:after="120"/>
    </w:pPr>
    <w:rPr>
      <w:rFonts w:eastAsia="Times New Roman"/>
      <w:sz w:val="22"/>
      <w:szCs w:val="22"/>
      <w:lang w:eastAsia="cs-CZ"/>
    </w:rPr>
  </w:style>
  <w:style w:type="paragraph" w:customStyle="1" w:styleId="Znaeka1">
    <w:name w:val="Znaeka 1"/>
    <w:rsid w:val="00992594"/>
    <w:pPr>
      <w:overflowPunct w:val="0"/>
      <w:autoSpaceDE w:val="0"/>
      <w:autoSpaceDN w:val="0"/>
      <w:adjustRightInd w:val="0"/>
      <w:ind w:left="576"/>
      <w:textAlignment w:val="baseline"/>
    </w:pPr>
    <w:rPr>
      <w:rFonts w:ascii="Times New Roman" w:eastAsia="Times New Roman" w:hAnsi="Times New Roman"/>
      <w:color w:val="000000"/>
      <w:sz w:val="24"/>
    </w:rPr>
  </w:style>
  <w:style w:type="paragraph" w:styleId="Prosttext">
    <w:name w:val="Plain Text"/>
    <w:basedOn w:val="Normln"/>
    <w:link w:val="ProsttextChar"/>
    <w:uiPriority w:val="99"/>
    <w:semiHidden/>
    <w:unhideWhenUsed/>
    <w:rsid w:val="00992594"/>
    <w:pPr>
      <w:keepNext w:val="0"/>
      <w:widowControl/>
      <w:spacing w:before="0"/>
      <w:jc w:val="left"/>
    </w:pPr>
    <w:rPr>
      <w:rFonts w:ascii="Calibri" w:hAnsi="Calibri"/>
      <w:sz w:val="22"/>
      <w:szCs w:val="21"/>
    </w:rPr>
  </w:style>
  <w:style w:type="character" w:customStyle="1" w:styleId="ProsttextChar">
    <w:name w:val="Prostý text Char"/>
    <w:basedOn w:val="Standardnpsmoodstavce"/>
    <w:link w:val="Prosttext"/>
    <w:uiPriority w:val="99"/>
    <w:semiHidden/>
    <w:rsid w:val="00992594"/>
    <w:rPr>
      <w:rFonts w:ascii="Calibri" w:hAnsi="Calibri"/>
      <w:sz w:val="22"/>
      <w:szCs w:val="21"/>
      <w:lang w:eastAsia="en-US"/>
    </w:rPr>
  </w:style>
  <w:style w:type="paragraph" w:customStyle="1" w:styleId="Normln11b">
    <w:name w:val="Normální + 11 b."/>
    <w:basedOn w:val="Normln"/>
    <w:rsid w:val="00992594"/>
    <w:pPr>
      <w:keepNext w:val="0"/>
      <w:widowControl/>
      <w:numPr>
        <w:numId w:val="22"/>
      </w:numPr>
      <w:spacing w:before="0"/>
    </w:pPr>
    <w:rPr>
      <w:rFonts w:eastAsia="Times New Roman"/>
      <w:sz w:val="22"/>
      <w:szCs w:val="22"/>
      <w:lang w:eastAsia="cs-CZ"/>
    </w:rPr>
  </w:style>
  <w:style w:type="paragraph" w:customStyle="1" w:styleId="Prosttext1">
    <w:name w:val="Prostý text1"/>
    <w:basedOn w:val="Normln"/>
    <w:rsid w:val="00992594"/>
    <w:pPr>
      <w:keepNext w:val="0"/>
      <w:widowControl/>
      <w:spacing w:before="0"/>
    </w:pPr>
    <w:rPr>
      <w:rFonts w:ascii="Times New Roman" w:eastAsia="Times New Roman" w:hAnsi="Times New Roman"/>
      <w:sz w:val="24"/>
      <w:lang w:eastAsia="cs-CZ"/>
    </w:rPr>
  </w:style>
  <w:style w:type="character" w:customStyle="1" w:styleId="WW8Num2z0">
    <w:name w:val="WW8Num2z0"/>
    <w:rsid w:val="00992594"/>
    <w:rPr>
      <w:rFonts w:ascii="Arial" w:eastAsia="Times New Roman" w:hAnsi="Arial" w:cs="Arial"/>
    </w:rPr>
  </w:style>
  <w:style w:type="paragraph" w:customStyle="1" w:styleId="l0">
    <w:name w:val="l0"/>
    <w:basedOn w:val="Normln"/>
    <w:rsid w:val="00992594"/>
    <w:pPr>
      <w:keepNext w:val="0"/>
      <w:widowControl/>
      <w:suppressAutoHyphens/>
      <w:spacing w:before="28" w:after="28" w:line="276" w:lineRule="auto"/>
      <w:jc w:val="left"/>
    </w:pPr>
    <w:rPr>
      <w:rFonts w:ascii="Times New Roman" w:eastAsia="Times New Roman" w:hAnsi="Times New Roman"/>
      <w:sz w:val="24"/>
      <w:szCs w:val="24"/>
      <w:lang w:eastAsia="cs-CZ"/>
    </w:rPr>
  </w:style>
  <w:style w:type="paragraph" w:customStyle="1" w:styleId="Vchozstyl">
    <w:name w:val="Výchozí styl"/>
    <w:rsid w:val="00992594"/>
    <w:pPr>
      <w:suppressAutoHyphens/>
      <w:spacing w:after="200" w:line="276" w:lineRule="auto"/>
    </w:pPr>
    <w:rPr>
      <w:rFonts w:ascii="Times New Roman" w:eastAsia="Times New Roman" w:hAnsi="Times New Roman"/>
      <w:sz w:val="24"/>
      <w:szCs w:val="24"/>
    </w:rPr>
  </w:style>
  <w:style w:type="paragraph" w:customStyle="1" w:styleId="Tlotextu">
    <w:name w:val="Tělo textu"/>
    <w:basedOn w:val="Vchozstyl"/>
    <w:rsid w:val="00992594"/>
    <w:pPr>
      <w:spacing w:after="120"/>
    </w:pPr>
  </w:style>
  <w:style w:type="paragraph" w:styleId="Rozloendokumentu">
    <w:name w:val="Document Map"/>
    <w:basedOn w:val="Normln"/>
    <w:link w:val="RozloendokumentuChar1"/>
    <w:uiPriority w:val="99"/>
    <w:semiHidden/>
    <w:unhideWhenUsed/>
    <w:rsid w:val="00992594"/>
    <w:pPr>
      <w:spacing w:before="0"/>
    </w:pPr>
    <w:rPr>
      <w:rFonts w:ascii="Tahoma" w:hAnsi="Tahoma" w:cs="Tahoma"/>
      <w:sz w:val="16"/>
      <w:szCs w:val="16"/>
    </w:rPr>
  </w:style>
  <w:style w:type="character" w:customStyle="1" w:styleId="RozloendokumentuChar1">
    <w:name w:val="Rozložení dokumentu Char1"/>
    <w:basedOn w:val="Standardnpsmoodstavce"/>
    <w:link w:val="Rozloendokumentu"/>
    <w:uiPriority w:val="99"/>
    <w:semiHidden/>
    <w:rsid w:val="00992594"/>
    <w:rPr>
      <w:rFonts w:ascii="Tahoma" w:hAnsi="Tahoma" w:cs="Tahoma"/>
      <w:sz w:val="16"/>
      <w:szCs w:val="16"/>
      <w:lang w:eastAsia="en-US"/>
    </w:rPr>
  </w:style>
  <w:style w:type="paragraph" w:customStyle="1" w:styleId="is-nadpis1">
    <w:name w:val="is-nadpis1"/>
    <w:basedOn w:val="Normln"/>
    <w:next w:val="is-nadpis2"/>
    <w:autoRedefine/>
    <w:rsid w:val="0028761B"/>
    <w:pPr>
      <w:keepNext w:val="0"/>
      <w:widowControl/>
      <w:numPr>
        <w:numId w:val="23"/>
      </w:numPr>
      <w:spacing w:before="360" w:after="360"/>
    </w:pPr>
    <w:rPr>
      <w:rFonts w:ascii="Tahoma" w:eastAsia="Times New Roman" w:hAnsi="Tahoma"/>
      <w:b/>
      <w:bCs/>
      <w:smallCaps/>
      <w:snapToGrid w:val="0"/>
      <w:sz w:val="32"/>
      <w:lang w:eastAsia="cs-CZ"/>
    </w:rPr>
  </w:style>
  <w:style w:type="paragraph" w:customStyle="1" w:styleId="is-nadpis2">
    <w:name w:val="is-nadpis2"/>
    <w:basedOn w:val="Nadpis20"/>
    <w:next w:val="interstat"/>
    <w:autoRedefine/>
    <w:rsid w:val="0028761B"/>
    <w:pPr>
      <w:keepLines w:val="0"/>
      <w:widowControl/>
      <w:numPr>
        <w:ilvl w:val="1"/>
        <w:numId w:val="23"/>
      </w:numPr>
      <w:spacing w:before="120" w:after="180"/>
    </w:pPr>
    <w:rPr>
      <w:rFonts w:ascii="Tahoma" w:hAnsi="Tahoma"/>
      <w:b/>
      <w:bCs w:val="0"/>
      <w:smallCaps/>
      <w:snapToGrid w:val="0"/>
      <w:sz w:val="28"/>
      <w:szCs w:val="20"/>
      <w:u w:val="none"/>
      <w:lang w:eastAsia="cs-CZ"/>
    </w:rPr>
  </w:style>
  <w:style w:type="paragraph" w:customStyle="1" w:styleId="is-nadpis3">
    <w:name w:val="is-nadpis3"/>
    <w:basedOn w:val="interstat"/>
    <w:next w:val="interstat"/>
    <w:autoRedefine/>
    <w:rsid w:val="0028761B"/>
    <w:pPr>
      <w:numPr>
        <w:ilvl w:val="2"/>
        <w:numId w:val="23"/>
      </w:numPr>
      <w:spacing w:before="60"/>
      <w:outlineLvl w:val="2"/>
    </w:pPr>
    <w:rPr>
      <w:rFonts w:cs="Tahoma"/>
      <w:b/>
      <w:bCs/>
      <w:sz w:val="22"/>
      <w:szCs w:val="22"/>
    </w:rPr>
  </w:style>
  <w:style w:type="character" w:customStyle="1" w:styleId="nadpis6Char0">
    <w:name w:val="nadpis 6 Char"/>
    <w:rsid w:val="00477FB0"/>
    <w:rPr>
      <w:rFonts w:ascii="Arial" w:hAnsi="Arial" w:cs="Arial"/>
      <w:u w:val="single"/>
    </w:rPr>
  </w:style>
  <w:style w:type="paragraph" w:customStyle="1" w:styleId="nadpiskurz11">
    <w:name w:val="_nadpis kurz11"/>
    <w:basedOn w:val="nadpistlust12"/>
    <w:next w:val="Zkladntext4"/>
    <w:rsid w:val="00343CBA"/>
    <w:pPr>
      <w:numPr>
        <w:numId w:val="0"/>
      </w:numPr>
      <w:tabs>
        <w:tab w:val="num" w:pos="720"/>
      </w:tabs>
      <w:spacing w:before="0"/>
    </w:pPr>
    <w:rPr>
      <w:b w:val="0"/>
      <w:bCs w:val="0"/>
      <w:i/>
      <w:caps w:val="0"/>
      <w:sz w:val="22"/>
      <w:szCs w:val="20"/>
      <w:u w:val="single"/>
    </w:rPr>
  </w:style>
  <w:style w:type="paragraph" w:customStyle="1" w:styleId="Odpovd">
    <w:name w:val="Odpověd"/>
    <w:basedOn w:val="Normln"/>
    <w:qFormat/>
    <w:rsid w:val="0084765E"/>
    <w:pPr>
      <w:keepNext w:val="0"/>
      <w:widowControl/>
      <w:tabs>
        <w:tab w:val="num" w:pos="0"/>
      </w:tabs>
      <w:spacing w:before="0" w:line="259" w:lineRule="auto"/>
    </w:pPr>
    <w:rPr>
      <w:rFonts w:ascii="Times New Roman" w:eastAsia="Times New Roman" w:hAnsi="Times New Roman"/>
      <w:i/>
      <w:sz w:val="24"/>
      <w:szCs w:val="24"/>
      <w:lang w:eastAsia="cs-CZ"/>
    </w:rPr>
  </w:style>
  <w:style w:type="paragraph" w:customStyle="1" w:styleId="Standard">
    <w:name w:val="Standard"/>
    <w:rsid w:val="009D6A57"/>
    <w:pPr>
      <w:suppressAutoHyphens/>
      <w:autoSpaceDN w:val="0"/>
    </w:pPr>
    <w:rPr>
      <w:rFonts w:ascii="Times New Roman" w:eastAsia="Times New Roman" w:hAnsi="Times New Roman"/>
      <w:kern w:val="3"/>
    </w:rPr>
  </w:style>
  <w:style w:type="paragraph" w:customStyle="1" w:styleId="Textbodyindent">
    <w:name w:val="Text body indent"/>
    <w:basedOn w:val="Standard"/>
    <w:rsid w:val="009D6A57"/>
    <w:pPr>
      <w:ind w:left="4245" w:hanging="4245"/>
    </w:pPr>
    <w:rPr>
      <w:sz w:val="24"/>
    </w:rPr>
  </w:style>
  <w:style w:type="paragraph" w:customStyle="1" w:styleId="TableContents">
    <w:name w:val="Table Contents"/>
    <w:basedOn w:val="Standard"/>
    <w:rsid w:val="009D6A57"/>
    <w:pPr>
      <w:suppressLineNumbers/>
    </w:pPr>
  </w:style>
  <w:style w:type="paragraph" w:customStyle="1" w:styleId="Textbody">
    <w:name w:val="Text body"/>
    <w:basedOn w:val="Standard"/>
    <w:rsid w:val="002D2F17"/>
    <w:pPr>
      <w:spacing w:after="120"/>
    </w:pPr>
  </w:style>
  <w:style w:type="paragraph" w:customStyle="1" w:styleId="Texttabulky0">
    <w:name w:val="Text tabulky"/>
    <w:rsid w:val="002D2F17"/>
    <w:pPr>
      <w:widowControl w:val="0"/>
      <w:suppressAutoHyphens/>
      <w:autoSpaceDE w:val="0"/>
      <w:autoSpaceDN w:val="0"/>
    </w:pPr>
    <w:rPr>
      <w:rFonts w:ascii="Times New Roman" w:eastAsia="Arial" w:hAnsi="Times New Roman"/>
      <w:color w:val="000000"/>
      <w:kern w:val="3"/>
      <w:sz w:val="24"/>
      <w:szCs w:val="24"/>
    </w:rPr>
  </w:style>
  <w:style w:type="character" w:customStyle="1" w:styleId="apple-style-span">
    <w:name w:val="apple-style-span"/>
    <w:basedOn w:val="Standardnpsmoodstavce"/>
    <w:rsid w:val="002A65B0"/>
  </w:style>
  <w:style w:type="paragraph" w:customStyle="1" w:styleId="Normlntext">
    <w:name w:val="Normální text"/>
    <w:basedOn w:val="Normln"/>
    <w:rsid w:val="002A65B0"/>
    <w:pPr>
      <w:keepNext w:val="0"/>
      <w:widowControl/>
      <w:spacing w:before="0"/>
      <w:ind w:firstLine="340"/>
    </w:pPr>
    <w:rPr>
      <w:rFonts w:eastAsia="Times New Roman" w:cs="Arial"/>
      <w:sz w:val="18"/>
      <w:lang w:eastAsia="zh-CN"/>
    </w:rPr>
  </w:style>
  <w:style w:type="table" w:styleId="Mkatabulky">
    <w:name w:val="Table Grid"/>
    <w:basedOn w:val="Normlntabulka"/>
    <w:uiPriority w:val="39"/>
    <w:locked/>
    <w:rsid w:val="000F0946"/>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dstavecseseznamemChar">
    <w:name w:val="Odstavec se seznamem Char"/>
    <w:basedOn w:val="Standardnpsmoodstavce"/>
    <w:link w:val="Odstavecseseznamem"/>
    <w:uiPriority w:val="34"/>
    <w:locked/>
    <w:rsid w:val="00E5491D"/>
    <w:rPr>
      <w:lang w:eastAsia="en-US"/>
    </w:rPr>
  </w:style>
  <w:style w:type="paragraph" w:customStyle="1" w:styleId="ZKLADNTEXT-ARIAL11Char">
    <w:name w:val="ZÁKLADNÍ TEXT-ARIAL 11 Char"/>
    <w:basedOn w:val="Normln"/>
    <w:rsid w:val="007B2BD5"/>
    <w:pPr>
      <w:keepNext w:val="0"/>
      <w:widowControl/>
      <w:spacing w:before="120" w:line="276" w:lineRule="auto"/>
    </w:pPr>
    <w:rPr>
      <w:rFonts w:eastAsia="Times New Roman"/>
      <w:sz w:val="22"/>
      <w:lang w:eastAsia="zh-CN"/>
    </w:rPr>
  </w:style>
  <w:style w:type="paragraph" w:customStyle="1" w:styleId="PODNADPISA11">
    <w:name w:val="PODNADPIS A11"/>
    <w:basedOn w:val="Normln"/>
    <w:rsid w:val="007E2372"/>
    <w:pPr>
      <w:keepNext w:val="0"/>
      <w:widowControl/>
      <w:spacing w:before="0" w:after="120"/>
    </w:pPr>
    <w:rPr>
      <w:rFonts w:eastAsia="Times New Roman"/>
      <w:b/>
      <w:sz w:val="22"/>
      <w:u w:val="single"/>
      <w:lang w:eastAsia="cs-CZ"/>
    </w:rPr>
  </w:style>
  <w:style w:type="paragraph" w:customStyle="1" w:styleId="normalCMC">
    <w:name w:val="normal_CMC"/>
    <w:basedOn w:val="Normln"/>
    <w:rsid w:val="00D03962"/>
    <w:pPr>
      <w:keepNext w:val="0"/>
      <w:widowControl/>
      <w:tabs>
        <w:tab w:val="left" w:pos="-3686"/>
      </w:tabs>
      <w:suppressAutoHyphens/>
      <w:spacing w:before="0"/>
    </w:pPr>
    <w:rPr>
      <w:rFonts w:eastAsia="Times New Roman" w:cs="Arial"/>
      <w:sz w:val="24"/>
      <w:szCs w:val="24"/>
      <w:lang w:eastAsia="cs-CZ"/>
    </w:rPr>
  </w:style>
  <w:style w:type="paragraph" w:customStyle="1" w:styleId="Zkladntextodsazen31">
    <w:name w:val="Základní text odsazený 31"/>
    <w:basedOn w:val="Normln"/>
    <w:rsid w:val="007E2744"/>
    <w:pPr>
      <w:keepNext w:val="0"/>
      <w:widowControl/>
      <w:spacing w:before="0"/>
      <w:ind w:firstLine="708"/>
    </w:pPr>
    <w:rPr>
      <w:rFonts w:ascii="Times New Roman" w:eastAsia="Times New Roman" w:hAnsi="Times New Roman"/>
      <w:sz w:val="24"/>
      <w:lang w:eastAsia="cs-CZ"/>
    </w:rPr>
  </w:style>
  <w:style w:type="paragraph" w:customStyle="1" w:styleId="zkladntext6">
    <w:name w:val="základní text"/>
    <w:basedOn w:val="Normln"/>
    <w:qFormat/>
    <w:rsid w:val="005F2D81"/>
    <w:pPr>
      <w:keepNext w:val="0"/>
      <w:widowControl/>
      <w:spacing w:before="0" w:after="120"/>
    </w:pPr>
    <w:rPr>
      <w:szCs w:val="22"/>
    </w:rPr>
  </w:style>
  <w:style w:type="character" w:customStyle="1" w:styleId="normalChar">
    <w:name w:val="normal Char"/>
    <w:link w:val="Normln2"/>
    <w:rsid w:val="00ED0746"/>
    <w:rPr>
      <w:rFonts w:eastAsia="Times New Roman"/>
      <w:noProof/>
      <w:sz w:val="22"/>
    </w:rPr>
  </w:style>
  <w:style w:type="paragraph" w:customStyle="1" w:styleId="Normln3">
    <w:name w:val="Normální3"/>
    <w:basedOn w:val="Normln"/>
    <w:qFormat/>
    <w:rsid w:val="00015AE5"/>
    <w:pPr>
      <w:keepLines/>
      <w:widowControl/>
      <w:tabs>
        <w:tab w:val="left" w:pos="540"/>
      </w:tabs>
      <w:spacing w:before="0"/>
    </w:pPr>
    <w:rPr>
      <w:rFonts w:eastAsia="Times New Roman" w:cs="Arial"/>
      <w:lang w:eastAsia="cs-CZ"/>
    </w:rPr>
  </w:style>
  <w:style w:type="paragraph" w:customStyle="1" w:styleId="Normln4">
    <w:name w:val="Normální4"/>
    <w:basedOn w:val="Normln"/>
    <w:qFormat/>
    <w:rsid w:val="00071097"/>
    <w:pPr>
      <w:keepLines/>
      <w:widowControl/>
      <w:tabs>
        <w:tab w:val="left" w:pos="540"/>
      </w:tabs>
      <w:spacing w:before="0"/>
    </w:pPr>
    <w:rPr>
      <w:rFonts w:eastAsia="SimSun" w:cs="Arial"/>
      <w:lang w:eastAsia="cs-CZ"/>
    </w:rPr>
  </w:style>
  <w:style w:type="paragraph" w:customStyle="1" w:styleId="WW-Zkladntext3">
    <w:name w:val="WW-Základní text 3"/>
    <w:basedOn w:val="Normln"/>
    <w:uiPriority w:val="99"/>
    <w:rsid w:val="00C82172"/>
    <w:pPr>
      <w:keepNext w:val="0"/>
      <w:widowControl/>
      <w:suppressAutoHyphens/>
      <w:spacing w:before="0"/>
    </w:pPr>
    <w:rPr>
      <w:rFonts w:ascii="Times New Roman" w:eastAsia="Times New Roman" w:hAnsi="Times New Roman"/>
      <w:sz w:val="24"/>
      <w:szCs w:val="24"/>
      <w:lang w:eastAsia="ar-SA"/>
    </w:rPr>
  </w:style>
  <w:style w:type="paragraph" w:customStyle="1" w:styleId="Normln5">
    <w:name w:val="Normální5"/>
    <w:basedOn w:val="Normln"/>
    <w:qFormat/>
    <w:rsid w:val="00421A11"/>
    <w:pPr>
      <w:keepLines/>
      <w:widowControl/>
      <w:tabs>
        <w:tab w:val="left" w:pos="540"/>
      </w:tabs>
      <w:spacing w:before="0"/>
    </w:pPr>
    <w:rPr>
      <w:rFonts w:eastAsia="SimSun" w:cs="Arial"/>
      <w:lang w:eastAsia="cs-CZ"/>
    </w:rPr>
  </w:style>
  <w:style w:type="paragraph" w:customStyle="1" w:styleId="TEXT0">
    <w:name w:val="TEXT"/>
    <w:basedOn w:val="Normln"/>
    <w:link w:val="TEXTChar"/>
    <w:autoRedefine/>
    <w:qFormat/>
    <w:rsid w:val="00AC596C"/>
    <w:pPr>
      <w:keepNext w:val="0"/>
      <w:widowControl/>
      <w:tabs>
        <w:tab w:val="left" w:pos="1134"/>
      </w:tabs>
      <w:spacing w:before="0" w:line="276" w:lineRule="auto"/>
      <w:ind w:right="-306" w:firstLine="709"/>
    </w:pPr>
    <w:rPr>
      <w:rFonts w:eastAsia="Times New Roman" w:cs="Arial"/>
      <w:lang w:eastAsia="cs-CZ"/>
    </w:rPr>
  </w:style>
  <w:style w:type="character" w:customStyle="1" w:styleId="TEXTChar">
    <w:name w:val="TEXT Char"/>
    <w:link w:val="TEXT0"/>
    <w:rsid w:val="00AC596C"/>
    <w:rPr>
      <w:rFonts w:eastAsia="Times New Roman" w:cs="Arial"/>
    </w:rPr>
  </w:style>
  <w:style w:type="character" w:customStyle="1" w:styleId="dkaChar">
    <w:name w:val="Řádka Char"/>
    <w:link w:val="dka"/>
    <w:rsid w:val="00AB2141"/>
    <w:rPr>
      <w:rFonts w:ascii="Garamond" w:eastAsia="Times New Roman" w:hAnsi="Garamond"/>
      <w:color w:val="000000"/>
      <w:sz w:val="24"/>
    </w:rPr>
  </w:style>
  <w:style w:type="character" w:customStyle="1" w:styleId="BezmezerChar">
    <w:name w:val="Bez mezer Char"/>
    <w:basedOn w:val="Standardnpsmoodstavce"/>
    <w:link w:val="Bezmezer"/>
    <w:uiPriority w:val="1"/>
    <w:rsid w:val="003B0C58"/>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1557">
      <w:bodyDiv w:val="1"/>
      <w:marLeft w:val="0"/>
      <w:marRight w:val="0"/>
      <w:marTop w:val="0"/>
      <w:marBottom w:val="0"/>
      <w:divBdr>
        <w:top w:val="none" w:sz="0" w:space="0" w:color="auto"/>
        <w:left w:val="none" w:sz="0" w:space="0" w:color="auto"/>
        <w:bottom w:val="none" w:sz="0" w:space="0" w:color="auto"/>
        <w:right w:val="none" w:sz="0" w:space="0" w:color="auto"/>
      </w:divBdr>
    </w:div>
    <w:div w:id="18315791">
      <w:bodyDiv w:val="1"/>
      <w:marLeft w:val="0"/>
      <w:marRight w:val="0"/>
      <w:marTop w:val="0"/>
      <w:marBottom w:val="0"/>
      <w:divBdr>
        <w:top w:val="none" w:sz="0" w:space="0" w:color="auto"/>
        <w:left w:val="none" w:sz="0" w:space="0" w:color="auto"/>
        <w:bottom w:val="none" w:sz="0" w:space="0" w:color="auto"/>
        <w:right w:val="none" w:sz="0" w:space="0" w:color="auto"/>
      </w:divBdr>
    </w:div>
    <w:div w:id="28461468">
      <w:bodyDiv w:val="1"/>
      <w:marLeft w:val="0"/>
      <w:marRight w:val="0"/>
      <w:marTop w:val="0"/>
      <w:marBottom w:val="0"/>
      <w:divBdr>
        <w:top w:val="none" w:sz="0" w:space="0" w:color="auto"/>
        <w:left w:val="none" w:sz="0" w:space="0" w:color="auto"/>
        <w:bottom w:val="none" w:sz="0" w:space="0" w:color="auto"/>
        <w:right w:val="none" w:sz="0" w:space="0" w:color="auto"/>
      </w:divBdr>
    </w:div>
    <w:div w:id="31082129">
      <w:bodyDiv w:val="1"/>
      <w:marLeft w:val="0"/>
      <w:marRight w:val="0"/>
      <w:marTop w:val="0"/>
      <w:marBottom w:val="0"/>
      <w:divBdr>
        <w:top w:val="none" w:sz="0" w:space="0" w:color="auto"/>
        <w:left w:val="none" w:sz="0" w:space="0" w:color="auto"/>
        <w:bottom w:val="none" w:sz="0" w:space="0" w:color="auto"/>
        <w:right w:val="none" w:sz="0" w:space="0" w:color="auto"/>
      </w:divBdr>
    </w:div>
    <w:div w:id="38359579">
      <w:bodyDiv w:val="1"/>
      <w:marLeft w:val="0"/>
      <w:marRight w:val="0"/>
      <w:marTop w:val="0"/>
      <w:marBottom w:val="0"/>
      <w:divBdr>
        <w:top w:val="none" w:sz="0" w:space="0" w:color="auto"/>
        <w:left w:val="none" w:sz="0" w:space="0" w:color="auto"/>
        <w:bottom w:val="none" w:sz="0" w:space="0" w:color="auto"/>
        <w:right w:val="none" w:sz="0" w:space="0" w:color="auto"/>
      </w:divBdr>
    </w:div>
    <w:div w:id="38483318">
      <w:bodyDiv w:val="1"/>
      <w:marLeft w:val="0"/>
      <w:marRight w:val="0"/>
      <w:marTop w:val="0"/>
      <w:marBottom w:val="0"/>
      <w:divBdr>
        <w:top w:val="none" w:sz="0" w:space="0" w:color="auto"/>
        <w:left w:val="none" w:sz="0" w:space="0" w:color="auto"/>
        <w:bottom w:val="none" w:sz="0" w:space="0" w:color="auto"/>
        <w:right w:val="none" w:sz="0" w:space="0" w:color="auto"/>
      </w:divBdr>
    </w:div>
    <w:div w:id="40596886">
      <w:bodyDiv w:val="1"/>
      <w:marLeft w:val="0"/>
      <w:marRight w:val="0"/>
      <w:marTop w:val="0"/>
      <w:marBottom w:val="0"/>
      <w:divBdr>
        <w:top w:val="none" w:sz="0" w:space="0" w:color="auto"/>
        <w:left w:val="none" w:sz="0" w:space="0" w:color="auto"/>
        <w:bottom w:val="none" w:sz="0" w:space="0" w:color="auto"/>
        <w:right w:val="none" w:sz="0" w:space="0" w:color="auto"/>
      </w:divBdr>
    </w:div>
    <w:div w:id="41176636">
      <w:bodyDiv w:val="1"/>
      <w:marLeft w:val="0"/>
      <w:marRight w:val="0"/>
      <w:marTop w:val="0"/>
      <w:marBottom w:val="0"/>
      <w:divBdr>
        <w:top w:val="none" w:sz="0" w:space="0" w:color="auto"/>
        <w:left w:val="none" w:sz="0" w:space="0" w:color="auto"/>
        <w:bottom w:val="none" w:sz="0" w:space="0" w:color="auto"/>
        <w:right w:val="none" w:sz="0" w:space="0" w:color="auto"/>
      </w:divBdr>
    </w:div>
    <w:div w:id="48110243">
      <w:bodyDiv w:val="1"/>
      <w:marLeft w:val="0"/>
      <w:marRight w:val="0"/>
      <w:marTop w:val="0"/>
      <w:marBottom w:val="0"/>
      <w:divBdr>
        <w:top w:val="none" w:sz="0" w:space="0" w:color="auto"/>
        <w:left w:val="none" w:sz="0" w:space="0" w:color="auto"/>
        <w:bottom w:val="none" w:sz="0" w:space="0" w:color="auto"/>
        <w:right w:val="none" w:sz="0" w:space="0" w:color="auto"/>
      </w:divBdr>
    </w:div>
    <w:div w:id="49812792">
      <w:bodyDiv w:val="1"/>
      <w:marLeft w:val="0"/>
      <w:marRight w:val="0"/>
      <w:marTop w:val="0"/>
      <w:marBottom w:val="0"/>
      <w:divBdr>
        <w:top w:val="none" w:sz="0" w:space="0" w:color="auto"/>
        <w:left w:val="none" w:sz="0" w:space="0" w:color="auto"/>
        <w:bottom w:val="none" w:sz="0" w:space="0" w:color="auto"/>
        <w:right w:val="none" w:sz="0" w:space="0" w:color="auto"/>
      </w:divBdr>
    </w:div>
    <w:div w:id="50157875">
      <w:bodyDiv w:val="1"/>
      <w:marLeft w:val="0"/>
      <w:marRight w:val="0"/>
      <w:marTop w:val="0"/>
      <w:marBottom w:val="0"/>
      <w:divBdr>
        <w:top w:val="none" w:sz="0" w:space="0" w:color="auto"/>
        <w:left w:val="none" w:sz="0" w:space="0" w:color="auto"/>
        <w:bottom w:val="none" w:sz="0" w:space="0" w:color="auto"/>
        <w:right w:val="none" w:sz="0" w:space="0" w:color="auto"/>
      </w:divBdr>
    </w:div>
    <w:div w:id="54163358">
      <w:bodyDiv w:val="1"/>
      <w:marLeft w:val="0"/>
      <w:marRight w:val="0"/>
      <w:marTop w:val="0"/>
      <w:marBottom w:val="0"/>
      <w:divBdr>
        <w:top w:val="none" w:sz="0" w:space="0" w:color="auto"/>
        <w:left w:val="none" w:sz="0" w:space="0" w:color="auto"/>
        <w:bottom w:val="none" w:sz="0" w:space="0" w:color="auto"/>
        <w:right w:val="none" w:sz="0" w:space="0" w:color="auto"/>
      </w:divBdr>
    </w:div>
    <w:div w:id="60564545">
      <w:bodyDiv w:val="1"/>
      <w:marLeft w:val="0"/>
      <w:marRight w:val="0"/>
      <w:marTop w:val="0"/>
      <w:marBottom w:val="0"/>
      <w:divBdr>
        <w:top w:val="none" w:sz="0" w:space="0" w:color="auto"/>
        <w:left w:val="none" w:sz="0" w:space="0" w:color="auto"/>
        <w:bottom w:val="none" w:sz="0" w:space="0" w:color="auto"/>
        <w:right w:val="none" w:sz="0" w:space="0" w:color="auto"/>
      </w:divBdr>
    </w:div>
    <w:div w:id="81419818">
      <w:bodyDiv w:val="1"/>
      <w:marLeft w:val="0"/>
      <w:marRight w:val="0"/>
      <w:marTop w:val="0"/>
      <w:marBottom w:val="0"/>
      <w:divBdr>
        <w:top w:val="none" w:sz="0" w:space="0" w:color="auto"/>
        <w:left w:val="none" w:sz="0" w:space="0" w:color="auto"/>
        <w:bottom w:val="none" w:sz="0" w:space="0" w:color="auto"/>
        <w:right w:val="none" w:sz="0" w:space="0" w:color="auto"/>
      </w:divBdr>
    </w:div>
    <w:div w:id="82410578">
      <w:bodyDiv w:val="1"/>
      <w:marLeft w:val="0"/>
      <w:marRight w:val="0"/>
      <w:marTop w:val="0"/>
      <w:marBottom w:val="0"/>
      <w:divBdr>
        <w:top w:val="none" w:sz="0" w:space="0" w:color="auto"/>
        <w:left w:val="none" w:sz="0" w:space="0" w:color="auto"/>
        <w:bottom w:val="none" w:sz="0" w:space="0" w:color="auto"/>
        <w:right w:val="none" w:sz="0" w:space="0" w:color="auto"/>
      </w:divBdr>
    </w:div>
    <w:div w:id="84351919">
      <w:bodyDiv w:val="1"/>
      <w:marLeft w:val="0"/>
      <w:marRight w:val="0"/>
      <w:marTop w:val="0"/>
      <w:marBottom w:val="0"/>
      <w:divBdr>
        <w:top w:val="none" w:sz="0" w:space="0" w:color="auto"/>
        <w:left w:val="none" w:sz="0" w:space="0" w:color="auto"/>
        <w:bottom w:val="none" w:sz="0" w:space="0" w:color="auto"/>
        <w:right w:val="none" w:sz="0" w:space="0" w:color="auto"/>
      </w:divBdr>
    </w:div>
    <w:div w:id="89854217">
      <w:bodyDiv w:val="1"/>
      <w:marLeft w:val="0"/>
      <w:marRight w:val="0"/>
      <w:marTop w:val="0"/>
      <w:marBottom w:val="0"/>
      <w:divBdr>
        <w:top w:val="none" w:sz="0" w:space="0" w:color="auto"/>
        <w:left w:val="none" w:sz="0" w:space="0" w:color="auto"/>
        <w:bottom w:val="none" w:sz="0" w:space="0" w:color="auto"/>
        <w:right w:val="none" w:sz="0" w:space="0" w:color="auto"/>
      </w:divBdr>
    </w:div>
    <w:div w:id="90857298">
      <w:bodyDiv w:val="1"/>
      <w:marLeft w:val="0"/>
      <w:marRight w:val="0"/>
      <w:marTop w:val="0"/>
      <w:marBottom w:val="0"/>
      <w:divBdr>
        <w:top w:val="none" w:sz="0" w:space="0" w:color="auto"/>
        <w:left w:val="none" w:sz="0" w:space="0" w:color="auto"/>
        <w:bottom w:val="none" w:sz="0" w:space="0" w:color="auto"/>
        <w:right w:val="none" w:sz="0" w:space="0" w:color="auto"/>
      </w:divBdr>
    </w:div>
    <w:div w:id="99493730">
      <w:bodyDiv w:val="1"/>
      <w:marLeft w:val="0"/>
      <w:marRight w:val="0"/>
      <w:marTop w:val="0"/>
      <w:marBottom w:val="0"/>
      <w:divBdr>
        <w:top w:val="none" w:sz="0" w:space="0" w:color="auto"/>
        <w:left w:val="none" w:sz="0" w:space="0" w:color="auto"/>
        <w:bottom w:val="none" w:sz="0" w:space="0" w:color="auto"/>
        <w:right w:val="none" w:sz="0" w:space="0" w:color="auto"/>
      </w:divBdr>
    </w:div>
    <w:div w:id="105396018">
      <w:bodyDiv w:val="1"/>
      <w:marLeft w:val="0"/>
      <w:marRight w:val="0"/>
      <w:marTop w:val="0"/>
      <w:marBottom w:val="0"/>
      <w:divBdr>
        <w:top w:val="none" w:sz="0" w:space="0" w:color="auto"/>
        <w:left w:val="none" w:sz="0" w:space="0" w:color="auto"/>
        <w:bottom w:val="none" w:sz="0" w:space="0" w:color="auto"/>
        <w:right w:val="none" w:sz="0" w:space="0" w:color="auto"/>
      </w:divBdr>
    </w:div>
    <w:div w:id="117992654">
      <w:bodyDiv w:val="1"/>
      <w:marLeft w:val="0"/>
      <w:marRight w:val="0"/>
      <w:marTop w:val="0"/>
      <w:marBottom w:val="0"/>
      <w:divBdr>
        <w:top w:val="none" w:sz="0" w:space="0" w:color="auto"/>
        <w:left w:val="none" w:sz="0" w:space="0" w:color="auto"/>
        <w:bottom w:val="none" w:sz="0" w:space="0" w:color="auto"/>
        <w:right w:val="none" w:sz="0" w:space="0" w:color="auto"/>
      </w:divBdr>
    </w:div>
    <w:div w:id="135150075">
      <w:bodyDiv w:val="1"/>
      <w:marLeft w:val="0"/>
      <w:marRight w:val="0"/>
      <w:marTop w:val="0"/>
      <w:marBottom w:val="0"/>
      <w:divBdr>
        <w:top w:val="none" w:sz="0" w:space="0" w:color="auto"/>
        <w:left w:val="none" w:sz="0" w:space="0" w:color="auto"/>
        <w:bottom w:val="none" w:sz="0" w:space="0" w:color="auto"/>
        <w:right w:val="none" w:sz="0" w:space="0" w:color="auto"/>
      </w:divBdr>
    </w:div>
    <w:div w:id="136454958">
      <w:bodyDiv w:val="1"/>
      <w:marLeft w:val="0"/>
      <w:marRight w:val="0"/>
      <w:marTop w:val="0"/>
      <w:marBottom w:val="0"/>
      <w:divBdr>
        <w:top w:val="none" w:sz="0" w:space="0" w:color="auto"/>
        <w:left w:val="none" w:sz="0" w:space="0" w:color="auto"/>
        <w:bottom w:val="none" w:sz="0" w:space="0" w:color="auto"/>
        <w:right w:val="none" w:sz="0" w:space="0" w:color="auto"/>
      </w:divBdr>
    </w:div>
    <w:div w:id="139395400">
      <w:bodyDiv w:val="1"/>
      <w:marLeft w:val="0"/>
      <w:marRight w:val="0"/>
      <w:marTop w:val="0"/>
      <w:marBottom w:val="0"/>
      <w:divBdr>
        <w:top w:val="none" w:sz="0" w:space="0" w:color="auto"/>
        <w:left w:val="none" w:sz="0" w:space="0" w:color="auto"/>
        <w:bottom w:val="none" w:sz="0" w:space="0" w:color="auto"/>
        <w:right w:val="none" w:sz="0" w:space="0" w:color="auto"/>
      </w:divBdr>
    </w:div>
    <w:div w:id="143357765">
      <w:bodyDiv w:val="1"/>
      <w:marLeft w:val="0"/>
      <w:marRight w:val="0"/>
      <w:marTop w:val="0"/>
      <w:marBottom w:val="0"/>
      <w:divBdr>
        <w:top w:val="none" w:sz="0" w:space="0" w:color="auto"/>
        <w:left w:val="none" w:sz="0" w:space="0" w:color="auto"/>
        <w:bottom w:val="none" w:sz="0" w:space="0" w:color="auto"/>
        <w:right w:val="none" w:sz="0" w:space="0" w:color="auto"/>
      </w:divBdr>
    </w:div>
    <w:div w:id="161551726">
      <w:bodyDiv w:val="1"/>
      <w:marLeft w:val="0"/>
      <w:marRight w:val="0"/>
      <w:marTop w:val="0"/>
      <w:marBottom w:val="0"/>
      <w:divBdr>
        <w:top w:val="none" w:sz="0" w:space="0" w:color="auto"/>
        <w:left w:val="none" w:sz="0" w:space="0" w:color="auto"/>
        <w:bottom w:val="none" w:sz="0" w:space="0" w:color="auto"/>
        <w:right w:val="none" w:sz="0" w:space="0" w:color="auto"/>
      </w:divBdr>
    </w:div>
    <w:div w:id="181170421">
      <w:bodyDiv w:val="1"/>
      <w:marLeft w:val="0"/>
      <w:marRight w:val="0"/>
      <w:marTop w:val="0"/>
      <w:marBottom w:val="0"/>
      <w:divBdr>
        <w:top w:val="none" w:sz="0" w:space="0" w:color="auto"/>
        <w:left w:val="none" w:sz="0" w:space="0" w:color="auto"/>
        <w:bottom w:val="none" w:sz="0" w:space="0" w:color="auto"/>
        <w:right w:val="none" w:sz="0" w:space="0" w:color="auto"/>
      </w:divBdr>
    </w:div>
    <w:div w:id="183831472">
      <w:bodyDiv w:val="1"/>
      <w:marLeft w:val="0"/>
      <w:marRight w:val="0"/>
      <w:marTop w:val="0"/>
      <w:marBottom w:val="0"/>
      <w:divBdr>
        <w:top w:val="none" w:sz="0" w:space="0" w:color="auto"/>
        <w:left w:val="none" w:sz="0" w:space="0" w:color="auto"/>
        <w:bottom w:val="none" w:sz="0" w:space="0" w:color="auto"/>
        <w:right w:val="none" w:sz="0" w:space="0" w:color="auto"/>
      </w:divBdr>
    </w:div>
    <w:div w:id="201721352">
      <w:bodyDiv w:val="1"/>
      <w:marLeft w:val="0"/>
      <w:marRight w:val="0"/>
      <w:marTop w:val="0"/>
      <w:marBottom w:val="0"/>
      <w:divBdr>
        <w:top w:val="none" w:sz="0" w:space="0" w:color="auto"/>
        <w:left w:val="none" w:sz="0" w:space="0" w:color="auto"/>
        <w:bottom w:val="none" w:sz="0" w:space="0" w:color="auto"/>
        <w:right w:val="none" w:sz="0" w:space="0" w:color="auto"/>
      </w:divBdr>
    </w:div>
    <w:div w:id="211230315">
      <w:bodyDiv w:val="1"/>
      <w:marLeft w:val="0"/>
      <w:marRight w:val="0"/>
      <w:marTop w:val="0"/>
      <w:marBottom w:val="0"/>
      <w:divBdr>
        <w:top w:val="none" w:sz="0" w:space="0" w:color="auto"/>
        <w:left w:val="none" w:sz="0" w:space="0" w:color="auto"/>
        <w:bottom w:val="none" w:sz="0" w:space="0" w:color="auto"/>
        <w:right w:val="none" w:sz="0" w:space="0" w:color="auto"/>
      </w:divBdr>
    </w:div>
    <w:div w:id="215435942">
      <w:bodyDiv w:val="1"/>
      <w:marLeft w:val="0"/>
      <w:marRight w:val="0"/>
      <w:marTop w:val="0"/>
      <w:marBottom w:val="0"/>
      <w:divBdr>
        <w:top w:val="none" w:sz="0" w:space="0" w:color="auto"/>
        <w:left w:val="none" w:sz="0" w:space="0" w:color="auto"/>
        <w:bottom w:val="none" w:sz="0" w:space="0" w:color="auto"/>
        <w:right w:val="none" w:sz="0" w:space="0" w:color="auto"/>
      </w:divBdr>
    </w:div>
    <w:div w:id="223377738">
      <w:bodyDiv w:val="1"/>
      <w:marLeft w:val="0"/>
      <w:marRight w:val="0"/>
      <w:marTop w:val="0"/>
      <w:marBottom w:val="0"/>
      <w:divBdr>
        <w:top w:val="none" w:sz="0" w:space="0" w:color="auto"/>
        <w:left w:val="none" w:sz="0" w:space="0" w:color="auto"/>
        <w:bottom w:val="none" w:sz="0" w:space="0" w:color="auto"/>
        <w:right w:val="none" w:sz="0" w:space="0" w:color="auto"/>
      </w:divBdr>
    </w:div>
    <w:div w:id="233516738">
      <w:bodyDiv w:val="1"/>
      <w:marLeft w:val="0"/>
      <w:marRight w:val="0"/>
      <w:marTop w:val="0"/>
      <w:marBottom w:val="0"/>
      <w:divBdr>
        <w:top w:val="none" w:sz="0" w:space="0" w:color="auto"/>
        <w:left w:val="none" w:sz="0" w:space="0" w:color="auto"/>
        <w:bottom w:val="none" w:sz="0" w:space="0" w:color="auto"/>
        <w:right w:val="none" w:sz="0" w:space="0" w:color="auto"/>
      </w:divBdr>
    </w:div>
    <w:div w:id="242838506">
      <w:bodyDiv w:val="1"/>
      <w:marLeft w:val="0"/>
      <w:marRight w:val="0"/>
      <w:marTop w:val="0"/>
      <w:marBottom w:val="0"/>
      <w:divBdr>
        <w:top w:val="none" w:sz="0" w:space="0" w:color="auto"/>
        <w:left w:val="none" w:sz="0" w:space="0" w:color="auto"/>
        <w:bottom w:val="none" w:sz="0" w:space="0" w:color="auto"/>
        <w:right w:val="none" w:sz="0" w:space="0" w:color="auto"/>
      </w:divBdr>
    </w:div>
    <w:div w:id="254871145">
      <w:bodyDiv w:val="1"/>
      <w:marLeft w:val="0"/>
      <w:marRight w:val="0"/>
      <w:marTop w:val="0"/>
      <w:marBottom w:val="0"/>
      <w:divBdr>
        <w:top w:val="none" w:sz="0" w:space="0" w:color="auto"/>
        <w:left w:val="none" w:sz="0" w:space="0" w:color="auto"/>
        <w:bottom w:val="none" w:sz="0" w:space="0" w:color="auto"/>
        <w:right w:val="none" w:sz="0" w:space="0" w:color="auto"/>
      </w:divBdr>
    </w:div>
    <w:div w:id="255285039">
      <w:bodyDiv w:val="1"/>
      <w:marLeft w:val="0"/>
      <w:marRight w:val="0"/>
      <w:marTop w:val="0"/>
      <w:marBottom w:val="0"/>
      <w:divBdr>
        <w:top w:val="none" w:sz="0" w:space="0" w:color="auto"/>
        <w:left w:val="none" w:sz="0" w:space="0" w:color="auto"/>
        <w:bottom w:val="none" w:sz="0" w:space="0" w:color="auto"/>
        <w:right w:val="none" w:sz="0" w:space="0" w:color="auto"/>
      </w:divBdr>
    </w:div>
    <w:div w:id="261454693">
      <w:bodyDiv w:val="1"/>
      <w:marLeft w:val="0"/>
      <w:marRight w:val="0"/>
      <w:marTop w:val="0"/>
      <w:marBottom w:val="0"/>
      <w:divBdr>
        <w:top w:val="none" w:sz="0" w:space="0" w:color="auto"/>
        <w:left w:val="none" w:sz="0" w:space="0" w:color="auto"/>
        <w:bottom w:val="none" w:sz="0" w:space="0" w:color="auto"/>
        <w:right w:val="none" w:sz="0" w:space="0" w:color="auto"/>
      </w:divBdr>
    </w:div>
    <w:div w:id="263155254">
      <w:bodyDiv w:val="1"/>
      <w:marLeft w:val="0"/>
      <w:marRight w:val="0"/>
      <w:marTop w:val="0"/>
      <w:marBottom w:val="0"/>
      <w:divBdr>
        <w:top w:val="none" w:sz="0" w:space="0" w:color="auto"/>
        <w:left w:val="none" w:sz="0" w:space="0" w:color="auto"/>
        <w:bottom w:val="none" w:sz="0" w:space="0" w:color="auto"/>
        <w:right w:val="none" w:sz="0" w:space="0" w:color="auto"/>
      </w:divBdr>
    </w:div>
    <w:div w:id="279805771">
      <w:bodyDiv w:val="1"/>
      <w:marLeft w:val="0"/>
      <w:marRight w:val="0"/>
      <w:marTop w:val="0"/>
      <w:marBottom w:val="0"/>
      <w:divBdr>
        <w:top w:val="none" w:sz="0" w:space="0" w:color="auto"/>
        <w:left w:val="none" w:sz="0" w:space="0" w:color="auto"/>
        <w:bottom w:val="none" w:sz="0" w:space="0" w:color="auto"/>
        <w:right w:val="none" w:sz="0" w:space="0" w:color="auto"/>
      </w:divBdr>
    </w:div>
    <w:div w:id="286467758">
      <w:bodyDiv w:val="1"/>
      <w:marLeft w:val="0"/>
      <w:marRight w:val="0"/>
      <w:marTop w:val="0"/>
      <w:marBottom w:val="0"/>
      <w:divBdr>
        <w:top w:val="none" w:sz="0" w:space="0" w:color="auto"/>
        <w:left w:val="none" w:sz="0" w:space="0" w:color="auto"/>
        <w:bottom w:val="none" w:sz="0" w:space="0" w:color="auto"/>
        <w:right w:val="none" w:sz="0" w:space="0" w:color="auto"/>
      </w:divBdr>
    </w:div>
    <w:div w:id="295836433">
      <w:bodyDiv w:val="1"/>
      <w:marLeft w:val="0"/>
      <w:marRight w:val="0"/>
      <w:marTop w:val="0"/>
      <w:marBottom w:val="0"/>
      <w:divBdr>
        <w:top w:val="none" w:sz="0" w:space="0" w:color="auto"/>
        <w:left w:val="none" w:sz="0" w:space="0" w:color="auto"/>
        <w:bottom w:val="none" w:sz="0" w:space="0" w:color="auto"/>
        <w:right w:val="none" w:sz="0" w:space="0" w:color="auto"/>
      </w:divBdr>
    </w:div>
    <w:div w:id="298417832">
      <w:bodyDiv w:val="1"/>
      <w:marLeft w:val="0"/>
      <w:marRight w:val="0"/>
      <w:marTop w:val="0"/>
      <w:marBottom w:val="0"/>
      <w:divBdr>
        <w:top w:val="none" w:sz="0" w:space="0" w:color="auto"/>
        <w:left w:val="none" w:sz="0" w:space="0" w:color="auto"/>
        <w:bottom w:val="none" w:sz="0" w:space="0" w:color="auto"/>
        <w:right w:val="none" w:sz="0" w:space="0" w:color="auto"/>
      </w:divBdr>
    </w:div>
    <w:div w:id="302925169">
      <w:bodyDiv w:val="1"/>
      <w:marLeft w:val="0"/>
      <w:marRight w:val="0"/>
      <w:marTop w:val="0"/>
      <w:marBottom w:val="0"/>
      <w:divBdr>
        <w:top w:val="none" w:sz="0" w:space="0" w:color="auto"/>
        <w:left w:val="none" w:sz="0" w:space="0" w:color="auto"/>
        <w:bottom w:val="none" w:sz="0" w:space="0" w:color="auto"/>
        <w:right w:val="none" w:sz="0" w:space="0" w:color="auto"/>
      </w:divBdr>
    </w:div>
    <w:div w:id="328211645">
      <w:bodyDiv w:val="1"/>
      <w:marLeft w:val="0"/>
      <w:marRight w:val="0"/>
      <w:marTop w:val="0"/>
      <w:marBottom w:val="0"/>
      <w:divBdr>
        <w:top w:val="none" w:sz="0" w:space="0" w:color="auto"/>
        <w:left w:val="none" w:sz="0" w:space="0" w:color="auto"/>
        <w:bottom w:val="none" w:sz="0" w:space="0" w:color="auto"/>
        <w:right w:val="none" w:sz="0" w:space="0" w:color="auto"/>
      </w:divBdr>
    </w:div>
    <w:div w:id="331493177">
      <w:bodyDiv w:val="1"/>
      <w:marLeft w:val="0"/>
      <w:marRight w:val="0"/>
      <w:marTop w:val="0"/>
      <w:marBottom w:val="0"/>
      <w:divBdr>
        <w:top w:val="none" w:sz="0" w:space="0" w:color="auto"/>
        <w:left w:val="none" w:sz="0" w:space="0" w:color="auto"/>
        <w:bottom w:val="none" w:sz="0" w:space="0" w:color="auto"/>
        <w:right w:val="none" w:sz="0" w:space="0" w:color="auto"/>
      </w:divBdr>
    </w:div>
    <w:div w:id="339503162">
      <w:bodyDiv w:val="1"/>
      <w:marLeft w:val="0"/>
      <w:marRight w:val="0"/>
      <w:marTop w:val="0"/>
      <w:marBottom w:val="0"/>
      <w:divBdr>
        <w:top w:val="none" w:sz="0" w:space="0" w:color="auto"/>
        <w:left w:val="none" w:sz="0" w:space="0" w:color="auto"/>
        <w:bottom w:val="none" w:sz="0" w:space="0" w:color="auto"/>
        <w:right w:val="none" w:sz="0" w:space="0" w:color="auto"/>
      </w:divBdr>
    </w:div>
    <w:div w:id="340087671">
      <w:bodyDiv w:val="1"/>
      <w:marLeft w:val="0"/>
      <w:marRight w:val="0"/>
      <w:marTop w:val="0"/>
      <w:marBottom w:val="0"/>
      <w:divBdr>
        <w:top w:val="none" w:sz="0" w:space="0" w:color="auto"/>
        <w:left w:val="none" w:sz="0" w:space="0" w:color="auto"/>
        <w:bottom w:val="none" w:sz="0" w:space="0" w:color="auto"/>
        <w:right w:val="none" w:sz="0" w:space="0" w:color="auto"/>
      </w:divBdr>
    </w:div>
    <w:div w:id="343174203">
      <w:bodyDiv w:val="1"/>
      <w:marLeft w:val="0"/>
      <w:marRight w:val="0"/>
      <w:marTop w:val="0"/>
      <w:marBottom w:val="0"/>
      <w:divBdr>
        <w:top w:val="none" w:sz="0" w:space="0" w:color="auto"/>
        <w:left w:val="none" w:sz="0" w:space="0" w:color="auto"/>
        <w:bottom w:val="none" w:sz="0" w:space="0" w:color="auto"/>
        <w:right w:val="none" w:sz="0" w:space="0" w:color="auto"/>
      </w:divBdr>
    </w:div>
    <w:div w:id="348144934">
      <w:bodyDiv w:val="1"/>
      <w:marLeft w:val="0"/>
      <w:marRight w:val="0"/>
      <w:marTop w:val="0"/>
      <w:marBottom w:val="0"/>
      <w:divBdr>
        <w:top w:val="none" w:sz="0" w:space="0" w:color="auto"/>
        <w:left w:val="none" w:sz="0" w:space="0" w:color="auto"/>
        <w:bottom w:val="none" w:sz="0" w:space="0" w:color="auto"/>
        <w:right w:val="none" w:sz="0" w:space="0" w:color="auto"/>
      </w:divBdr>
    </w:div>
    <w:div w:id="349071433">
      <w:bodyDiv w:val="1"/>
      <w:marLeft w:val="0"/>
      <w:marRight w:val="0"/>
      <w:marTop w:val="0"/>
      <w:marBottom w:val="0"/>
      <w:divBdr>
        <w:top w:val="none" w:sz="0" w:space="0" w:color="auto"/>
        <w:left w:val="none" w:sz="0" w:space="0" w:color="auto"/>
        <w:bottom w:val="none" w:sz="0" w:space="0" w:color="auto"/>
        <w:right w:val="none" w:sz="0" w:space="0" w:color="auto"/>
      </w:divBdr>
    </w:div>
    <w:div w:id="369116299">
      <w:bodyDiv w:val="1"/>
      <w:marLeft w:val="0"/>
      <w:marRight w:val="0"/>
      <w:marTop w:val="0"/>
      <w:marBottom w:val="0"/>
      <w:divBdr>
        <w:top w:val="none" w:sz="0" w:space="0" w:color="auto"/>
        <w:left w:val="none" w:sz="0" w:space="0" w:color="auto"/>
        <w:bottom w:val="none" w:sz="0" w:space="0" w:color="auto"/>
        <w:right w:val="none" w:sz="0" w:space="0" w:color="auto"/>
      </w:divBdr>
    </w:div>
    <w:div w:id="387145330">
      <w:bodyDiv w:val="1"/>
      <w:marLeft w:val="0"/>
      <w:marRight w:val="0"/>
      <w:marTop w:val="0"/>
      <w:marBottom w:val="0"/>
      <w:divBdr>
        <w:top w:val="none" w:sz="0" w:space="0" w:color="auto"/>
        <w:left w:val="none" w:sz="0" w:space="0" w:color="auto"/>
        <w:bottom w:val="none" w:sz="0" w:space="0" w:color="auto"/>
        <w:right w:val="none" w:sz="0" w:space="0" w:color="auto"/>
      </w:divBdr>
    </w:div>
    <w:div w:id="408768147">
      <w:bodyDiv w:val="1"/>
      <w:marLeft w:val="0"/>
      <w:marRight w:val="0"/>
      <w:marTop w:val="0"/>
      <w:marBottom w:val="0"/>
      <w:divBdr>
        <w:top w:val="none" w:sz="0" w:space="0" w:color="auto"/>
        <w:left w:val="none" w:sz="0" w:space="0" w:color="auto"/>
        <w:bottom w:val="none" w:sz="0" w:space="0" w:color="auto"/>
        <w:right w:val="none" w:sz="0" w:space="0" w:color="auto"/>
      </w:divBdr>
      <w:divsChild>
        <w:div w:id="245261983">
          <w:marLeft w:val="0"/>
          <w:marRight w:val="0"/>
          <w:marTop w:val="0"/>
          <w:marBottom w:val="0"/>
          <w:divBdr>
            <w:top w:val="none" w:sz="0" w:space="0" w:color="auto"/>
            <w:left w:val="none" w:sz="0" w:space="0" w:color="auto"/>
            <w:bottom w:val="none" w:sz="0" w:space="0" w:color="auto"/>
            <w:right w:val="none" w:sz="0" w:space="0" w:color="auto"/>
          </w:divBdr>
          <w:divsChild>
            <w:div w:id="1650983503">
              <w:marLeft w:val="-3000"/>
              <w:marRight w:val="0"/>
              <w:marTop w:val="0"/>
              <w:marBottom w:val="0"/>
              <w:divBdr>
                <w:top w:val="none" w:sz="0" w:space="0" w:color="auto"/>
                <w:left w:val="none" w:sz="0" w:space="0" w:color="auto"/>
                <w:bottom w:val="none" w:sz="0" w:space="0" w:color="auto"/>
                <w:right w:val="none" w:sz="0" w:space="0" w:color="auto"/>
              </w:divBdr>
              <w:divsChild>
                <w:div w:id="725378685">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419834666">
      <w:bodyDiv w:val="1"/>
      <w:marLeft w:val="0"/>
      <w:marRight w:val="0"/>
      <w:marTop w:val="0"/>
      <w:marBottom w:val="0"/>
      <w:divBdr>
        <w:top w:val="none" w:sz="0" w:space="0" w:color="auto"/>
        <w:left w:val="none" w:sz="0" w:space="0" w:color="auto"/>
        <w:bottom w:val="none" w:sz="0" w:space="0" w:color="auto"/>
        <w:right w:val="none" w:sz="0" w:space="0" w:color="auto"/>
      </w:divBdr>
    </w:div>
    <w:div w:id="426971753">
      <w:bodyDiv w:val="1"/>
      <w:marLeft w:val="0"/>
      <w:marRight w:val="0"/>
      <w:marTop w:val="0"/>
      <w:marBottom w:val="0"/>
      <w:divBdr>
        <w:top w:val="none" w:sz="0" w:space="0" w:color="auto"/>
        <w:left w:val="none" w:sz="0" w:space="0" w:color="auto"/>
        <w:bottom w:val="none" w:sz="0" w:space="0" w:color="auto"/>
        <w:right w:val="none" w:sz="0" w:space="0" w:color="auto"/>
      </w:divBdr>
    </w:div>
    <w:div w:id="429353267">
      <w:bodyDiv w:val="1"/>
      <w:marLeft w:val="0"/>
      <w:marRight w:val="0"/>
      <w:marTop w:val="0"/>
      <w:marBottom w:val="0"/>
      <w:divBdr>
        <w:top w:val="none" w:sz="0" w:space="0" w:color="auto"/>
        <w:left w:val="none" w:sz="0" w:space="0" w:color="auto"/>
        <w:bottom w:val="none" w:sz="0" w:space="0" w:color="auto"/>
        <w:right w:val="none" w:sz="0" w:space="0" w:color="auto"/>
      </w:divBdr>
    </w:div>
    <w:div w:id="430704856">
      <w:bodyDiv w:val="1"/>
      <w:marLeft w:val="0"/>
      <w:marRight w:val="0"/>
      <w:marTop w:val="0"/>
      <w:marBottom w:val="0"/>
      <w:divBdr>
        <w:top w:val="none" w:sz="0" w:space="0" w:color="auto"/>
        <w:left w:val="none" w:sz="0" w:space="0" w:color="auto"/>
        <w:bottom w:val="none" w:sz="0" w:space="0" w:color="auto"/>
        <w:right w:val="none" w:sz="0" w:space="0" w:color="auto"/>
      </w:divBdr>
    </w:div>
    <w:div w:id="434789548">
      <w:bodyDiv w:val="1"/>
      <w:marLeft w:val="0"/>
      <w:marRight w:val="0"/>
      <w:marTop w:val="0"/>
      <w:marBottom w:val="0"/>
      <w:divBdr>
        <w:top w:val="none" w:sz="0" w:space="0" w:color="auto"/>
        <w:left w:val="none" w:sz="0" w:space="0" w:color="auto"/>
        <w:bottom w:val="none" w:sz="0" w:space="0" w:color="auto"/>
        <w:right w:val="none" w:sz="0" w:space="0" w:color="auto"/>
      </w:divBdr>
    </w:div>
    <w:div w:id="437409990">
      <w:bodyDiv w:val="1"/>
      <w:marLeft w:val="0"/>
      <w:marRight w:val="0"/>
      <w:marTop w:val="0"/>
      <w:marBottom w:val="0"/>
      <w:divBdr>
        <w:top w:val="none" w:sz="0" w:space="0" w:color="auto"/>
        <w:left w:val="none" w:sz="0" w:space="0" w:color="auto"/>
        <w:bottom w:val="none" w:sz="0" w:space="0" w:color="auto"/>
        <w:right w:val="none" w:sz="0" w:space="0" w:color="auto"/>
      </w:divBdr>
    </w:div>
    <w:div w:id="444345807">
      <w:marLeft w:val="0"/>
      <w:marRight w:val="0"/>
      <w:marTop w:val="0"/>
      <w:marBottom w:val="0"/>
      <w:divBdr>
        <w:top w:val="none" w:sz="0" w:space="0" w:color="auto"/>
        <w:left w:val="none" w:sz="0" w:space="0" w:color="auto"/>
        <w:bottom w:val="none" w:sz="0" w:space="0" w:color="auto"/>
        <w:right w:val="none" w:sz="0" w:space="0" w:color="auto"/>
      </w:divBdr>
    </w:div>
    <w:div w:id="444345808">
      <w:marLeft w:val="0"/>
      <w:marRight w:val="0"/>
      <w:marTop w:val="0"/>
      <w:marBottom w:val="0"/>
      <w:divBdr>
        <w:top w:val="none" w:sz="0" w:space="0" w:color="auto"/>
        <w:left w:val="none" w:sz="0" w:space="0" w:color="auto"/>
        <w:bottom w:val="none" w:sz="0" w:space="0" w:color="auto"/>
        <w:right w:val="none" w:sz="0" w:space="0" w:color="auto"/>
      </w:divBdr>
    </w:div>
    <w:div w:id="444345809">
      <w:marLeft w:val="0"/>
      <w:marRight w:val="0"/>
      <w:marTop w:val="0"/>
      <w:marBottom w:val="0"/>
      <w:divBdr>
        <w:top w:val="none" w:sz="0" w:space="0" w:color="auto"/>
        <w:left w:val="none" w:sz="0" w:space="0" w:color="auto"/>
        <w:bottom w:val="none" w:sz="0" w:space="0" w:color="auto"/>
        <w:right w:val="none" w:sz="0" w:space="0" w:color="auto"/>
      </w:divBdr>
    </w:div>
    <w:div w:id="444345810">
      <w:marLeft w:val="0"/>
      <w:marRight w:val="0"/>
      <w:marTop w:val="0"/>
      <w:marBottom w:val="0"/>
      <w:divBdr>
        <w:top w:val="none" w:sz="0" w:space="0" w:color="auto"/>
        <w:left w:val="none" w:sz="0" w:space="0" w:color="auto"/>
        <w:bottom w:val="none" w:sz="0" w:space="0" w:color="auto"/>
        <w:right w:val="none" w:sz="0" w:space="0" w:color="auto"/>
      </w:divBdr>
    </w:div>
    <w:div w:id="444345811">
      <w:marLeft w:val="0"/>
      <w:marRight w:val="0"/>
      <w:marTop w:val="0"/>
      <w:marBottom w:val="0"/>
      <w:divBdr>
        <w:top w:val="none" w:sz="0" w:space="0" w:color="auto"/>
        <w:left w:val="none" w:sz="0" w:space="0" w:color="auto"/>
        <w:bottom w:val="none" w:sz="0" w:space="0" w:color="auto"/>
        <w:right w:val="none" w:sz="0" w:space="0" w:color="auto"/>
      </w:divBdr>
    </w:div>
    <w:div w:id="444345812">
      <w:marLeft w:val="0"/>
      <w:marRight w:val="0"/>
      <w:marTop w:val="0"/>
      <w:marBottom w:val="0"/>
      <w:divBdr>
        <w:top w:val="none" w:sz="0" w:space="0" w:color="auto"/>
        <w:left w:val="none" w:sz="0" w:space="0" w:color="auto"/>
        <w:bottom w:val="none" w:sz="0" w:space="0" w:color="auto"/>
        <w:right w:val="none" w:sz="0" w:space="0" w:color="auto"/>
      </w:divBdr>
    </w:div>
    <w:div w:id="444345813">
      <w:marLeft w:val="0"/>
      <w:marRight w:val="0"/>
      <w:marTop w:val="0"/>
      <w:marBottom w:val="0"/>
      <w:divBdr>
        <w:top w:val="none" w:sz="0" w:space="0" w:color="auto"/>
        <w:left w:val="none" w:sz="0" w:space="0" w:color="auto"/>
        <w:bottom w:val="none" w:sz="0" w:space="0" w:color="auto"/>
        <w:right w:val="none" w:sz="0" w:space="0" w:color="auto"/>
      </w:divBdr>
    </w:div>
    <w:div w:id="444345814">
      <w:marLeft w:val="0"/>
      <w:marRight w:val="0"/>
      <w:marTop w:val="0"/>
      <w:marBottom w:val="0"/>
      <w:divBdr>
        <w:top w:val="none" w:sz="0" w:space="0" w:color="auto"/>
        <w:left w:val="none" w:sz="0" w:space="0" w:color="auto"/>
        <w:bottom w:val="none" w:sz="0" w:space="0" w:color="auto"/>
        <w:right w:val="none" w:sz="0" w:space="0" w:color="auto"/>
      </w:divBdr>
    </w:div>
    <w:div w:id="444345815">
      <w:marLeft w:val="0"/>
      <w:marRight w:val="0"/>
      <w:marTop w:val="0"/>
      <w:marBottom w:val="0"/>
      <w:divBdr>
        <w:top w:val="none" w:sz="0" w:space="0" w:color="auto"/>
        <w:left w:val="none" w:sz="0" w:space="0" w:color="auto"/>
        <w:bottom w:val="none" w:sz="0" w:space="0" w:color="auto"/>
        <w:right w:val="none" w:sz="0" w:space="0" w:color="auto"/>
      </w:divBdr>
    </w:div>
    <w:div w:id="444345816">
      <w:marLeft w:val="0"/>
      <w:marRight w:val="0"/>
      <w:marTop w:val="0"/>
      <w:marBottom w:val="0"/>
      <w:divBdr>
        <w:top w:val="none" w:sz="0" w:space="0" w:color="auto"/>
        <w:left w:val="none" w:sz="0" w:space="0" w:color="auto"/>
        <w:bottom w:val="none" w:sz="0" w:space="0" w:color="auto"/>
        <w:right w:val="none" w:sz="0" w:space="0" w:color="auto"/>
      </w:divBdr>
    </w:div>
    <w:div w:id="444345817">
      <w:marLeft w:val="0"/>
      <w:marRight w:val="0"/>
      <w:marTop w:val="0"/>
      <w:marBottom w:val="0"/>
      <w:divBdr>
        <w:top w:val="none" w:sz="0" w:space="0" w:color="auto"/>
        <w:left w:val="none" w:sz="0" w:space="0" w:color="auto"/>
        <w:bottom w:val="none" w:sz="0" w:space="0" w:color="auto"/>
        <w:right w:val="none" w:sz="0" w:space="0" w:color="auto"/>
      </w:divBdr>
    </w:div>
    <w:div w:id="481890961">
      <w:bodyDiv w:val="1"/>
      <w:marLeft w:val="0"/>
      <w:marRight w:val="0"/>
      <w:marTop w:val="0"/>
      <w:marBottom w:val="0"/>
      <w:divBdr>
        <w:top w:val="none" w:sz="0" w:space="0" w:color="auto"/>
        <w:left w:val="none" w:sz="0" w:space="0" w:color="auto"/>
        <w:bottom w:val="none" w:sz="0" w:space="0" w:color="auto"/>
        <w:right w:val="none" w:sz="0" w:space="0" w:color="auto"/>
      </w:divBdr>
    </w:div>
    <w:div w:id="482815119">
      <w:bodyDiv w:val="1"/>
      <w:marLeft w:val="0"/>
      <w:marRight w:val="0"/>
      <w:marTop w:val="0"/>
      <w:marBottom w:val="0"/>
      <w:divBdr>
        <w:top w:val="none" w:sz="0" w:space="0" w:color="auto"/>
        <w:left w:val="none" w:sz="0" w:space="0" w:color="auto"/>
        <w:bottom w:val="none" w:sz="0" w:space="0" w:color="auto"/>
        <w:right w:val="none" w:sz="0" w:space="0" w:color="auto"/>
      </w:divBdr>
    </w:div>
    <w:div w:id="486167655">
      <w:bodyDiv w:val="1"/>
      <w:marLeft w:val="0"/>
      <w:marRight w:val="0"/>
      <w:marTop w:val="0"/>
      <w:marBottom w:val="0"/>
      <w:divBdr>
        <w:top w:val="none" w:sz="0" w:space="0" w:color="auto"/>
        <w:left w:val="none" w:sz="0" w:space="0" w:color="auto"/>
        <w:bottom w:val="none" w:sz="0" w:space="0" w:color="auto"/>
        <w:right w:val="none" w:sz="0" w:space="0" w:color="auto"/>
      </w:divBdr>
    </w:div>
    <w:div w:id="492834891">
      <w:bodyDiv w:val="1"/>
      <w:marLeft w:val="0"/>
      <w:marRight w:val="0"/>
      <w:marTop w:val="0"/>
      <w:marBottom w:val="0"/>
      <w:divBdr>
        <w:top w:val="none" w:sz="0" w:space="0" w:color="auto"/>
        <w:left w:val="none" w:sz="0" w:space="0" w:color="auto"/>
        <w:bottom w:val="none" w:sz="0" w:space="0" w:color="auto"/>
        <w:right w:val="none" w:sz="0" w:space="0" w:color="auto"/>
      </w:divBdr>
    </w:div>
    <w:div w:id="497965062">
      <w:bodyDiv w:val="1"/>
      <w:marLeft w:val="0"/>
      <w:marRight w:val="0"/>
      <w:marTop w:val="0"/>
      <w:marBottom w:val="0"/>
      <w:divBdr>
        <w:top w:val="none" w:sz="0" w:space="0" w:color="auto"/>
        <w:left w:val="none" w:sz="0" w:space="0" w:color="auto"/>
        <w:bottom w:val="none" w:sz="0" w:space="0" w:color="auto"/>
        <w:right w:val="none" w:sz="0" w:space="0" w:color="auto"/>
      </w:divBdr>
    </w:div>
    <w:div w:id="499273112">
      <w:bodyDiv w:val="1"/>
      <w:marLeft w:val="0"/>
      <w:marRight w:val="0"/>
      <w:marTop w:val="0"/>
      <w:marBottom w:val="0"/>
      <w:divBdr>
        <w:top w:val="none" w:sz="0" w:space="0" w:color="auto"/>
        <w:left w:val="none" w:sz="0" w:space="0" w:color="auto"/>
        <w:bottom w:val="none" w:sz="0" w:space="0" w:color="auto"/>
        <w:right w:val="none" w:sz="0" w:space="0" w:color="auto"/>
      </w:divBdr>
    </w:div>
    <w:div w:id="500434539">
      <w:bodyDiv w:val="1"/>
      <w:marLeft w:val="0"/>
      <w:marRight w:val="0"/>
      <w:marTop w:val="0"/>
      <w:marBottom w:val="0"/>
      <w:divBdr>
        <w:top w:val="none" w:sz="0" w:space="0" w:color="auto"/>
        <w:left w:val="none" w:sz="0" w:space="0" w:color="auto"/>
        <w:bottom w:val="none" w:sz="0" w:space="0" w:color="auto"/>
        <w:right w:val="none" w:sz="0" w:space="0" w:color="auto"/>
      </w:divBdr>
    </w:div>
    <w:div w:id="506097793">
      <w:bodyDiv w:val="1"/>
      <w:marLeft w:val="0"/>
      <w:marRight w:val="0"/>
      <w:marTop w:val="0"/>
      <w:marBottom w:val="0"/>
      <w:divBdr>
        <w:top w:val="none" w:sz="0" w:space="0" w:color="auto"/>
        <w:left w:val="none" w:sz="0" w:space="0" w:color="auto"/>
        <w:bottom w:val="none" w:sz="0" w:space="0" w:color="auto"/>
        <w:right w:val="none" w:sz="0" w:space="0" w:color="auto"/>
      </w:divBdr>
    </w:div>
    <w:div w:id="507445769">
      <w:bodyDiv w:val="1"/>
      <w:marLeft w:val="0"/>
      <w:marRight w:val="0"/>
      <w:marTop w:val="0"/>
      <w:marBottom w:val="0"/>
      <w:divBdr>
        <w:top w:val="none" w:sz="0" w:space="0" w:color="auto"/>
        <w:left w:val="none" w:sz="0" w:space="0" w:color="auto"/>
        <w:bottom w:val="none" w:sz="0" w:space="0" w:color="auto"/>
        <w:right w:val="none" w:sz="0" w:space="0" w:color="auto"/>
      </w:divBdr>
    </w:div>
    <w:div w:id="510995271">
      <w:bodyDiv w:val="1"/>
      <w:marLeft w:val="0"/>
      <w:marRight w:val="0"/>
      <w:marTop w:val="0"/>
      <w:marBottom w:val="0"/>
      <w:divBdr>
        <w:top w:val="none" w:sz="0" w:space="0" w:color="auto"/>
        <w:left w:val="none" w:sz="0" w:space="0" w:color="auto"/>
        <w:bottom w:val="none" w:sz="0" w:space="0" w:color="auto"/>
        <w:right w:val="none" w:sz="0" w:space="0" w:color="auto"/>
      </w:divBdr>
    </w:div>
    <w:div w:id="512915234">
      <w:bodyDiv w:val="1"/>
      <w:marLeft w:val="0"/>
      <w:marRight w:val="0"/>
      <w:marTop w:val="0"/>
      <w:marBottom w:val="0"/>
      <w:divBdr>
        <w:top w:val="none" w:sz="0" w:space="0" w:color="auto"/>
        <w:left w:val="none" w:sz="0" w:space="0" w:color="auto"/>
        <w:bottom w:val="none" w:sz="0" w:space="0" w:color="auto"/>
        <w:right w:val="none" w:sz="0" w:space="0" w:color="auto"/>
      </w:divBdr>
    </w:div>
    <w:div w:id="512917046">
      <w:bodyDiv w:val="1"/>
      <w:marLeft w:val="0"/>
      <w:marRight w:val="0"/>
      <w:marTop w:val="0"/>
      <w:marBottom w:val="0"/>
      <w:divBdr>
        <w:top w:val="none" w:sz="0" w:space="0" w:color="auto"/>
        <w:left w:val="none" w:sz="0" w:space="0" w:color="auto"/>
        <w:bottom w:val="none" w:sz="0" w:space="0" w:color="auto"/>
        <w:right w:val="none" w:sz="0" w:space="0" w:color="auto"/>
      </w:divBdr>
    </w:div>
    <w:div w:id="515775978">
      <w:bodyDiv w:val="1"/>
      <w:marLeft w:val="0"/>
      <w:marRight w:val="0"/>
      <w:marTop w:val="0"/>
      <w:marBottom w:val="0"/>
      <w:divBdr>
        <w:top w:val="none" w:sz="0" w:space="0" w:color="auto"/>
        <w:left w:val="none" w:sz="0" w:space="0" w:color="auto"/>
        <w:bottom w:val="none" w:sz="0" w:space="0" w:color="auto"/>
        <w:right w:val="none" w:sz="0" w:space="0" w:color="auto"/>
      </w:divBdr>
    </w:div>
    <w:div w:id="522016016">
      <w:bodyDiv w:val="1"/>
      <w:marLeft w:val="0"/>
      <w:marRight w:val="0"/>
      <w:marTop w:val="0"/>
      <w:marBottom w:val="0"/>
      <w:divBdr>
        <w:top w:val="none" w:sz="0" w:space="0" w:color="auto"/>
        <w:left w:val="none" w:sz="0" w:space="0" w:color="auto"/>
        <w:bottom w:val="none" w:sz="0" w:space="0" w:color="auto"/>
        <w:right w:val="none" w:sz="0" w:space="0" w:color="auto"/>
      </w:divBdr>
    </w:div>
    <w:div w:id="529875179">
      <w:bodyDiv w:val="1"/>
      <w:marLeft w:val="0"/>
      <w:marRight w:val="0"/>
      <w:marTop w:val="0"/>
      <w:marBottom w:val="0"/>
      <w:divBdr>
        <w:top w:val="none" w:sz="0" w:space="0" w:color="auto"/>
        <w:left w:val="none" w:sz="0" w:space="0" w:color="auto"/>
        <w:bottom w:val="none" w:sz="0" w:space="0" w:color="auto"/>
        <w:right w:val="none" w:sz="0" w:space="0" w:color="auto"/>
      </w:divBdr>
    </w:div>
    <w:div w:id="536355785">
      <w:bodyDiv w:val="1"/>
      <w:marLeft w:val="0"/>
      <w:marRight w:val="0"/>
      <w:marTop w:val="0"/>
      <w:marBottom w:val="0"/>
      <w:divBdr>
        <w:top w:val="none" w:sz="0" w:space="0" w:color="auto"/>
        <w:left w:val="none" w:sz="0" w:space="0" w:color="auto"/>
        <w:bottom w:val="none" w:sz="0" w:space="0" w:color="auto"/>
        <w:right w:val="none" w:sz="0" w:space="0" w:color="auto"/>
      </w:divBdr>
    </w:div>
    <w:div w:id="539325606">
      <w:bodyDiv w:val="1"/>
      <w:marLeft w:val="0"/>
      <w:marRight w:val="0"/>
      <w:marTop w:val="0"/>
      <w:marBottom w:val="0"/>
      <w:divBdr>
        <w:top w:val="none" w:sz="0" w:space="0" w:color="auto"/>
        <w:left w:val="none" w:sz="0" w:space="0" w:color="auto"/>
        <w:bottom w:val="none" w:sz="0" w:space="0" w:color="auto"/>
        <w:right w:val="none" w:sz="0" w:space="0" w:color="auto"/>
      </w:divBdr>
    </w:div>
    <w:div w:id="543755500">
      <w:bodyDiv w:val="1"/>
      <w:marLeft w:val="0"/>
      <w:marRight w:val="0"/>
      <w:marTop w:val="0"/>
      <w:marBottom w:val="0"/>
      <w:divBdr>
        <w:top w:val="none" w:sz="0" w:space="0" w:color="auto"/>
        <w:left w:val="none" w:sz="0" w:space="0" w:color="auto"/>
        <w:bottom w:val="none" w:sz="0" w:space="0" w:color="auto"/>
        <w:right w:val="none" w:sz="0" w:space="0" w:color="auto"/>
      </w:divBdr>
    </w:div>
    <w:div w:id="547375569">
      <w:bodyDiv w:val="1"/>
      <w:marLeft w:val="0"/>
      <w:marRight w:val="0"/>
      <w:marTop w:val="0"/>
      <w:marBottom w:val="0"/>
      <w:divBdr>
        <w:top w:val="none" w:sz="0" w:space="0" w:color="auto"/>
        <w:left w:val="none" w:sz="0" w:space="0" w:color="auto"/>
        <w:bottom w:val="none" w:sz="0" w:space="0" w:color="auto"/>
        <w:right w:val="none" w:sz="0" w:space="0" w:color="auto"/>
      </w:divBdr>
    </w:div>
    <w:div w:id="549268333">
      <w:bodyDiv w:val="1"/>
      <w:marLeft w:val="0"/>
      <w:marRight w:val="0"/>
      <w:marTop w:val="0"/>
      <w:marBottom w:val="0"/>
      <w:divBdr>
        <w:top w:val="none" w:sz="0" w:space="0" w:color="auto"/>
        <w:left w:val="none" w:sz="0" w:space="0" w:color="auto"/>
        <w:bottom w:val="none" w:sz="0" w:space="0" w:color="auto"/>
        <w:right w:val="none" w:sz="0" w:space="0" w:color="auto"/>
      </w:divBdr>
    </w:div>
    <w:div w:id="555630181">
      <w:bodyDiv w:val="1"/>
      <w:marLeft w:val="0"/>
      <w:marRight w:val="0"/>
      <w:marTop w:val="0"/>
      <w:marBottom w:val="0"/>
      <w:divBdr>
        <w:top w:val="none" w:sz="0" w:space="0" w:color="auto"/>
        <w:left w:val="none" w:sz="0" w:space="0" w:color="auto"/>
        <w:bottom w:val="none" w:sz="0" w:space="0" w:color="auto"/>
        <w:right w:val="none" w:sz="0" w:space="0" w:color="auto"/>
      </w:divBdr>
    </w:div>
    <w:div w:id="576595293">
      <w:bodyDiv w:val="1"/>
      <w:marLeft w:val="0"/>
      <w:marRight w:val="0"/>
      <w:marTop w:val="0"/>
      <w:marBottom w:val="0"/>
      <w:divBdr>
        <w:top w:val="none" w:sz="0" w:space="0" w:color="auto"/>
        <w:left w:val="none" w:sz="0" w:space="0" w:color="auto"/>
        <w:bottom w:val="none" w:sz="0" w:space="0" w:color="auto"/>
        <w:right w:val="none" w:sz="0" w:space="0" w:color="auto"/>
      </w:divBdr>
    </w:div>
    <w:div w:id="581060827">
      <w:bodyDiv w:val="1"/>
      <w:marLeft w:val="0"/>
      <w:marRight w:val="0"/>
      <w:marTop w:val="0"/>
      <w:marBottom w:val="0"/>
      <w:divBdr>
        <w:top w:val="none" w:sz="0" w:space="0" w:color="auto"/>
        <w:left w:val="none" w:sz="0" w:space="0" w:color="auto"/>
        <w:bottom w:val="none" w:sz="0" w:space="0" w:color="auto"/>
        <w:right w:val="none" w:sz="0" w:space="0" w:color="auto"/>
      </w:divBdr>
    </w:div>
    <w:div w:id="589584792">
      <w:bodyDiv w:val="1"/>
      <w:marLeft w:val="0"/>
      <w:marRight w:val="0"/>
      <w:marTop w:val="0"/>
      <w:marBottom w:val="0"/>
      <w:divBdr>
        <w:top w:val="none" w:sz="0" w:space="0" w:color="auto"/>
        <w:left w:val="none" w:sz="0" w:space="0" w:color="auto"/>
        <w:bottom w:val="none" w:sz="0" w:space="0" w:color="auto"/>
        <w:right w:val="none" w:sz="0" w:space="0" w:color="auto"/>
      </w:divBdr>
    </w:div>
    <w:div w:id="590118662">
      <w:bodyDiv w:val="1"/>
      <w:marLeft w:val="0"/>
      <w:marRight w:val="0"/>
      <w:marTop w:val="0"/>
      <w:marBottom w:val="0"/>
      <w:divBdr>
        <w:top w:val="none" w:sz="0" w:space="0" w:color="auto"/>
        <w:left w:val="none" w:sz="0" w:space="0" w:color="auto"/>
        <w:bottom w:val="none" w:sz="0" w:space="0" w:color="auto"/>
        <w:right w:val="none" w:sz="0" w:space="0" w:color="auto"/>
      </w:divBdr>
    </w:div>
    <w:div w:id="619848157">
      <w:bodyDiv w:val="1"/>
      <w:marLeft w:val="0"/>
      <w:marRight w:val="0"/>
      <w:marTop w:val="0"/>
      <w:marBottom w:val="0"/>
      <w:divBdr>
        <w:top w:val="none" w:sz="0" w:space="0" w:color="auto"/>
        <w:left w:val="none" w:sz="0" w:space="0" w:color="auto"/>
        <w:bottom w:val="none" w:sz="0" w:space="0" w:color="auto"/>
        <w:right w:val="none" w:sz="0" w:space="0" w:color="auto"/>
      </w:divBdr>
    </w:div>
    <w:div w:id="621959326">
      <w:bodyDiv w:val="1"/>
      <w:marLeft w:val="0"/>
      <w:marRight w:val="0"/>
      <w:marTop w:val="0"/>
      <w:marBottom w:val="0"/>
      <w:divBdr>
        <w:top w:val="none" w:sz="0" w:space="0" w:color="auto"/>
        <w:left w:val="none" w:sz="0" w:space="0" w:color="auto"/>
        <w:bottom w:val="none" w:sz="0" w:space="0" w:color="auto"/>
        <w:right w:val="none" w:sz="0" w:space="0" w:color="auto"/>
      </w:divBdr>
    </w:div>
    <w:div w:id="624624120">
      <w:bodyDiv w:val="1"/>
      <w:marLeft w:val="0"/>
      <w:marRight w:val="0"/>
      <w:marTop w:val="0"/>
      <w:marBottom w:val="0"/>
      <w:divBdr>
        <w:top w:val="none" w:sz="0" w:space="0" w:color="auto"/>
        <w:left w:val="none" w:sz="0" w:space="0" w:color="auto"/>
        <w:bottom w:val="none" w:sz="0" w:space="0" w:color="auto"/>
        <w:right w:val="none" w:sz="0" w:space="0" w:color="auto"/>
      </w:divBdr>
    </w:div>
    <w:div w:id="635376224">
      <w:bodyDiv w:val="1"/>
      <w:marLeft w:val="0"/>
      <w:marRight w:val="0"/>
      <w:marTop w:val="0"/>
      <w:marBottom w:val="0"/>
      <w:divBdr>
        <w:top w:val="none" w:sz="0" w:space="0" w:color="auto"/>
        <w:left w:val="none" w:sz="0" w:space="0" w:color="auto"/>
        <w:bottom w:val="none" w:sz="0" w:space="0" w:color="auto"/>
        <w:right w:val="none" w:sz="0" w:space="0" w:color="auto"/>
      </w:divBdr>
    </w:div>
    <w:div w:id="643975546">
      <w:bodyDiv w:val="1"/>
      <w:marLeft w:val="0"/>
      <w:marRight w:val="0"/>
      <w:marTop w:val="0"/>
      <w:marBottom w:val="0"/>
      <w:divBdr>
        <w:top w:val="none" w:sz="0" w:space="0" w:color="auto"/>
        <w:left w:val="none" w:sz="0" w:space="0" w:color="auto"/>
        <w:bottom w:val="none" w:sz="0" w:space="0" w:color="auto"/>
        <w:right w:val="none" w:sz="0" w:space="0" w:color="auto"/>
      </w:divBdr>
    </w:div>
    <w:div w:id="646782257">
      <w:bodyDiv w:val="1"/>
      <w:marLeft w:val="0"/>
      <w:marRight w:val="0"/>
      <w:marTop w:val="0"/>
      <w:marBottom w:val="0"/>
      <w:divBdr>
        <w:top w:val="none" w:sz="0" w:space="0" w:color="auto"/>
        <w:left w:val="none" w:sz="0" w:space="0" w:color="auto"/>
        <w:bottom w:val="none" w:sz="0" w:space="0" w:color="auto"/>
        <w:right w:val="none" w:sz="0" w:space="0" w:color="auto"/>
      </w:divBdr>
    </w:div>
    <w:div w:id="650331422">
      <w:bodyDiv w:val="1"/>
      <w:marLeft w:val="0"/>
      <w:marRight w:val="0"/>
      <w:marTop w:val="0"/>
      <w:marBottom w:val="0"/>
      <w:divBdr>
        <w:top w:val="none" w:sz="0" w:space="0" w:color="auto"/>
        <w:left w:val="none" w:sz="0" w:space="0" w:color="auto"/>
        <w:bottom w:val="none" w:sz="0" w:space="0" w:color="auto"/>
        <w:right w:val="none" w:sz="0" w:space="0" w:color="auto"/>
      </w:divBdr>
    </w:div>
    <w:div w:id="658001977">
      <w:bodyDiv w:val="1"/>
      <w:marLeft w:val="0"/>
      <w:marRight w:val="0"/>
      <w:marTop w:val="0"/>
      <w:marBottom w:val="0"/>
      <w:divBdr>
        <w:top w:val="none" w:sz="0" w:space="0" w:color="auto"/>
        <w:left w:val="none" w:sz="0" w:space="0" w:color="auto"/>
        <w:bottom w:val="none" w:sz="0" w:space="0" w:color="auto"/>
        <w:right w:val="none" w:sz="0" w:space="0" w:color="auto"/>
      </w:divBdr>
    </w:div>
    <w:div w:id="664280871">
      <w:bodyDiv w:val="1"/>
      <w:marLeft w:val="0"/>
      <w:marRight w:val="0"/>
      <w:marTop w:val="0"/>
      <w:marBottom w:val="0"/>
      <w:divBdr>
        <w:top w:val="none" w:sz="0" w:space="0" w:color="auto"/>
        <w:left w:val="none" w:sz="0" w:space="0" w:color="auto"/>
        <w:bottom w:val="none" w:sz="0" w:space="0" w:color="auto"/>
        <w:right w:val="none" w:sz="0" w:space="0" w:color="auto"/>
      </w:divBdr>
    </w:div>
    <w:div w:id="666441043">
      <w:bodyDiv w:val="1"/>
      <w:marLeft w:val="0"/>
      <w:marRight w:val="0"/>
      <w:marTop w:val="0"/>
      <w:marBottom w:val="0"/>
      <w:divBdr>
        <w:top w:val="none" w:sz="0" w:space="0" w:color="auto"/>
        <w:left w:val="none" w:sz="0" w:space="0" w:color="auto"/>
        <w:bottom w:val="none" w:sz="0" w:space="0" w:color="auto"/>
        <w:right w:val="none" w:sz="0" w:space="0" w:color="auto"/>
      </w:divBdr>
    </w:div>
    <w:div w:id="681316862">
      <w:bodyDiv w:val="1"/>
      <w:marLeft w:val="0"/>
      <w:marRight w:val="0"/>
      <w:marTop w:val="0"/>
      <w:marBottom w:val="0"/>
      <w:divBdr>
        <w:top w:val="none" w:sz="0" w:space="0" w:color="auto"/>
        <w:left w:val="none" w:sz="0" w:space="0" w:color="auto"/>
        <w:bottom w:val="none" w:sz="0" w:space="0" w:color="auto"/>
        <w:right w:val="none" w:sz="0" w:space="0" w:color="auto"/>
      </w:divBdr>
    </w:div>
    <w:div w:id="682710444">
      <w:bodyDiv w:val="1"/>
      <w:marLeft w:val="0"/>
      <w:marRight w:val="0"/>
      <w:marTop w:val="0"/>
      <w:marBottom w:val="0"/>
      <w:divBdr>
        <w:top w:val="none" w:sz="0" w:space="0" w:color="auto"/>
        <w:left w:val="none" w:sz="0" w:space="0" w:color="auto"/>
        <w:bottom w:val="none" w:sz="0" w:space="0" w:color="auto"/>
        <w:right w:val="none" w:sz="0" w:space="0" w:color="auto"/>
      </w:divBdr>
    </w:div>
    <w:div w:id="690257405">
      <w:bodyDiv w:val="1"/>
      <w:marLeft w:val="0"/>
      <w:marRight w:val="0"/>
      <w:marTop w:val="0"/>
      <w:marBottom w:val="0"/>
      <w:divBdr>
        <w:top w:val="none" w:sz="0" w:space="0" w:color="auto"/>
        <w:left w:val="none" w:sz="0" w:space="0" w:color="auto"/>
        <w:bottom w:val="none" w:sz="0" w:space="0" w:color="auto"/>
        <w:right w:val="none" w:sz="0" w:space="0" w:color="auto"/>
      </w:divBdr>
    </w:div>
    <w:div w:id="713039633">
      <w:bodyDiv w:val="1"/>
      <w:marLeft w:val="0"/>
      <w:marRight w:val="0"/>
      <w:marTop w:val="0"/>
      <w:marBottom w:val="0"/>
      <w:divBdr>
        <w:top w:val="none" w:sz="0" w:space="0" w:color="auto"/>
        <w:left w:val="none" w:sz="0" w:space="0" w:color="auto"/>
        <w:bottom w:val="none" w:sz="0" w:space="0" w:color="auto"/>
        <w:right w:val="none" w:sz="0" w:space="0" w:color="auto"/>
      </w:divBdr>
    </w:div>
    <w:div w:id="720831178">
      <w:bodyDiv w:val="1"/>
      <w:marLeft w:val="0"/>
      <w:marRight w:val="0"/>
      <w:marTop w:val="0"/>
      <w:marBottom w:val="0"/>
      <w:divBdr>
        <w:top w:val="none" w:sz="0" w:space="0" w:color="auto"/>
        <w:left w:val="none" w:sz="0" w:space="0" w:color="auto"/>
        <w:bottom w:val="none" w:sz="0" w:space="0" w:color="auto"/>
        <w:right w:val="none" w:sz="0" w:space="0" w:color="auto"/>
      </w:divBdr>
    </w:div>
    <w:div w:id="722021258">
      <w:bodyDiv w:val="1"/>
      <w:marLeft w:val="0"/>
      <w:marRight w:val="0"/>
      <w:marTop w:val="0"/>
      <w:marBottom w:val="0"/>
      <w:divBdr>
        <w:top w:val="none" w:sz="0" w:space="0" w:color="auto"/>
        <w:left w:val="none" w:sz="0" w:space="0" w:color="auto"/>
        <w:bottom w:val="none" w:sz="0" w:space="0" w:color="auto"/>
        <w:right w:val="none" w:sz="0" w:space="0" w:color="auto"/>
      </w:divBdr>
    </w:div>
    <w:div w:id="722562733">
      <w:bodyDiv w:val="1"/>
      <w:marLeft w:val="0"/>
      <w:marRight w:val="0"/>
      <w:marTop w:val="0"/>
      <w:marBottom w:val="0"/>
      <w:divBdr>
        <w:top w:val="none" w:sz="0" w:space="0" w:color="auto"/>
        <w:left w:val="none" w:sz="0" w:space="0" w:color="auto"/>
        <w:bottom w:val="none" w:sz="0" w:space="0" w:color="auto"/>
        <w:right w:val="none" w:sz="0" w:space="0" w:color="auto"/>
      </w:divBdr>
    </w:div>
    <w:div w:id="732898827">
      <w:bodyDiv w:val="1"/>
      <w:marLeft w:val="0"/>
      <w:marRight w:val="0"/>
      <w:marTop w:val="0"/>
      <w:marBottom w:val="0"/>
      <w:divBdr>
        <w:top w:val="none" w:sz="0" w:space="0" w:color="auto"/>
        <w:left w:val="none" w:sz="0" w:space="0" w:color="auto"/>
        <w:bottom w:val="none" w:sz="0" w:space="0" w:color="auto"/>
        <w:right w:val="none" w:sz="0" w:space="0" w:color="auto"/>
      </w:divBdr>
    </w:div>
    <w:div w:id="751388141">
      <w:bodyDiv w:val="1"/>
      <w:marLeft w:val="0"/>
      <w:marRight w:val="0"/>
      <w:marTop w:val="0"/>
      <w:marBottom w:val="0"/>
      <w:divBdr>
        <w:top w:val="none" w:sz="0" w:space="0" w:color="auto"/>
        <w:left w:val="none" w:sz="0" w:space="0" w:color="auto"/>
        <w:bottom w:val="none" w:sz="0" w:space="0" w:color="auto"/>
        <w:right w:val="none" w:sz="0" w:space="0" w:color="auto"/>
      </w:divBdr>
    </w:div>
    <w:div w:id="767971899">
      <w:bodyDiv w:val="1"/>
      <w:marLeft w:val="0"/>
      <w:marRight w:val="0"/>
      <w:marTop w:val="0"/>
      <w:marBottom w:val="0"/>
      <w:divBdr>
        <w:top w:val="none" w:sz="0" w:space="0" w:color="auto"/>
        <w:left w:val="none" w:sz="0" w:space="0" w:color="auto"/>
        <w:bottom w:val="none" w:sz="0" w:space="0" w:color="auto"/>
        <w:right w:val="none" w:sz="0" w:space="0" w:color="auto"/>
      </w:divBdr>
    </w:div>
    <w:div w:id="771238939">
      <w:bodyDiv w:val="1"/>
      <w:marLeft w:val="0"/>
      <w:marRight w:val="0"/>
      <w:marTop w:val="0"/>
      <w:marBottom w:val="0"/>
      <w:divBdr>
        <w:top w:val="none" w:sz="0" w:space="0" w:color="auto"/>
        <w:left w:val="none" w:sz="0" w:space="0" w:color="auto"/>
        <w:bottom w:val="none" w:sz="0" w:space="0" w:color="auto"/>
        <w:right w:val="none" w:sz="0" w:space="0" w:color="auto"/>
      </w:divBdr>
    </w:div>
    <w:div w:id="774177915">
      <w:bodyDiv w:val="1"/>
      <w:marLeft w:val="0"/>
      <w:marRight w:val="0"/>
      <w:marTop w:val="0"/>
      <w:marBottom w:val="0"/>
      <w:divBdr>
        <w:top w:val="none" w:sz="0" w:space="0" w:color="auto"/>
        <w:left w:val="none" w:sz="0" w:space="0" w:color="auto"/>
        <w:bottom w:val="none" w:sz="0" w:space="0" w:color="auto"/>
        <w:right w:val="none" w:sz="0" w:space="0" w:color="auto"/>
      </w:divBdr>
    </w:div>
    <w:div w:id="774442676">
      <w:bodyDiv w:val="1"/>
      <w:marLeft w:val="0"/>
      <w:marRight w:val="0"/>
      <w:marTop w:val="0"/>
      <w:marBottom w:val="0"/>
      <w:divBdr>
        <w:top w:val="none" w:sz="0" w:space="0" w:color="auto"/>
        <w:left w:val="none" w:sz="0" w:space="0" w:color="auto"/>
        <w:bottom w:val="none" w:sz="0" w:space="0" w:color="auto"/>
        <w:right w:val="none" w:sz="0" w:space="0" w:color="auto"/>
      </w:divBdr>
    </w:div>
    <w:div w:id="777914226">
      <w:bodyDiv w:val="1"/>
      <w:marLeft w:val="0"/>
      <w:marRight w:val="0"/>
      <w:marTop w:val="0"/>
      <w:marBottom w:val="0"/>
      <w:divBdr>
        <w:top w:val="none" w:sz="0" w:space="0" w:color="auto"/>
        <w:left w:val="none" w:sz="0" w:space="0" w:color="auto"/>
        <w:bottom w:val="none" w:sz="0" w:space="0" w:color="auto"/>
        <w:right w:val="none" w:sz="0" w:space="0" w:color="auto"/>
      </w:divBdr>
    </w:div>
    <w:div w:id="781801440">
      <w:bodyDiv w:val="1"/>
      <w:marLeft w:val="0"/>
      <w:marRight w:val="0"/>
      <w:marTop w:val="0"/>
      <w:marBottom w:val="0"/>
      <w:divBdr>
        <w:top w:val="none" w:sz="0" w:space="0" w:color="auto"/>
        <w:left w:val="none" w:sz="0" w:space="0" w:color="auto"/>
        <w:bottom w:val="none" w:sz="0" w:space="0" w:color="auto"/>
        <w:right w:val="none" w:sz="0" w:space="0" w:color="auto"/>
      </w:divBdr>
    </w:div>
    <w:div w:id="795030961">
      <w:bodyDiv w:val="1"/>
      <w:marLeft w:val="0"/>
      <w:marRight w:val="0"/>
      <w:marTop w:val="0"/>
      <w:marBottom w:val="0"/>
      <w:divBdr>
        <w:top w:val="none" w:sz="0" w:space="0" w:color="auto"/>
        <w:left w:val="none" w:sz="0" w:space="0" w:color="auto"/>
        <w:bottom w:val="none" w:sz="0" w:space="0" w:color="auto"/>
        <w:right w:val="none" w:sz="0" w:space="0" w:color="auto"/>
      </w:divBdr>
    </w:div>
    <w:div w:id="814952863">
      <w:bodyDiv w:val="1"/>
      <w:marLeft w:val="0"/>
      <w:marRight w:val="0"/>
      <w:marTop w:val="0"/>
      <w:marBottom w:val="0"/>
      <w:divBdr>
        <w:top w:val="none" w:sz="0" w:space="0" w:color="auto"/>
        <w:left w:val="none" w:sz="0" w:space="0" w:color="auto"/>
        <w:bottom w:val="none" w:sz="0" w:space="0" w:color="auto"/>
        <w:right w:val="none" w:sz="0" w:space="0" w:color="auto"/>
      </w:divBdr>
    </w:div>
    <w:div w:id="824277529">
      <w:bodyDiv w:val="1"/>
      <w:marLeft w:val="0"/>
      <w:marRight w:val="0"/>
      <w:marTop w:val="0"/>
      <w:marBottom w:val="0"/>
      <w:divBdr>
        <w:top w:val="none" w:sz="0" w:space="0" w:color="auto"/>
        <w:left w:val="none" w:sz="0" w:space="0" w:color="auto"/>
        <w:bottom w:val="none" w:sz="0" w:space="0" w:color="auto"/>
        <w:right w:val="none" w:sz="0" w:space="0" w:color="auto"/>
      </w:divBdr>
    </w:div>
    <w:div w:id="841434080">
      <w:bodyDiv w:val="1"/>
      <w:marLeft w:val="0"/>
      <w:marRight w:val="0"/>
      <w:marTop w:val="0"/>
      <w:marBottom w:val="0"/>
      <w:divBdr>
        <w:top w:val="none" w:sz="0" w:space="0" w:color="auto"/>
        <w:left w:val="none" w:sz="0" w:space="0" w:color="auto"/>
        <w:bottom w:val="none" w:sz="0" w:space="0" w:color="auto"/>
        <w:right w:val="none" w:sz="0" w:space="0" w:color="auto"/>
      </w:divBdr>
    </w:div>
    <w:div w:id="843322505">
      <w:bodyDiv w:val="1"/>
      <w:marLeft w:val="0"/>
      <w:marRight w:val="0"/>
      <w:marTop w:val="0"/>
      <w:marBottom w:val="0"/>
      <w:divBdr>
        <w:top w:val="none" w:sz="0" w:space="0" w:color="auto"/>
        <w:left w:val="none" w:sz="0" w:space="0" w:color="auto"/>
        <w:bottom w:val="none" w:sz="0" w:space="0" w:color="auto"/>
        <w:right w:val="none" w:sz="0" w:space="0" w:color="auto"/>
      </w:divBdr>
    </w:div>
    <w:div w:id="848443930">
      <w:bodyDiv w:val="1"/>
      <w:marLeft w:val="0"/>
      <w:marRight w:val="0"/>
      <w:marTop w:val="0"/>
      <w:marBottom w:val="0"/>
      <w:divBdr>
        <w:top w:val="none" w:sz="0" w:space="0" w:color="auto"/>
        <w:left w:val="none" w:sz="0" w:space="0" w:color="auto"/>
        <w:bottom w:val="none" w:sz="0" w:space="0" w:color="auto"/>
        <w:right w:val="none" w:sz="0" w:space="0" w:color="auto"/>
      </w:divBdr>
    </w:div>
    <w:div w:id="848525005">
      <w:bodyDiv w:val="1"/>
      <w:marLeft w:val="0"/>
      <w:marRight w:val="0"/>
      <w:marTop w:val="0"/>
      <w:marBottom w:val="0"/>
      <w:divBdr>
        <w:top w:val="none" w:sz="0" w:space="0" w:color="auto"/>
        <w:left w:val="none" w:sz="0" w:space="0" w:color="auto"/>
        <w:bottom w:val="none" w:sz="0" w:space="0" w:color="auto"/>
        <w:right w:val="none" w:sz="0" w:space="0" w:color="auto"/>
      </w:divBdr>
    </w:div>
    <w:div w:id="850532223">
      <w:bodyDiv w:val="1"/>
      <w:marLeft w:val="0"/>
      <w:marRight w:val="0"/>
      <w:marTop w:val="0"/>
      <w:marBottom w:val="0"/>
      <w:divBdr>
        <w:top w:val="none" w:sz="0" w:space="0" w:color="auto"/>
        <w:left w:val="none" w:sz="0" w:space="0" w:color="auto"/>
        <w:bottom w:val="none" w:sz="0" w:space="0" w:color="auto"/>
        <w:right w:val="none" w:sz="0" w:space="0" w:color="auto"/>
      </w:divBdr>
      <w:divsChild>
        <w:div w:id="1627465862">
          <w:marLeft w:val="0"/>
          <w:marRight w:val="0"/>
          <w:marTop w:val="0"/>
          <w:marBottom w:val="0"/>
          <w:divBdr>
            <w:top w:val="none" w:sz="0" w:space="0" w:color="auto"/>
            <w:left w:val="none" w:sz="0" w:space="0" w:color="auto"/>
            <w:bottom w:val="none" w:sz="0" w:space="0" w:color="auto"/>
            <w:right w:val="none" w:sz="0" w:space="0" w:color="auto"/>
          </w:divBdr>
          <w:divsChild>
            <w:div w:id="1209031999">
              <w:marLeft w:val="-3000"/>
              <w:marRight w:val="0"/>
              <w:marTop w:val="0"/>
              <w:marBottom w:val="0"/>
              <w:divBdr>
                <w:top w:val="none" w:sz="0" w:space="0" w:color="auto"/>
                <w:left w:val="none" w:sz="0" w:space="0" w:color="auto"/>
                <w:bottom w:val="none" w:sz="0" w:space="0" w:color="auto"/>
                <w:right w:val="none" w:sz="0" w:space="0" w:color="auto"/>
              </w:divBdr>
              <w:divsChild>
                <w:div w:id="555435271">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852112618">
      <w:bodyDiv w:val="1"/>
      <w:marLeft w:val="0"/>
      <w:marRight w:val="0"/>
      <w:marTop w:val="0"/>
      <w:marBottom w:val="0"/>
      <w:divBdr>
        <w:top w:val="none" w:sz="0" w:space="0" w:color="auto"/>
        <w:left w:val="none" w:sz="0" w:space="0" w:color="auto"/>
        <w:bottom w:val="none" w:sz="0" w:space="0" w:color="auto"/>
        <w:right w:val="none" w:sz="0" w:space="0" w:color="auto"/>
      </w:divBdr>
    </w:div>
    <w:div w:id="865486175">
      <w:bodyDiv w:val="1"/>
      <w:marLeft w:val="0"/>
      <w:marRight w:val="0"/>
      <w:marTop w:val="0"/>
      <w:marBottom w:val="0"/>
      <w:divBdr>
        <w:top w:val="none" w:sz="0" w:space="0" w:color="auto"/>
        <w:left w:val="none" w:sz="0" w:space="0" w:color="auto"/>
        <w:bottom w:val="none" w:sz="0" w:space="0" w:color="auto"/>
        <w:right w:val="none" w:sz="0" w:space="0" w:color="auto"/>
      </w:divBdr>
    </w:div>
    <w:div w:id="885720058">
      <w:bodyDiv w:val="1"/>
      <w:marLeft w:val="0"/>
      <w:marRight w:val="0"/>
      <w:marTop w:val="0"/>
      <w:marBottom w:val="0"/>
      <w:divBdr>
        <w:top w:val="none" w:sz="0" w:space="0" w:color="auto"/>
        <w:left w:val="none" w:sz="0" w:space="0" w:color="auto"/>
        <w:bottom w:val="none" w:sz="0" w:space="0" w:color="auto"/>
        <w:right w:val="none" w:sz="0" w:space="0" w:color="auto"/>
      </w:divBdr>
    </w:div>
    <w:div w:id="921377791">
      <w:bodyDiv w:val="1"/>
      <w:marLeft w:val="0"/>
      <w:marRight w:val="0"/>
      <w:marTop w:val="0"/>
      <w:marBottom w:val="0"/>
      <w:divBdr>
        <w:top w:val="none" w:sz="0" w:space="0" w:color="auto"/>
        <w:left w:val="none" w:sz="0" w:space="0" w:color="auto"/>
        <w:bottom w:val="none" w:sz="0" w:space="0" w:color="auto"/>
        <w:right w:val="none" w:sz="0" w:space="0" w:color="auto"/>
      </w:divBdr>
    </w:div>
    <w:div w:id="925723924">
      <w:bodyDiv w:val="1"/>
      <w:marLeft w:val="0"/>
      <w:marRight w:val="0"/>
      <w:marTop w:val="0"/>
      <w:marBottom w:val="0"/>
      <w:divBdr>
        <w:top w:val="none" w:sz="0" w:space="0" w:color="auto"/>
        <w:left w:val="none" w:sz="0" w:space="0" w:color="auto"/>
        <w:bottom w:val="none" w:sz="0" w:space="0" w:color="auto"/>
        <w:right w:val="none" w:sz="0" w:space="0" w:color="auto"/>
      </w:divBdr>
    </w:div>
    <w:div w:id="927539697">
      <w:bodyDiv w:val="1"/>
      <w:marLeft w:val="0"/>
      <w:marRight w:val="0"/>
      <w:marTop w:val="0"/>
      <w:marBottom w:val="0"/>
      <w:divBdr>
        <w:top w:val="none" w:sz="0" w:space="0" w:color="auto"/>
        <w:left w:val="none" w:sz="0" w:space="0" w:color="auto"/>
        <w:bottom w:val="none" w:sz="0" w:space="0" w:color="auto"/>
        <w:right w:val="none" w:sz="0" w:space="0" w:color="auto"/>
      </w:divBdr>
    </w:div>
    <w:div w:id="944701502">
      <w:bodyDiv w:val="1"/>
      <w:marLeft w:val="0"/>
      <w:marRight w:val="0"/>
      <w:marTop w:val="0"/>
      <w:marBottom w:val="0"/>
      <w:divBdr>
        <w:top w:val="none" w:sz="0" w:space="0" w:color="auto"/>
        <w:left w:val="none" w:sz="0" w:space="0" w:color="auto"/>
        <w:bottom w:val="none" w:sz="0" w:space="0" w:color="auto"/>
        <w:right w:val="none" w:sz="0" w:space="0" w:color="auto"/>
      </w:divBdr>
    </w:div>
    <w:div w:id="952982449">
      <w:bodyDiv w:val="1"/>
      <w:marLeft w:val="0"/>
      <w:marRight w:val="0"/>
      <w:marTop w:val="0"/>
      <w:marBottom w:val="0"/>
      <w:divBdr>
        <w:top w:val="none" w:sz="0" w:space="0" w:color="auto"/>
        <w:left w:val="none" w:sz="0" w:space="0" w:color="auto"/>
        <w:bottom w:val="none" w:sz="0" w:space="0" w:color="auto"/>
        <w:right w:val="none" w:sz="0" w:space="0" w:color="auto"/>
      </w:divBdr>
    </w:div>
    <w:div w:id="975182581">
      <w:bodyDiv w:val="1"/>
      <w:marLeft w:val="0"/>
      <w:marRight w:val="0"/>
      <w:marTop w:val="0"/>
      <w:marBottom w:val="0"/>
      <w:divBdr>
        <w:top w:val="none" w:sz="0" w:space="0" w:color="auto"/>
        <w:left w:val="none" w:sz="0" w:space="0" w:color="auto"/>
        <w:bottom w:val="none" w:sz="0" w:space="0" w:color="auto"/>
        <w:right w:val="none" w:sz="0" w:space="0" w:color="auto"/>
      </w:divBdr>
    </w:div>
    <w:div w:id="988172355">
      <w:bodyDiv w:val="1"/>
      <w:marLeft w:val="0"/>
      <w:marRight w:val="0"/>
      <w:marTop w:val="0"/>
      <w:marBottom w:val="0"/>
      <w:divBdr>
        <w:top w:val="none" w:sz="0" w:space="0" w:color="auto"/>
        <w:left w:val="none" w:sz="0" w:space="0" w:color="auto"/>
        <w:bottom w:val="none" w:sz="0" w:space="0" w:color="auto"/>
        <w:right w:val="none" w:sz="0" w:space="0" w:color="auto"/>
      </w:divBdr>
    </w:div>
    <w:div w:id="993071204">
      <w:bodyDiv w:val="1"/>
      <w:marLeft w:val="0"/>
      <w:marRight w:val="0"/>
      <w:marTop w:val="0"/>
      <w:marBottom w:val="0"/>
      <w:divBdr>
        <w:top w:val="none" w:sz="0" w:space="0" w:color="auto"/>
        <w:left w:val="none" w:sz="0" w:space="0" w:color="auto"/>
        <w:bottom w:val="none" w:sz="0" w:space="0" w:color="auto"/>
        <w:right w:val="none" w:sz="0" w:space="0" w:color="auto"/>
      </w:divBdr>
    </w:div>
    <w:div w:id="1004556104">
      <w:bodyDiv w:val="1"/>
      <w:marLeft w:val="0"/>
      <w:marRight w:val="0"/>
      <w:marTop w:val="0"/>
      <w:marBottom w:val="0"/>
      <w:divBdr>
        <w:top w:val="none" w:sz="0" w:space="0" w:color="auto"/>
        <w:left w:val="none" w:sz="0" w:space="0" w:color="auto"/>
        <w:bottom w:val="none" w:sz="0" w:space="0" w:color="auto"/>
        <w:right w:val="none" w:sz="0" w:space="0" w:color="auto"/>
      </w:divBdr>
    </w:div>
    <w:div w:id="1013147684">
      <w:bodyDiv w:val="1"/>
      <w:marLeft w:val="0"/>
      <w:marRight w:val="0"/>
      <w:marTop w:val="0"/>
      <w:marBottom w:val="0"/>
      <w:divBdr>
        <w:top w:val="none" w:sz="0" w:space="0" w:color="auto"/>
        <w:left w:val="none" w:sz="0" w:space="0" w:color="auto"/>
        <w:bottom w:val="none" w:sz="0" w:space="0" w:color="auto"/>
        <w:right w:val="none" w:sz="0" w:space="0" w:color="auto"/>
      </w:divBdr>
    </w:div>
    <w:div w:id="1018502504">
      <w:bodyDiv w:val="1"/>
      <w:marLeft w:val="0"/>
      <w:marRight w:val="0"/>
      <w:marTop w:val="0"/>
      <w:marBottom w:val="0"/>
      <w:divBdr>
        <w:top w:val="none" w:sz="0" w:space="0" w:color="auto"/>
        <w:left w:val="none" w:sz="0" w:space="0" w:color="auto"/>
        <w:bottom w:val="none" w:sz="0" w:space="0" w:color="auto"/>
        <w:right w:val="none" w:sz="0" w:space="0" w:color="auto"/>
      </w:divBdr>
    </w:div>
    <w:div w:id="1020548809">
      <w:bodyDiv w:val="1"/>
      <w:marLeft w:val="0"/>
      <w:marRight w:val="0"/>
      <w:marTop w:val="0"/>
      <w:marBottom w:val="0"/>
      <w:divBdr>
        <w:top w:val="none" w:sz="0" w:space="0" w:color="auto"/>
        <w:left w:val="none" w:sz="0" w:space="0" w:color="auto"/>
        <w:bottom w:val="none" w:sz="0" w:space="0" w:color="auto"/>
        <w:right w:val="none" w:sz="0" w:space="0" w:color="auto"/>
      </w:divBdr>
    </w:div>
    <w:div w:id="1032878829">
      <w:bodyDiv w:val="1"/>
      <w:marLeft w:val="0"/>
      <w:marRight w:val="0"/>
      <w:marTop w:val="0"/>
      <w:marBottom w:val="0"/>
      <w:divBdr>
        <w:top w:val="none" w:sz="0" w:space="0" w:color="auto"/>
        <w:left w:val="none" w:sz="0" w:space="0" w:color="auto"/>
        <w:bottom w:val="none" w:sz="0" w:space="0" w:color="auto"/>
        <w:right w:val="none" w:sz="0" w:space="0" w:color="auto"/>
      </w:divBdr>
    </w:div>
    <w:div w:id="1045563926">
      <w:bodyDiv w:val="1"/>
      <w:marLeft w:val="0"/>
      <w:marRight w:val="0"/>
      <w:marTop w:val="0"/>
      <w:marBottom w:val="0"/>
      <w:divBdr>
        <w:top w:val="none" w:sz="0" w:space="0" w:color="auto"/>
        <w:left w:val="none" w:sz="0" w:space="0" w:color="auto"/>
        <w:bottom w:val="none" w:sz="0" w:space="0" w:color="auto"/>
        <w:right w:val="none" w:sz="0" w:space="0" w:color="auto"/>
      </w:divBdr>
    </w:div>
    <w:div w:id="1056853751">
      <w:bodyDiv w:val="1"/>
      <w:marLeft w:val="0"/>
      <w:marRight w:val="0"/>
      <w:marTop w:val="0"/>
      <w:marBottom w:val="0"/>
      <w:divBdr>
        <w:top w:val="none" w:sz="0" w:space="0" w:color="auto"/>
        <w:left w:val="none" w:sz="0" w:space="0" w:color="auto"/>
        <w:bottom w:val="none" w:sz="0" w:space="0" w:color="auto"/>
        <w:right w:val="none" w:sz="0" w:space="0" w:color="auto"/>
      </w:divBdr>
    </w:div>
    <w:div w:id="1059356210">
      <w:bodyDiv w:val="1"/>
      <w:marLeft w:val="0"/>
      <w:marRight w:val="0"/>
      <w:marTop w:val="0"/>
      <w:marBottom w:val="0"/>
      <w:divBdr>
        <w:top w:val="none" w:sz="0" w:space="0" w:color="auto"/>
        <w:left w:val="none" w:sz="0" w:space="0" w:color="auto"/>
        <w:bottom w:val="none" w:sz="0" w:space="0" w:color="auto"/>
        <w:right w:val="none" w:sz="0" w:space="0" w:color="auto"/>
      </w:divBdr>
    </w:div>
    <w:div w:id="1062564070">
      <w:bodyDiv w:val="1"/>
      <w:marLeft w:val="0"/>
      <w:marRight w:val="0"/>
      <w:marTop w:val="0"/>
      <w:marBottom w:val="0"/>
      <w:divBdr>
        <w:top w:val="none" w:sz="0" w:space="0" w:color="auto"/>
        <w:left w:val="none" w:sz="0" w:space="0" w:color="auto"/>
        <w:bottom w:val="none" w:sz="0" w:space="0" w:color="auto"/>
        <w:right w:val="none" w:sz="0" w:space="0" w:color="auto"/>
      </w:divBdr>
    </w:div>
    <w:div w:id="1066731376">
      <w:bodyDiv w:val="1"/>
      <w:marLeft w:val="0"/>
      <w:marRight w:val="0"/>
      <w:marTop w:val="0"/>
      <w:marBottom w:val="0"/>
      <w:divBdr>
        <w:top w:val="none" w:sz="0" w:space="0" w:color="auto"/>
        <w:left w:val="none" w:sz="0" w:space="0" w:color="auto"/>
        <w:bottom w:val="none" w:sz="0" w:space="0" w:color="auto"/>
        <w:right w:val="none" w:sz="0" w:space="0" w:color="auto"/>
      </w:divBdr>
    </w:div>
    <w:div w:id="1074622255">
      <w:bodyDiv w:val="1"/>
      <w:marLeft w:val="0"/>
      <w:marRight w:val="0"/>
      <w:marTop w:val="0"/>
      <w:marBottom w:val="0"/>
      <w:divBdr>
        <w:top w:val="none" w:sz="0" w:space="0" w:color="auto"/>
        <w:left w:val="none" w:sz="0" w:space="0" w:color="auto"/>
        <w:bottom w:val="none" w:sz="0" w:space="0" w:color="auto"/>
        <w:right w:val="none" w:sz="0" w:space="0" w:color="auto"/>
      </w:divBdr>
    </w:div>
    <w:div w:id="1092319707">
      <w:bodyDiv w:val="1"/>
      <w:marLeft w:val="0"/>
      <w:marRight w:val="0"/>
      <w:marTop w:val="0"/>
      <w:marBottom w:val="0"/>
      <w:divBdr>
        <w:top w:val="none" w:sz="0" w:space="0" w:color="auto"/>
        <w:left w:val="none" w:sz="0" w:space="0" w:color="auto"/>
        <w:bottom w:val="none" w:sz="0" w:space="0" w:color="auto"/>
        <w:right w:val="none" w:sz="0" w:space="0" w:color="auto"/>
      </w:divBdr>
    </w:div>
    <w:div w:id="1106653085">
      <w:bodyDiv w:val="1"/>
      <w:marLeft w:val="0"/>
      <w:marRight w:val="0"/>
      <w:marTop w:val="0"/>
      <w:marBottom w:val="0"/>
      <w:divBdr>
        <w:top w:val="none" w:sz="0" w:space="0" w:color="auto"/>
        <w:left w:val="none" w:sz="0" w:space="0" w:color="auto"/>
        <w:bottom w:val="none" w:sz="0" w:space="0" w:color="auto"/>
        <w:right w:val="none" w:sz="0" w:space="0" w:color="auto"/>
      </w:divBdr>
    </w:div>
    <w:div w:id="1112214625">
      <w:bodyDiv w:val="1"/>
      <w:marLeft w:val="0"/>
      <w:marRight w:val="0"/>
      <w:marTop w:val="0"/>
      <w:marBottom w:val="0"/>
      <w:divBdr>
        <w:top w:val="none" w:sz="0" w:space="0" w:color="auto"/>
        <w:left w:val="none" w:sz="0" w:space="0" w:color="auto"/>
        <w:bottom w:val="none" w:sz="0" w:space="0" w:color="auto"/>
        <w:right w:val="none" w:sz="0" w:space="0" w:color="auto"/>
      </w:divBdr>
    </w:div>
    <w:div w:id="1114012940">
      <w:bodyDiv w:val="1"/>
      <w:marLeft w:val="0"/>
      <w:marRight w:val="0"/>
      <w:marTop w:val="0"/>
      <w:marBottom w:val="0"/>
      <w:divBdr>
        <w:top w:val="none" w:sz="0" w:space="0" w:color="auto"/>
        <w:left w:val="none" w:sz="0" w:space="0" w:color="auto"/>
        <w:bottom w:val="none" w:sz="0" w:space="0" w:color="auto"/>
        <w:right w:val="none" w:sz="0" w:space="0" w:color="auto"/>
      </w:divBdr>
    </w:div>
    <w:div w:id="1127550380">
      <w:bodyDiv w:val="1"/>
      <w:marLeft w:val="0"/>
      <w:marRight w:val="0"/>
      <w:marTop w:val="0"/>
      <w:marBottom w:val="0"/>
      <w:divBdr>
        <w:top w:val="none" w:sz="0" w:space="0" w:color="auto"/>
        <w:left w:val="none" w:sz="0" w:space="0" w:color="auto"/>
        <w:bottom w:val="none" w:sz="0" w:space="0" w:color="auto"/>
        <w:right w:val="none" w:sz="0" w:space="0" w:color="auto"/>
      </w:divBdr>
    </w:div>
    <w:div w:id="1151755731">
      <w:bodyDiv w:val="1"/>
      <w:marLeft w:val="0"/>
      <w:marRight w:val="0"/>
      <w:marTop w:val="0"/>
      <w:marBottom w:val="0"/>
      <w:divBdr>
        <w:top w:val="none" w:sz="0" w:space="0" w:color="auto"/>
        <w:left w:val="none" w:sz="0" w:space="0" w:color="auto"/>
        <w:bottom w:val="none" w:sz="0" w:space="0" w:color="auto"/>
        <w:right w:val="none" w:sz="0" w:space="0" w:color="auto"/>
      </w:divBdr>
    </w:div>
    <w:div w:id="1161316273">
      <w:bodyDiv w:val="1"/>
      <w:marLeft w:val="0"/>
      <w:marRight w:val="0"/>
      <w:marTop w:val="0"/>
      <w:marBottom w:val="0"/>
      <w:divBdr>
        <w:top w:val="none" w:sz="0" w:space="0" w:color="auto"/>
        <w:left w:val="none" w:sz="0" w:space="0" w:color="auto"/>
        <w:bottom w:val="none" w:sz="0" w:space="0" w:color="auto"/>
        <w:right w:val="none" w:sz="0" w:space="0" w:color="auto"/>
      </w:divBdr>
    </w:div>
    <w:div w:id="1168255295">
      <w:bodyDiv w:val="1"/>
      <w:marLeft w:val="0"/>
      <w:marRight w:val="0"/>
      <w:marTop w:val="0"/>
      <w:marBottom w:val="0"/>
      <w:divBdr>
        <w:top w:val="none" w:sz="0" w:space="0" w:color="auto"/>
        <w:left w:val="none" w:sz="0" w:space="0" w:color="auto"/>
        <w:bottom w:val="none" w:sz="0" w:space="0" w:color="auto"/>
        <w:right w:val="none" w:sz="0" w:space="0" w:color="auto"/>
      </w:divBdr>
    </w:div>
    <w:div w:id="1178274970">
      <w:bodyDiv w:val="1"/>
      <w:marLeft w:val="0"/>
      <w:marRight w:val="0"/>
      <w:marTop w:val="0"/>
      <w:marBottom w:val="0"/>
      <w:divBdr>
        <w:top w:val="none" w:sz="0" w:space="0" w:color="auto"/>
        <w:left w:val="none" w:sz="0" w:space="0" w:color="auto"/>
        <w:bottom w:val="none" w:sz="0" w:space="0" w:color="auto"/>
        <w:right w:val="none" w:sz="0" w:space="0" w:color="auto"/>
      </w:divBdr>
    </w:div>
    <w:div w:id="1181166460">
      <w:bodyDiv w:val="1"/>
      <w:marLeft w:val="0"/>
      <w:marRight w:val="0"/>
      <w:marTop w:val="0"/>
      <w:marBottom w:val="0"/>
      <w:divBdr>
        <w:top w:val="none" w:sz="0" w:space="0" w:color="auto"/>
        <w:left w:val="none" w:sz="0" w:space="0" w:color="auto"/>
        <w:bottom w:val="none" w:sz="0" w:space="0" w:color="auto"/>
        <w:right w:val="none" w:sz="0" w:space="0" w:color="auto"/>
      </w:divBdr>
    </w:div>
    <w:div w:id="1191801341">
      <w:bodyDiv w:val="1"/>
      <w:marLeft w:val="0"/>
      <w:marRight w:val="0"/>
      <w:marTop w:val="0"/>
      <w:marBottom w:val="0"/>
      <w:divBdr>
        <w:top w:val="none" w:sz="0" w:space="0" w:color="auto"/>
        <w:left w:val="none" w:sz="0" w:space="0" w:color="auto"/>
        <w:bottom w:val="none" w:sz="0" w:space="0" w:color="auto"/>
        <w:right w:val="none" w:sz="0" w:space="0" w:color="auto"/>
      </w:divBdr>
    </w:div>
    <w:div w:id="1199857276">
      <w:bodyDiv w:val="1"/>
      <w:marLeft w:val="0"/>
      <w:marRight w:val="0"/>
      <w:marTop w:val="0"/>
      <w:marBottom w:val="0"/>
      <w:divBdr>
        <w:top w:val="none" w:sz="0" w:space="0" w:color="auto"/>
        <w:left w:val="none" w:sz="0" w:space="0" w:color="auto"/>
        <w:bottom w:val="none" w:sz="0" w:space="0" w:color="auto"/>
        <w:right w:val="none" w:sz="0" w:space="0" w:color="auto"/>
      </w:divBdr>
    </w:div>
    <w:div w:id="1209607999">
      <w:bodyDiv w:val="1"/>
      <w:marLeft w:val="0"/>
      <w:marRight w:val="0"/>
      <w:marTop w:val="0"/>
      <w:marBottom w:val="0"/>
      <w:divBdr>
        <w:top w:val="none" w:sz="0" w:space="0" w:color="auto"/>
        <w:left w:val="none" w:sz="0" w:space="0" w:color="auto"/>
        <w:bottom w:val="none" w:sz="0" w:space="0" w:color="auto"/>
        <w:right w:val="none" w:sz="0" w:space="0" w:color="auto"/>
      </w:divBdr>
    </w:div>
    <w:div w:id="1210610412">
      <w:bodyDiv w:val="1"/>
      <w:marLeft w:val="0"/>
      <w:marRight w:val="0"/>
      <w:marTop w:val="0"/>
      <w:marBottom w:val="0"/>
      <w:divBdr>
        <w:top w:val="none" w:sz="0" w:space="0" w:color="auto"/>
        <w:left w:val="none" w:sz="0" w:space="0" w:color="auto"/>
        <w:bottom w:val="none" w:sz="0" w:space="0" w:color="auto"/>
        <w:right w:val="none" w:sz="0" w:space="0" w:color="auto"/>
      </w:divBdr>
    </w:div>
    <w:div w:id="1217816287">
      <w:bodyDiv w:val="1"/>
      <w:marLeft w:val="0"/>
      <w:marRight w:val="0"/>
      <w:marTop w:val="0"/>
      <w:marBottom w:val="0"/>
      <w:divBdr>
        <w:top w:val="none" w:sz="0" w:space="0" w:color="auto"/>
        <w:left w:val="none" w:sz="0" w:space="0" w:color="auto"/>
        <w:bottom w:val="none" w:sz="0" w:space="0" w:color="auto"/>
        <w:right w:val="none" w:sz="0" w:space="0" w:color="auto"/>
      </w:divBdr>
    </w:div>
    <w:div w:id="1218004790">
      <w:bodyDiv w:val="1"/>
      <w:marLeft w:val="0"/>
      <w:marRight w:val="0"/>
      <w:marTop w:val="0"/>
      <w:marBottom w:val="0"/>
      <w:divBdr>
        <w:top w:val="none" w:sz="0" w:space="0" w:color="auto"/>
        <w:left w:val="none" w:sz="0" w:space="0" w:color="auto"/>
        <w:bottom w:val="none" w:sz="0" w:space="0" w:color="auto"/>
        <w:right w:val="none" w:sz="0" w:space="0" w:color="auto"/>
      </w:divBdr>
    </w:div>
    <w:div w:id="1223055527">
      <w:bodyDiv w:val="1"/>
      <w:marLeft w:val="0"/>
      <w:marRight w:val="0"/>
      <w:marTop w:val="0"/>
      <w:marBottom w:val="0"/>
      <w:divBdr>
        <w:top w:val="none" w:sz="0" w:space="0" w:color="auto"/>
        <w:left w:val="none" w:sz="0" w:space="0" w:color="auto"/>
        <w:bottom w:val="none" w:sz="0" w:space="0" w:color="auto"/>
        <w:right w:val="none" w:sz="0" w:space="0" w:color="auto"/>
      </w:divBdr>
    </w:div>
    <w:div w:id="1236017760">
      <w:bodyDiv w:val="1"/>
      <w:marLeft w:val="0"/>
      <w:marRight w:val="0"/>
      <w:marTop w:val="0"/>
      <w:marBottom w:val="0"/>
      <w:divBdr>
        <w:top w:val="none" w:sz="0" w:space="0" w:color="auto"/>
        <w:left w:val="none" w:sz="0" w:space="0" w:color="auto"/>
        <w:bottom w:val="none" w:sz="0" w:space="0" w:color="auto"/>
        <w:right w:val="none" w:sz="0" w:space="0" w:color="auto"/>
      </w:divBdr>
    </w:div>
    <w:div w:id="1265767667">
      <w:bodyDiv w:val="1"/>
      <w:marLeft w:val="0"/>
      <w:marRight w:val="0"/>
      <w:marTop w:val="0"/>
      <w:marBottom w:val="0"/>
      <w:divBdr>
        <w:top w:val="none" w:sz="0" w:space="0" w:color="auto"/>
        <w:left w:val="none" w:sz="0" w:space="0" w:color="auto"/>
        <w:bottom w:val="none" w:sz="0" w:space="0" w:color="auto"/>
        <w:right w:val="none" w:sz="0" w:space="0" w:color="auto"/>
      </w:divBdr>
    </w:div>
    <w:div w:id="1289239433">
      <w:bodyDiv w:val="1"/>
      <w:marLeft w:val="0"/>
      <w:marRight w:val="0"/>
      <w:marTop w:val="0"/>
      <w:marBottom w:val="0"/>
      <w:divBdr>
        <w:top w:val="none" w:sz="0" w:space="0" w:color="auto"/>
        <w:left w:val="none" w:sz="0" w:space="0" w:color="auto"/>
        <w:bottom w:val="none" w:sz="0" w:space="0" w:color="auto"/>
        <w:right w:val="none" w:sz="0" w:space="0" w:color="auto"/>
      </w:divBdr>
    </w:div>
    <w:div w:id="1291130204">
      <w:bodyDiv w:val="1"/>
      <w:marLeft w:val="0"/>
      <w:marRight w:val="0"/>
      <w:marTop w:val="0"/>
      <w:marBottom w:val="0"/>
      <w:divBdr>
        <w:top w:val="none" w:sz="0" w:space="0" w:color="auto"/>
        <w:left w:val="none" w:sz="0" w:space="0" w:color="auto"/>
        <w:bottom w:val="none" w:sz="0" w:space="0" w:color="auto"/>
        <w:right w:val="none" w:sz="0" w:space="0" w:color="auto"/>
      </w:divBdr>
    </w:div>
    <w:div w:id="1293363443">
      <w:bodyDiv w:val="1"/>
      <w:marLeft w:val="0"/>
      <w:marRight w:val="0"/>
      <w:marTop w:val="0"/>
      <w:marBottom w:val="0"/>
      <w:divBdr>
        <w:top w:val="none" w:sz="0" w:space="0" w:color="auto"/>
        <w:left w:val="none" w:sz="0" w:space="0" w:color="auto"/>
        <w:bottom w:val="none" w:sz="0" w:space="0" w:color="auto"/>
        <w:right w:val="none" w:sz="0" w:space="0" w:color="auto"/>
      </w:divBdr>
    </w:div>
    <w:div w:id="1294017674">
      <w:bodyDiv w:val="1"/>
      <w:marLeft w:val="0"/>
      <w:marRight w:val="0"/>
      <w:marTop w:val="0"/>
      <w:marBottom w:val="0"/>
      <w:divBdr>
        <w:top w:val="none" w:sz="0" w:space="0" w:color="auto"/>
        <w:left w:val="none" w:sz="0" w:space="0" w:color="auto"/>
        <w:bottom w:val="none" w:sz="0" w:space="0" w:color="auto"/>
        <w:right w:val="none" w:sz="0" w:space="0" w:color="auto"/>
      </w:divBdr>
    </w:div>
    <w:div w:id="1294871103">
      <w:bodyDiv w:val="1"/>
      <w:marLeft w:val="0"/>
      <w:marRight w:val="0"/>
      <w:marTop w:val="0"/>
      <w:marBottom w:val="0"/>
      <w:divBdr>
        <w:top w:val="none" w:sz="0" w:space="0" w:color="auto"/>
        <w:left w:val="none" w:sz="0" w:space="0" w:color="auto"/>
        <w:bottom w:val="none" w:sz="0" w:space="0" w:color="auto"/>
        <w:right w:val="none" w:sz="0" w:space="0" w:color="auto"/>
      </w:divBdr>
    </w:div>
    <w:div w:id="1300842544">
      <w:bodyDiv w:val="1"/>
      <w:marLeft w:val="0"/>
      <w:marRight w:val="0"/>
      <w:marTop w:val="0"/>
      <w:marBottom w:val="0"/>
      <w:divBdr>
        <w:top w:val="none" w:sz="0" w:space="0" w:color="auto"/>
        <w:left w:val="none" w:sz="0" w:space="0" w:color="auto"/>
        <w:bottom w:val="none" w:sz="0" w:space="0" w:color="auto"/>
        <w:right w:val="none" w:sz="0" w:space="0" w:color="auto"/>
      </w:divBdr>
    </w:div>
    <w:div w:id="1304919766">
      <w:bodyDiv w:val="1"/>
      <w:marLeft w:val="0"/>
      <w:marRight w:val="0"/>
      <w:marTop w:val="0"/>
      <w:marBottom w:val="0"/>
      <w:divBdr>
        <w:top w:val="none" w:sz="0" w:space="0" w:color="auto"/>
        <w:left w:val="none" w:sz="0" w:space="0" w:color="auto"/>
        <w:bottom w:val="none" w:sz="0" w:space="0" w:color="auto"/>
        <w:right w:val="none" w:sz="0" w:space="0" w:color="auto"/>
      </w:divBdr>
    </w:div>
    <w:div w:id="1305158701">
      <w:bodyDiv w:val="1"/>
      <w:marLeft w:val="0"/>
      <w:marRight w:val="0"/>
      <w:marTop w:val="0"/>
      <w:marBottom w:val="0"/>
      <w:divBdr>
        <w:top w:val="none" w:sz="0" w:space="0" w:color="auto"/>
        <w:left w:val="none" w:sz="0" w:space="0" w:color="auto"/>
        <w:bottom w:val="none" w:sz="0" w:space="0" w:color="auto"/>
        <w:right w:val="none" w:sz="0" w:space="0" w:color="auto"/>
      </w:divBdr>
    </w:div>
    <w:div w:id="1335843077">
      <w:bodyDiv w:val="1"/>
      <w:marLeft w:val="0"/>
      <w:marRight w:val="0"/>
      <w:marTop w:val="0"/>
      <w:marBottom w:val="0"/>
      <w:divBdr>
        <w:top w:val="none" w:sz="0" w:space="0" w:color="auto"/>
        <w:left w:val="none" w:sz="0" w:space="0" w:color="auto"/>
        <w:bottom w:val="none" w:sz="0" w:space="0" w:color="auto"/>
        <w:right w:val="none" w:sz="0" w:space="0" w:color="auto"/>
      </w:divBdr>
    </w:div>
    <w:div w:id="1345209156">
      <w:bodyDiv w:val="1"/>
      <w:marLeft w:val="0"/>
      <w:marRight w:val="0"/>
      <w:marTop w:val="0"/>
      <w:marBottom w:val="0"/>
      <w:divBdr>
        <w:top w:val="none" w:sz="0" w:space="0" w:color="auto"/>
        <w:left w:val="none" w:sz="0" w:space="0" w:color="auto"/>
        <w:bottom w:val="none" w:sz="0" w:space="0" w:color="auto"/>
        <w:right w:val="none" w:sz="0" w:space="0" w:color="auto"/>
      </w:divBdr>
    </w:div>
    <w:div w:id="1345286216">
      <w:bodyDiv w:val="1"/>
      <w:marLeft w:val="0"/>
      <w:marRight w:val="0"/>
      <w:marTop w:val="0"/>
      <w:marBottom w:val="0"/>
      <w:divBdr>
        <w:top w:val="none" w:sz="0" w:space="0" w:color="auto"/>
        <w:left w:val="none" w:sz="0" w:space="0" w:color="auto"/>
        <w:bottom w:val="none" w:sz="0" w:space="0" w:color="auto"/>
        <w:right w:val="none" w:sz="0" w:space="0" w:color="auto"/>
      </w:divBdr>
    </w:div>
    <w:div w:id="1345783840">
      <w:bodyDiv w:val="1"/>
      <w:marLeft w:val="0"/>
      <w:marRight w:val="0"/>
      <w:marTop w:val="0"/>
      <w:marBottom w:val="0"/>
      <w:divBdr>
        <w:top w:val="none" w:sz="0" w:space="0" w:color="auto"/>
        <w:left w:val="none" w:sz="0" w:space="0" w:color="auto"/>
        <w:bottom w:val="none" w:sz="0" w:space="0" w:color="auto"/>
        <w:right w:val="none" w:sz="0" w:space="0" w:color="auto"/>
      </w:divBdr>
    </w:div>
    <w:div w:id="1361710251">
      <w:bodyDiv w:val="1"/>
      <w:marLeft w:val="0"/>
      <w:marRight w:val="0"/>
      <w:marTop w:val="0"/>
      <w:marBottom w:val="0"/>
      <w:divBdr>
        <w:top w:val="none" w:sz="0" w:space="0" w:color="auto"/>
        <w:left w:val="none" w:sz="0" w:space="0" w:color="auto"/>
        <w:bottom w:val="none" w:sz="0" w:space="0" w:color="auto"/>
        <w:right w:val="none" w:sz="0" w:space="0" w:color="auto"/>
      </w:divBdr>
    </w:div>
    <w:div w:id="1377244574">
      <w:bodyDiv w:val="1"/>
      <w:marLeft w:val="0"/>
      <w:marRight w:val="0"/>
      <w:marTop w:val="0"/>
      <w:marBottom w:val="0"/>
      <w:divBdr>
        <w:top w:val="none" w:sz="0" w:space="0" w:color="auto"/>
        <w:left w:val="none" w:sz="0" w:space="0" w:color="auto"/>
        <w:bottom w:val="none" w:sz="0" w:space="0" w:color="auto"/>
        <w:right w:val="none" w:sz="0" w:space="0" w:color="auto"/>
      </w:divBdr>
    </w:div>
    <w:div w:id="1378550455">
      <w:bodyDiv w:val="1"/>
      <w:marLeft w:val="0"/>
      <w:marRight w:val="0"/>
      <w:marTop w:val="0"/>
      <w:marBottom w:val="0"/>
      <w:divBdr>
        <w:top w:val="none" w:sz="0" w:space="0" w:color="auto"/>
        <w:left w:val="none" w:sz="0" w:space="0" w:color="auto"/>
        <w:bottom w:val="none" w:sz="0" w:space="0" w:color="auto"/>
        <w:right w:val="none" w:sz="0" w:space="0" w:color="auto"/>
      </w:divBdr>
    </w:div>
    <w:div w:id="1391536415">
      <w:bodyDiv w:val="1"/>
      <w:marLeft w:val="0"/>
      <w:marRight w:val="0"/>
      <w:marTop w:val="0"/>
      <w:marBottom w:val="0"/>
      <w:divBdr>
        <w:top w:val="none" w:sz="0" w:space="0" w:color="auto"/>
        <w:left w:val="none" w:sz="0" w:space="0" w:color="auto"/>
        <w:bottom w:val="none" w:sz="0" w:space="0" w:color="auto"/>
        <w:right w:val="none" w:sz="0" w:space="0" w:color="auto"/>
      </w:divBdr>
    </w:div>
    <w:div w:id="1398169142">
      <w:bodyDiv w:val="1"/>
      <w:marLeft w:val="0"/>
      <w:marRight w:val="0"/>
      <w:marTop w:val="0"/>
      <w:marBottom w:val="0"/>
      <w:divBdr>
        <w:top w:val="none" w:sz="0" w:space="0" w:color="auto"/>
        <w:left w:val="none" w:sz="0" w:space="0" w:color="auto"/>
        <w:bottom w:val="none" w:sz="0" w:space="0" w:color="auto"/>
        <w:right w:val="none" w:sz="0" w:space="0" w:color="auto"/>
      </w:divBdr>
    </w:div>
    <w:div w:id="1412391354">
      <w:bodyDiv w:val="1"/>
      <w:marLeft w:val="0"/>
      <w:marRight w:val="0"/>
      <w:marTop w:val="0"/>
      <w:marBottom w:val="0"/>
      <w:divBdr>
        <w:top w:val="none" w:sz="0" w:space="0" w:color="auto"/>
        <w:left w:val="none" w:sz="0" w:space="0" w:color="auto"/>
        <w:bottom w:val="none" w:sz="0" w:space="0" w:color="auto"/>
        <w:right w:val="none" w:sz="0" w:space="0" w:color="auto"/>
      </w:divBdr>
    </w:div>
    <w:div w:id="1418674180">
      <w:bodyDiv w:val="1"/>
      <w:marLeft w:val="0"/>
      <w:marRight w:val="0"/>
      <w:marTop w:val="0"/>
      <w:marBottom w:val="0"/>
      <w:divBdr>
        <w:top w:val="none" w:sz="0" w:space="0" w:color="auto"/>
        <w:left w:val="none" w:sz="0" w:space="0" w:color="auto"/>
        <w:bottom w:val="none" w:sz="0" w:space="0" w:color="auto"/>
        <w:right w:val="none" w:sz="0" w:space="0" w:color="auto"/>
      </w:divBdr>
    </w:div>
    <w:div w:id="1419328268">
      <w:bodyDiv w:val="1"/>
      <w:marLeft w:val="0"/>
      <w:marRight w:val="0"/>
      <w:marTop w:val="0"/>
      <w:marBottom w:val="0"/>
      <w:divBdr>
        <w:top w:val="none" w:sz="0" w:space="0" w:color="auto"/>
        <w:left w:val="none" w:sz="0" w:space="0" w:color="auto"/>
        <w:bottom w:val="none" w:sz="0" w:space="0" w:color="auto"/>
        <w:right w:val="none" w:sz="0" w:space="0" w:color="auto"/>
      </w:divBdr>
    </w:div>
    <w:div w:id="1419791919">
      <w:bodyDiv w:val="1"/>
      <w:marLeft w:val="0"/>
      <w:marRight w:val="0"/>
      <w:marTop w:val="0"/>
      <w:marBottom w:val="0"/>
      <w:divBdr>
        <w:top w:val="none" w:sz="0" w:space="0" w:color="auto"/>
        <w:left w:val="none" w:sz="0" w:space="0" w:color="auto"/>
        <w:bottom w:val="none" w:sz="0" w:space="0" w:color="auto"/>
        <w:right w:val="none" w:sz="0" w:space="0" w:color="auto"/>
      </w:divBdr>
    </w:div>
    <w:div w:id="1427772979">
      <w:bodyDiv w:val="1"/>
      <w:marLeft w:val="0"/>
      <w:marRight w:val="0"/>
      <w:marTop w:val="0"/>
      <w:marBottom w:val="0"/>
      <w:divBdr>
        <w:top w:val="none" w:sz="0" w:space="0" w:color="auto"/>
        <w:left w:val="none" w:sz="0" w:space="0" w:color="auto"/>
        <w:bottom w:val="none" w:sz="0" w:space="0" w:color="auto"/>
        <w:right w:val="none" w:sz="0" w:space="0" w:color="auto"/>
      </w:divBdr>
    </w:div>
    <w:div w:id="1446659909">
      <w:bodyDiv w:val="1"/>
      <w:marLeft w:val="0"/>
      <w:marRight w:val="0"/>
      <w:marTop w:val="0"/>
      <w:marBottom w:val="0"/>
      <w:divBdr>
        <w:top w:val="none" w:sz="0" w:space="0" w:color="auto"/>
        <w:left w:val="none" w:sz="0" w:space="0" w:color="auto"/>
        <w:bottom w:val="none" w:sz="0" w:space="0" w:color="auto"/>
        <w:right w:val="none" w:sz="0" w:space="0" w:color="auto"/>
      </w:divBdr>
    </w:div>
    <w:div w:id="1457487058">
      <w:bodyDiv w:val="1"/>
      <w:marLeft w:val="0"/>
      <w:marRight w:val="0"/>
      <w:marTop w:val="0"/>
      <w:marBottom w:val="0"/>
      <w:divBdr>
        <w:top w:val="none" w:sz="0" w:space="0" w:color="auto"/>
        <w:left w:val="none" w:sz="0" w:space="0" w:color="auto"/>
        <w:bottom w:val="none" w:sz="0" w:space="0" w:color="auto"/>
        <w:right w:val="none" w:sz="0" w:space="0" w:color="auto"/>
      </w:divBdr>
    </w:div>
    <w:div w:id="1460763215">
      <w:bodyDiv w:val="1"/>
      <w:marLeft w:val="0"/>
      <w:marRight w:val="0"/>
      <w:marTop w:val="0"/>
      <w:marBottom w:val="0"/>
      <w:divBdr>
        <w:top w:val="none" w:sz="0" w:space="0" w:color="auto"/>
        <w:left w:val="none" w:sz="0" w:space="0" w:color="auto"/>
        <w:bottom w:val="none" w:sz="0" w:space="0" w:color="auto"/>
        <w:right w:val="none" w:sz="0" w:space="0" w:color="auto"/>
      </w:divBdr>
    </w:div>
    <w:div w:id="1460800069">
      <w:bodyDiv w:val="1"/>
      <w:marLeft w:val="0"/>
      <w:marRight w:val="0"/>
      <w:marTop w:val="0"/>
      <w:marBottom w:val="0"/>
      <w:divBdr>
        <w:top w:val="none" w:sz="0" w:space="0" w:color="auto"/>
        <w:left w:val="none" w:sz="0" w:space="0" w:color="auto"/>
        <w:bottom w:val="none" w:sz="0" w:space="0" w:color="auto"/>
        <w:right w:val="none" w:sz="0" w:space="0" w:color="auto"/>
      </w:divBdr>
    </w:div>
    <w:div w:id="1462531366">
      <w:bodyDiv w:val="1"/>
      <w:marLeft w:val="0"/>
      <w:marRight w:val="0"/>
      <w:marTop w:val="0"/>
      <w:marBottom w:val="0"/>
      <w:divBdr>
        <w:top w:val="none" w:sz="0" w:space="0" w:color="auto"/>
        <w:left w:val="none" w:sz="0" w:space="0" w:color="auto"/>
        <w:bottom w:val="none" w:sz="0" w:space="0" w:color="auto"/>
        <w:right w:val="none" w:sz="0" w:space="0" w:color="auto"/>
      </w:divBdr>
    </w:div>
    <w:div w:id="1465540308">
      <w:bodyDiv w:val="1"/>
      <w:marLeft w:val="0"/>
      <w:marRight w:val="0"/>
      <w:marTop w:val="0"/>
      <w:marBottom w:val="0"/>
      <w:divBdr>
        <w:top w:val="none" w:sz="0" w:space="0" w:color="auto"/>
        <w:left w:val="none" w:sz="0" w:space="0" w:color="auto"/>
        <w:bottom w:val="none" w:sz="0" w:space="0" w:color="auto"/>
        <w:right w:val="none" w:sz="0" w:space="0" w:color="auto"/>
      </w:divBdr>
    </w:div>
    <w:div w:id="1473214785">
      <w:bodyDiv w:val="1"/>
      <w:marLeft w:val="0"/>
      <w:marRight w:val="0"/>
      <w:marTop w:val="0"/>
      <w:marBottom w:val="0"/>
      <w:divBdr>
        <w:top w:val="none" w:sz="0" w:space="0" w:color="auto"/>
        <w:left w:val="none" w:sz="0" w:space="0" w:color="auto"/>
        <w:bottom w:val="none" w:sz="0" w:space="0" w:color="auto"/>
        <w:right w:val="none" w:sz="0" w:space="0" w:color="auto"/>
      </w:divBdr>
    </w:div>
    <w:div w:id="1473518245">
      <w:bodyDiv w:val="1"/>
      <w:marLeft w:val="0"/>
      <w:marRight w:val="0"/>
      <w:marTop w:val="0"/>
      <w:marBottom w:val="0"/>
      <w:divBdr>
        <w:top w:val="none" w:sz="0" w:space="0" w:color="auto"/>
        <w:left w:val="none" w:sz="0" w:space="0" w:color="auto"/>
        <w:bottom w:val="none" w:sz="0" w:space="0" w:color="auto"/>
        <w:right w:val="none" w:sz="0" w:space="0" w:color="auto"/>
      </w:divBdr>
    </w:div>
    <w:div w:id="1473870467">
      <w:bodyDiv w:val="1"/>
      <w:marLeft w:val="0"/>
      <w:marRight w:val="0"/>
      <w:marTop w:val="0"/>
      <w:marBottom w:val="0"/>
      <w:divBdr>
        <w:top w:val="none" w:sz="0" w:space="0" w:color="auto"/>
        <w:left w:val="none" w:sz="0" w:space="0" w:color="auto"/>
        <w:bottom w:val="none" w:sz="0" w:space="0" w:color="auto"/>
        <w:right w:val="none" w:sz="0" w:space="0" w:color="auto"/>
      </w:divBdr>
    </w:div>
    <w:div w:id="1503397306">
      <w:bodyDiv w:val="1"/>
      <w:marLeft w:val="0"/>
      <w:marRight w:val="0"/>
      <w:marTop w:val="0"/>
      <w:marBottom w:val="0"/>
      <w:divBdr>
        <w:top w:val="none" w:sz="0" w:space="0" w:color="auto"/>
        <w:left w:val="none" w:sz="0" w:space="0" w:color="auto"/>
        <w:bottom w:val="none" w:sz="0" w:space="0" w:color="auto"/>
        <w:right w:val="none" w:sz="0" w:space="0" w:color="auto"/>
      </w:divBdr>
    </w:div>
    <w:div w:id="1503425645">
      <w:bodyDiv w:val="1"/>
      <w:marLeft w:val="0"/>
      <w:marRight w:val="0"/>
      <w:marTop w:val="0"/>
      <w:marBottom w:val="0"/>
      <w:divBdr>
        <w:top w:val="none" w:sz="0" w:space="0" w:color="auto"/>
        <w:left w:val="none" w:sz="0" w:space="0" w:color="auto"/>
        <w:bottom w:val="none" w:sz="0" w:space="0" w:color="auto"/>
        <w:right w:val="none" w:sz="0" w:space="0" w:color="auto"/>
      </w:divBdr>
    </w:div>
    <w:div w:id="1514953484">
      <w:bodyDiv w:val="1"/>
      <w:marLeft w:val="0"/>
      <w:marRight w:val="0"/>
      <w:marTop w:val="0"/>
      <w:marBottom w:val="0"/>
      <w:divBdr>
        <w:top w:val="none" w:sz="0" w:space="0" w:color="auto"/>
        <w:left w:val="none" w:sz="0" w:space="0" w:color="auto"/>
        <w:bottom w:val="none" w:sz="0" w:space="0" w:color="auto"/>
        <w:right w:val="none" w:sz="0" w:space="0" w:color="auto"/>
      </w:divBdr>
    </w:div>
    <w:div w:id="1521116418">
      <w:bodyDiv w:val="1"/>
      <w:marLeft w:val="0"/>
      <w:marRight w:val="0"/>
      <w:marTop w:val="0"/>
      <w:marBottom w:val="0"/>
      <w:divBdr>
        <w:top w:val="none" w:sz="0" w:space="0" w:color="auto"/>
        <w:left w:val="none" w:sz="0" w:space="0" w:color="auto"/>
        <w:bottom w:val="none" w:sz="0" w:space="0" w:color="auto"/>
        <w:right w:val="none" w:sz="0" w:space="0" w:color="auto"/>
      </w:divBdr>
    </w:div>
    <w:div w:id="1539005997">
      <w:bodyDiv w:val="1"/>
      <w:marLeft w:val="0"/>
      <w:marRight w:val="0"/>
      <w:marTop w:val="0"/>
      <w:marBottom w:val="0"/>
      <w:divBdr>
        <w:top w:val="none" w:sz="0" w:space="0" w:color="auto"/>
        <w:left w:val="none" w:sz="0" w:space="0" w:color="auto"/>
        <w:bottom w:val="none" w:sz="0" w:space="0" w:color="auto"/>
        <w:right w:val="none" w:sz="0" w:space="0" w:color="auto"/>
      </w:divBdr>
    </w:div>
    <w:div w:id="1541434497">
      <w:bodyDiv w:val="1"/>
      <w:marLeft w:val="0"/>
      <w:marRight w:val="0"/>
      <w:marTop w:val="0"/>
      <w:marBottom w:val="0"/>
      <w:divBdr>
        <w:top w:val="none" w:sz="0" w:space="0" w:color="auto"/>
        <w:left w:val="none" w:sz="0" w:space="0" w:color="auto"/>
        <w:bottom w:val="none" w:sz="0" w:space="0" w:color="auto"/>
        <w:right w:val="none" w:sz="0" w:space="0" w:color="auto"/>
      </w:divBdr>
    </w:div>
    <w:div w:id="1548446499">
      <w:bodyDiv w:val="1"/>
      <w:marLeft w:val="0"/>
      <w:marRight w:val="0"/>
      <w:marTop w:val="0"/>
      <w:marBottom w:val="0"/>
      <w:divBdr>
        <w:top w:val="none" w:sz="0" w:space="0" w:color="auto"/>
        <w:left w:val="none" w:sz="0" w:space="0" w:color="auto"/>
        <w:bottom w:val="none" w:sz="0" w:space="0" w:color="auto"/>
        <w:right w:val="none" w:sz="0" w:space="0" w:color="auto"/>
      </w:divBdr>
    </w:div>
    <w:div w:id="1550148431">
      <w:bodyDiv w:val="1"/>
      <w:marLeft w:val="0"/>
      <w:marRight w:val="0"/>
      <w:marTop w:val="0"/>
      <w:marBottom w:val="0"/>
      <w:divBdr>
        <w:top w:val="none" w:sz="0" w:space="0" w:color="auto"/>
        <w:left w:val="none" w:sz="0" w:space="0" w:color="auto"/>
        <w:bottom w:val="none" w:sz="0" w:space="0" w:color="auto"/>
        <w:right w:val="none" w:sz="0" w:space="0" w:color="auto"/>
      </w:divBdr>
    </w:div>
    <w:div w:id="1554779050">
      <w:bodyDiv w:val="1"/>
      <w:marLeft w:val="0"/>
      <w:marRight w:val="0"/>
      <w:marTop w:val="0"/>
      <w:marBottom w:val="0"/>
      <w:divBdr>
        <w:top w:val="none" w:sz="0" w:space="0" w:color="auto"/>
        <w:left w:val="none" w:sz="0" w:space="0" w:color="auto"/>
        <w:bottom w:val="none" w:sz="0" w:space="0" w:color="auto"/>
        <w:right w:val="none" w:sz="0" w:space="0" w:color="auto"/>
      </w:divBdr>
    </w:div>
    <w:div w:id="1559853510">
      <w:bodyDiv w:val="1"/>
      <w:marLeft w:val="0"/>
      <w:marRight w:val="0"/>
      <w:marTop w:val="0"/>
      <w:marBottom w:val="0"/>
      <w:divBdr>
        <w:top w:val="none" w:sz="0" w:space="0" w:color="auto"/>
        <w:left w:val="none" w:sz="0" w:space="0" w:color="auto"/>
        <w:bottom w:val="none" w:sz="0" w:space="0" w:color="auto"/>
        <w:right w:val="none" w:sz="0" w:space="0" w:color="auto"/>
      </w:divBdr>
    </w:div>
    <w:div w:id="1562446985">
      <w:bodyDiv w:val="1"/>
      <w:marLeft w:val="0"/>
      <w:marRight w:val="0"/>
      <w:marTop w:val="0"/>
      <w:marBottom w:val="0"/>
      <w:divBdr>
        <w:top w:val="none" w:sz="0" w:space="0" w:color="auto"/>
        <w:left w:val="none" w:sz="0" w:space="0" w:color="auto"/>
        <w:bottom w:val="none" w:sz="0" w:space="0" w:color="auto"/>
        <w:right w:val="none" w:sz="0" w:space="0" w:color="auto"/>
      </w:divBdr>
    </w:div>
    <w:div w:id="1587684500">
      <w:bodyDiv w:val="1"/>
      <w:marLeft w:val="0"/>
      <w:marRight w:val="0"/>
      <w:marTop w:val="0"/>
      <w:marBottom w:val="0"/>
      <w:divBdr>
        <w:top w:val="none" w:sz="0" w:space="0" w:color="auto"/>
        <w:left w:val="none" w:sz="0" w:space="0" w:color="auto"/>
        <w:bottom w:val="none" w:sz="0" w:space="0" w:color="auto"/>
        <w:right w:val="none" w:sz="0" w:space="0" w:color="auto"/>
      </w:divBdr>
    </w:div>
    <w:div w:id="1588996916">
      <w:bodyDiv w:val="1"/>
      <w:marLeft w:val="0"/>
      <w:marRight w:val="0"/>
      <w:marTop w:val="0"/>
      <w:marBottom w:val="0"/>
      <w:divBdr>
        <w:top w:val="none" w:sz="0" w:space="0" w:color="auto"/>
        <w:left w:val="none" w:sz="0" w:space="0" w:color="auto"/>
        <w:bottom w:val="none" w:sz="0" w:space="0" w:color="auto"/>
        <w:right w:val="none" w:sz="0" w:space="0" w:color="auto"/>
      </w:divBdr>
    </w:div>
    <w:div w:id="1590239952">
      <w:bodyDiv w:val="1"/>
      <w:marLeft w:val="0"/>
      <w:marRight w:val="0"/>
      <w:marTop w:val="0"/>
      <w:marBottom w:val="0"/>
      <w:divBdr>
        <w:top w:val="none" w:sz="0" w:space="0" w:color="auto"/>
        <w:left w:val="none" w:sz="0" w:space="0" w:color="auto"/>
        <w:bottom w:val="none" w:sz="0" w:space="0" w:color="auto"/>
        <w:right w:val="none" w:sz="0" w:space="0" w:color="auto"/>
      </w:divBdr>
    </w:div>
    <w:div w:id="1603301964">
      <w:bodyDiv w:val="1"/>
      <w:marLeft w:val="0"/>
      <w:marRight w:val="0"/>
      <w:marTop w:val="0"/>
      <w:marBottom w:val="0"/>
      <w:divBdr>
        <w:top w:val="none" w:sz="0" w:space="0" w:color="auto"/>
        <w:left w:val="none" w:sz="0" w:space="0" w:color="auto"/>
        <w:bottom w:val="none" w:sz="0" w:space="0" w:color="auto"/>
        <w:right w:val="none" w:sz="0" w:space="0" w:color="auto"/>
      </w:divBdr>
    </w:div>
    <w:div w:id="1606116260">
      <w:bodyDiv w:val="1"/>
      <w:marLeft w:val="0"/>
      <w:marRight w:val="0"/>
      <w:marTop w:val="0"/>
      <w:marBottom w:val="0"/>
      <w:divBdr>
        <w:top w:val="none" w:sz="0" w:space="0" w:color="auto"/>
        <w:left w:val="none" w:sz="0" w:space="0" w:color="auto"/>
        <w:bottom w:val="none" w:sz="0" w:space="0" w:color="auto"/>
        <w:right w:val="none" w:sz="0" w:space="0" w:color="auto"/>
      </w:divBdr>
    </w:div>
    <w:div w:id="1606769778">
      <w:bodyDiv w:val="1"/>
      <w:marLeft w:val="0"/>
      <w:marRight w:val="0"/>
      <w:marTop w:val="0"/>
      <w:marBottom w:val="0"/>
      <w:divBdr>
        <w:top w:val="none" w:sz="0" w:space="0" w:color="auto"/>
        <w:left w:val="none" w:sz="0" w:space="0" w:color="auto"/>
        <w:bottom w:val="none" w:sz="0" w:space="0" w:color="auto"/>
        <w:right w:val="none" w:sz="0" w:space="0" w:color="auto"/>
      </w:divBdr>
    </w:div>
    <w:div w:id="1609197835">
      <w:bodyDiv w:val="1"/>
      <w:marLeft w:val="0"/>
      <w:marRight w:val="0"/>
      <w:marTop w:val="0"/>
      <w:marBottom w:val="0"/>
      <w:divBdr>
        <w:top w:val="none" w:sz="0" w:space="0" w:color="auto"/>
        <w:left w:val="none" w:sz="0" w:space="0" w:color="auto"/>
        <w:bottom w:val="none" w:sz="0" w:space="0" w:color="auto"/>
        <w:right w:val="none" w:sz="0" w:space="0" w:color="auto"/>
      </w:divBdr>
    </w:div>
    <w:div w:id="1623340099">
      <w:bodyDiv w:val="1"/>
      <w:marLeft w:val="0"/>
      <w:marRight w:val="0"/>
      <w:marTop w:val="0"/>
      <w:marBottom w:val="0"/>
      <w:divBdr>
        <w:top w:val="none" w:sz="0" w:space="0" w:color="auto"/>
        <w:left w:val="none" w:sz="0" w:space="0" w:color="auto"/>
        <w:bottom w:val="none" w:sz="0" w:space="0" w:color="auto"/>
        <w:right w:val="none" w:sz="0" w:space="0" w:color="auto"/>
      </w:divBdr>
    </w:div>
    <w:div w:id="1625501178">
      <w:bodyDiv w:val="1"/>
      <w:marLeft w:val="0"/>
      <w:marRight w:val="0"/>
      <w:marTop w:val="0"/>
      <w:marBottom w:val="0"/>
      <w:divBdr>
        <w:top w:val="none" w:sz="0" w:space="0" w:color="auto"/>
        <w:left w:val="none" w:sz="0" w:space="0" w:color="auto"/>
        <w:bottom w:val="none" w:sz="0" w:space="0" w:color="auto"/>
        <w:right w:val="none" w:sz="0" w:space="0" w:color="auto"/>
      </w:divBdr>
    </w:div>
    <w:div w:id="1626160427">
      <w:bodyDiv w:val="1"/>
      <w:marLeft w:val="0"/>
      <w:marRight w:val="0"/>
      <w:marTop w:val="0"/>
      <w:marBottom w:val="0"/>
      <w:divBdr>
        <w:top w:val="none" w:sz="0" w:space="0" w:color="auto"/>
        <w:left w:val="none" w:sz="0" w:space="0" w:color="auto"/>
        <w:bottom w:val="none" w:sz="0" w:space="0" w:color="auto"/>
        <w:right w:val="none" w:sz="0" w:space="0" w:color="auto"/>
      </w:divBdr>
    </w:div>
    <w:div w:id="1628507946">
      <w:bodyDiv w:val="1"/>
      <w:marLeft w:val="0"/>
      <w:marRight w:val="0"/>
      <w:marTop w:val="0"/>
      <w:marBottom w:val="0"/>
      <w:divBdr>
        <w:top w:val="none" w:sz="0" w:space="0" w:color="auto"/>
        <w:left w:val="none" w:sz="0" w:space="0" w:color="auto"/>
        <w:bottom w:val="none" w:sz="0" w:space="0" w:color="auto"/>
        <w:right w:val="none" w:sz="0" w:space="0" w:color="auto"/>
      </w:divBdr>
    </w:div>
    <w:div w:id="1664549395">
      <w:bodyDiv w:val="1"/>
      <w:marLeft w:val="0"/>
      <w:marRight w:val="0"/>
      <w:marTop w:val="0"/>
      <w:marBottom w:val="0"/>
      <w:divBdr>
        <w:top w:val="none" w:sz="0" w:space="0" w:color="auto"/>
        <w:left w:val="none" w:sz="0" w:space="0" w:color="auto"/>
        <w:bottom w:val="none" w:sz="0" w:space="0" w:color="auto"/>
        <w:right w:val="none" w:sz="0" w:space="0" w:color="auto"/>
      </w:divBdr>
    </w:div>
    <w:div w:id="1665359935">
      <w:bodyDiv w:val="1"/>
      <w:marLeft w:val="0"/>
      <w:marRight w:val="0"/>
      <w:marTop w:val="0"/>
      <w:marBottom w:val="0"/>
      <w:divBdr>
        <w:top w:val="none" w:sz="0" w:space="0" w:color="auto"/>
        <w:left w:val="none" w:sz="0" w:space="0" w:color="auto"/>
        <w:bottom w:val="none" w:sz="0" w:space="0" w:color="auto"/>
        <w:right w:val="none" w:sz="0" w:space="0" w:color="auto"/>
      </w:divBdr>
    </w:div>
    <w:div w:id="1672492424">
      <w:bodyDiv w:val="1"/>
      <w:marLeft w:val="0"/>
      <w:marRight w:val="0"/>
      <w:marTop w:val="0"/>
      <w:marBottom w:val="0"/>
      <w:divBdr>
        <w:top w:val="none" w:sz="0" w:space="0" w:color="auto"/>
        <w:left w:val="none" w:sz="0" w:space="0" w:color="auto"/>
        <w:bottom w:val="none" w:sz="0" w:space="0" w:color="auto"/>
        <w:right w:val="none" w:sz="0" w:space="0" w:color="auto"/>
      </w:divBdr>
    </w:div>
    <w:div w:id="1684472834">
      <w:bodyDiv w:val="1"/>
      <w:marLeft w:val="0"/>
      <w:marRight w:val="0"/>
      <w:marTop w:val="0"/>
      <w:marBottom w:val="0"/>
      <w:divBdr>
        <w:top w:val="none" w:sz="0" w:space="0" w:color="auto"/>
        <w:left w:val="none" w:sz="0" w:space="0" w:color="auto"/>
        <w:bottom w:val="none" w:sz="0" w:space="0" w:color="auto"/>
        <w:right w:val="none" w:sz="0" w:space="0" w:color="auto"/>
      </w:divBdr>
    </w:div>
    <w:div w:id="1704088645">
      <w:bodyDiv w:val="1"/>
      <w:marLeft w:val="0"/>
      <w:marRight w:val="0"/>
      <w:marTop w:val="0"/>
      <w:marBottom w:val="0"/>
      <w:divBdr>
        <w:top w:val="none" w:sz="0" w:space="0" w:color="auto"/>
        <w:left w:val="none" w:sz="0" w:space="0" w:color="auto"/>
        <w:bottom w:val="none" w:sz="0" w:space="0" w:color="auto"/>
        <w:right w:val="none" w:sz="0" w:space="0" w:color="auto"/>
      </w:divBdr>
    </w:div>
    <w:div w:id="1716195911">
      <w:bodyDiv w:val="1"/>
      <w:marLeft w:val="0"/>
      <w:marRight w:val="0"/>
      <w:marTop w:val="0"/>
      <w:marBottom w:val="0"/>
      <w:divBdr>
        <w:top w:val="none" w:sz="0" w:space="0" w:color="auto"/>
        <w:left w:val="none" w:sz="0" w:space="0" w:color="auto"/>
        <w:bottom w:val="none" w:sz="0" w:space="0" w:color="auto"/>
        <w:right w:val="none" w:sz="0" w:space="0" w:color="auto"/>
      </w:divBdr>
    </w:div>
    <w:div w:id="1721394749">
      <w:bodyDiv w:val="1"/>
      <w:marLeft w:val="0"/>
      <w:marRight w:val="0"/>
      <w:marTop w:val="0"/>
      <w:marBottom w:val="0"/>
      <w:divBdr>
        <w:top w:val="none" w:sz="0" w:space="0" w:color="auto"/>
        <w:left w:val="none" w:sz="0" w:space="0" w:color="auto"/>
        <w:bottom w:val="none" w:sz="0" w:space="0" w:color="auto"/>
        <w:right w:val="none" w:sz="0" w:space="0" w:color="auto"/>
      </w:divBdr>
    </w:div>
    <w:div w:id="1734306537">
      <w:bodyDiv w:val="1"/>
      <w:marLeft w:val="0"/>
      <w:marRight w:val="0"/>
      <w:marTop w:val="0"/>
      <w:marBottom w:val="0"/>
      <w:divBdr>
        <w:top w:val="none" w:sz="0" w:space="0" w:color="auto"/>
        <w:left w:val="none" w:sz="0" w:space="0" w:color="auto"/>
        <w:bottom w:val="none" w:sz="0" w:space="0" w:color="auto"/>
        <w:right w:val="none" w:sz="0" w:space="0" w:color="auto"/>
      </w:divBdr>
    </w:div>
    <w:div w:id="1756397169">
      <w:bodyDiv w:val="1"/>
      <w:marLeft w:val="0"/>
      <w:marRight w:val="0"/>
      <w:marTop w:val="0"/>
      <w:marBottom w:val="0"/>
      <w:divBdr>
        <w:top w:val="none" w:sz="0" w:space="0" w:color="auto"/>
        <w:left w:val="none" w:sz="0" w:space="0" w:color="auto"/>
        <w:bottom w:val="none" w:sz="0" w:space="0" w:color="auto"/>
        <w:right w:val="none" w:sz="0" w:space="0" w:color="auto"/>
      </w:divBdr>
    </w:div>
    <w:div w:id="1770853189">
      <w:bodyDiv w:val="1"/>
      <w:marLeft w:val="0"/>
      <w:marRight w:val="0"/>
      <w:marTop w:val="0"/>
      <w:marBottom w:val="0"/>
      <w:divBdr>
        <w:top w:val="none" w:sz="0" w:space="0" w:color="auto"/>
        <w:left w:val="none" w:sz="0" w:space="0" w:color="auto"/>
        <w:bottom w:val="none" w:sz="0" w:space="0" w:color="auto"/>
        <w:right w:val="none" w:sz="0" w:space="0" w:color="auto"/>
      </w:divBdr>
    </w:div>
    <w:div w:id="1774859731">
      <w:bodyDiv w:val="1"/>
      <w:marLeft w:val="0"/>
      <w:marRight w:val="0"/>
      <w:marTop w:val="0"/>
      <w:marBottom w:val="0"/>
      <w:divBdr>
        <w:top w:val="none" w:sz="0" w:space="0" w:color="auto"/>
        <w:left w:val="none" w:sz="0" w:space="0" w:color="auto"/>
        <w:bottom w:val="none" w:sz="0" w:space="0" w:color="auto"/>
        <w:right w:val="none" w:sz="0" w:space="0" w:color="auto"/>
      </w:divBdr>
    </w:div>
    <w:div w:id="1779371181">
      <w:bodyDiv w:val="1"/>
      <w:marLeft w:val="0"/>
      <w:marRight w:val="0"/>
      <w:marTop w:val="0"/>
      <w:marBottom w:val="0"/>
      <w:divBdr>
        <w:top w:val="none" w:sz="0" w:space="0" w:color="auto"/>
        <w:left w:val="none" w:sz="0" w:space="0" w:color="auto"/>
        <w:bottom w:val="none" w:sz="0" w:space="0" w:color="auto"/>
        <w:right w:val="none" w:sz="0" w:space="0" w:color="auto"/>
      </w:divBdr>
    </w:div>
    <w:div w:id="1791704776">
      <w:bodyDiv w:val="1"/>
      <w:marLeft w:val="0"/>
      <w:marRight w:val="0"/>
      <w:marTop w:val="0"/>
      <w:marBottom w:val="0"/>
      <w:divBdr>
        <w:top w:val="none" w:sz="0" w:space="0" w:color="auto"/>
        <w:left w:val="none" w:sz="0" w:space="0" w:color="auto"/>
        <w:bottom w:val="none" w:sz="0" w:space="0" w:color="auto"/>
        <w:right w:val="none" w:sz="0" w:space="0" w:color="auto"/>
      </w:divBdr>
    </w:div>
    <w:div w:id="1795909082">
      <w:bodyDiv w:val="1"/>
      <w:marLeft w:val="0"/>
      <w:marRight w:val="0"/>
      <w:marTop w:val="0"/>
      <w:marBottom w:val="0"/>
      <w:divBdr>
        <w:top w:val="none" w:sz="0" w:space="0" w:color="auto"/>
        <w:left w:val="none" w:sz="0" w:space="0" w:color="auto"/>
        <w:bottom w:val="none" w:sz="0" w:space="0" w:color="auto"/>
        <w:right w:val="none" w:sz="0" w:space="0" w:color="auto"/>
      </w:divBdr>
    </w:div>
    <w:div w:id="1799301507">
      <w:bodyDiv w:val="1"/>
      <w:marLeft w:val="0"/>
      <w:marRight w:val="0"/>
      <w:marTop w:val="0"/>
      <w:marBottom w:val="0"/>
      <w:divBdr>
        <w:top w:val="none" w:sz="0" w:space="0" w:color="auto"/>
        <w:left w:val="none" w:sz="0" w:space="0" w:color="auto"/>
        <w:bottom w:val="none" w:sz="0" w:space="0" w:color="auto"/>
        <w:right w:val="none" w:sz="0" w:space="0" w:color="auto"/>
      </w:divBdr>
    </w:div>
    <w:div w:id="1803497675">
      <w:bodyDiv w:val="1"/>
      <w:marLeft w:val="0"/>
      <w:marRight w:val="0"/>
      <w:marTop w:val="0"/>
      <w:marBottom w:val="0"/>
      <w:divBdr>
        <w:top w:val="none" w:sz="0" w:space="0" w:color="auto"/>
        <w:left w:val="none" w:sz="0" w:space="0" w:color="auto"/>
        <w:bottom w:val="none" w:sz="0" w:space="0" w:color="auto"/>
        <w:right w:val="none" w:sz="0" w:space="0" w:color="auto"/>
      </w:divBdr>
    </w:div>
    <w:div w:id="1812558685">
      <w:bodyDiv w:val="1"/>
      <w:marLeft w:val="0"/>
      <w:marRight w:val="0"/>
      <w:marTop w:val="0"/>
      <w:marBottom w:val="0"/>
      <w:divBdr>
        <w:top w:val="none" w:sz="0" w:space="0" w:color="auto"/>
        <w:left w:val="none" w:sz="0" w:space="0" w:color="auto"/>
        <w:bottom w:val="none" w:sz="0" w:space="0" w:color="auto"/>
        <w:right w:val="none" w:sz="0" w:space="0" w:color="auto"/>
      </w:divBdr>
    </w:div>
    <w:div w:id="1813984270">
      <w:bodyDiv w:val="1"/>
      <w:marLeft w:val="0"/>
      <w:marRight w:val="0"/>
      <w:marTop w:val="0"/>
      <w:marBottom w:val="0"/>
      <w:divBdr>
        <w:top w:val="none" w:sz="0" w:space="0" w:color="auto"/>
        <w:left w:val="none" w:sz="0" w:space="0" w:color="auto"/>
        <w:bottom w:val="none" w:sz="0" w:space="0" w:color="auto"/>
        <w:right w:val="none" w:sz="0" w:space="0" w:color="auto"/>
      </w:divBdr>
    </w:div>
    <w:div w:id="1823156159">
      <w:bodyDiv w:val="1"/>
      <w:marLeft w:val="0"/>
      <w:marRight w:val="0"/>
      <w:marTop w:val="0"/>
      <w:marBottom w:val="0"/>
      <w:divBdr>
        <w:top w:val="none" w:sz="0" w:space="0" w:color="auto"/>
        <w:left w:val="none" w:sz="0" w:space="0" w:color="auto"/>
        <w:bottom w:val="none" w:sz="0" w:space="0" w:color="auto"/>
        <w:right w:val="none" w:sz="0" w:space="0" w:color="auto"/>
      </w:divBdr>
    </w:div>
    <w:div w:id="1825507304">
      <w:bodyDiv w:val="1"/>
      <w:marLeft w:val="0"/>
      <w:marRight w:val="0"/>
      <w:marTop w:val="0"/>
      <w:marBottom w:val="0"/>
      <w:divBdr>
        <w:top w:val="none" w:sz="0" w:space="0" w:color="auto"/>
        <w:left w:val="none" w:sz="0" w:space="0" w:color="auto"/>
        <w:bottom w:val="none" w:sz="0" w:space="0" w:color="auto"/>
        <w:right w:val="none" w:sz="0" w:space="0" w:color="auto"/>
      </w:divBdr>
    </w:div>
    <w:div w:id="1835145780">
      <w:bodyDiv w:val="1"/>
      <w:marLeft w:val="0"/>
      <w:marRight w:val="0"/>
      <w:marTop w:val="0"/>
      <w:marBottom w:val="0"/>
      <w:divBdr>
        <w:top w:val="none" w:sz="0" w:space="0" w:color="auto"/>
        <w:left w:val="none" w:sz="0" w:space="0" w:color="auto"/>
        <w:bottom w:val="none" w:sz="0" w:space="0" w:color="auto"/>
        <w:right w:val="none" w:sz="0" w:space="0" w:color="auto"/>
      </w:divBdr>
    </w:div>
    <w:div w:id="1840002210">
      <w:bodyDiv w:val="1"/>
      <w:marLeft w:val="0"/>
      <w:marRight w:val="0"/>
      <w:marTop w:val="0"/>
      <w:marBottom w:val="0"/>
      <w:divBdr>
        <w:top w:val="none" w:sz="0" w:space="0" w:color="auto"/>
        <w:left w:val="none" w:sz="0" w:space="0" w:color="auto"/>
        <w:bottom w:val="none" w:sz="0" w:space="0" w:color="auto"/>
        <w:right w:val="none" w:sz="0" w:space="0" w:color="auto"/>
      </w:divBdr>
    </w:div>
    <w:div w:id="1859075235">
      <w:bodyDiv w:val="1"/>
      <w:marLeft w:val="0"/>
      <w:marRight w:val="0"/>
      <w:marTop w:val="0"/>
      <w:marBottom w:val="0"/>
      <w:divBdr>
        <w:top w:val="none" w:sz="0" w:space="0" w:color="auto"/>
        <w:left w:val="none" w:sz="0" w:space="0" w:color="auto"/>
        <w:bottom w:val="none" w:sz="0" w:space="0" w:color="auto"/>
        <w:right w:val="none" w:sz="0" w:space="0" w:color="auto"/>
      </w:divBdr>
    </w:div>
    <w:div w:id="1860241210">
      <w:bodyDiv w:val="1"/>
      <w:marLeft w:val="0"/>
      <w:marRight w:val="0"/>
      <w:marTop w:val="0"/>
      <w:marBottom w:val="0"/>
      <w:divBdr>
        <w:top w:val="none" w:sz="0" w:space="0" w:color="auto"/>
        <w:left w:val="none" w:sz="0" w:space="0" w:color="auto"/>
        <w:bottom w:val="none" w:sz="0" w:space="0" w:color="auto"/>
        <w:right w:val="none" w:sz="0" w:space="0" w:color="auto"/>
      </w:divBdr>
    </w:div>
    <w:div w:id="1867600099">
      <w:bodyDiv w:val="1"/>
      <w:marLeft w:val="0"/>
      <w:marRight w:val="0"/>
      <w:marTop w:val="0"/>
      <w:marBottom w:val="0"/>
      <w:divBdr>
        <w:top w:val="none" w:sz="0" w:space="0" w:color="auto"/>
        <w:left w:val="none" w:sz="0" w:space="0" w:color="auto"/>
        <w:bottom w:val="none" w:sz="0" w:space="0" w:color="auto"/>
        <w:right w:val="none" w:sz="0" w:space="0" w:color="auto"/>
      </w:divBdr>
    </w:div>
    <w:div w:id="1869828523">
      <w:bodyDiv w:val="1"/>
      <w:marLeft w:val="0"/>
      <w:marRight w:val="0"/>
      <w:marTop w:val="0"/>
      <w:marBottom w:val="0"/>
      <w:divBdr>
        <w:top w:val="none" w:sz="0" w:space="0" w:color="auto"/>
        <w:left w:val="none" w:sz="0" w:space="0" w:color="auto"/>
        <w:bottom w:val="none" w:sz="0" w:space="0" w:color="auto"/>
        <w:right w:val="none" w:sz="0" w:space="0" w:color="auto"/>
      </w:divBdr>
    </w:div>
    <w:div w:id="1879277491">
      <w:bodyDiv w:val="1"/>
      <w:marLeft w:val="0"/>
      <w:marRight w:val="0"/>
      <w:marTop w:val="0"/>
      <w:marBottom w:val="0"/>
      <w:divBdr>
        <w:top w:val="none" w:sz="0" w:space="0" w:color="auto"/>
        <w:left w:val="none" w:sz="0" w:space="0" w:color="auto"/>
        <w:bottom w:val="none" w:sz="0" w:space="0" w:color="auto"/>
        <w:right w:val="none" w:sz="0" w:space="0" w:color="auto"/>
      </w:divBdr>
    </w:div>
    <w:div w:id="1883177353">
      <w:bodyDiv w:val="1"/>
      <w:marLeft w:val="0"/>
      <w:marRight w:val="0"/>
      <w:marTop w:val="0"/>
      <w:marBottom w:val="0"/>
      <w:divBdr>
        <w:top w:val="none" w:sz="0" w:space="0" w:color="auto"/>
        <w:left w:val="none" w:sz="0" w:space="0" w:color="auto"/>
        <w:bottom w:val="none" w:sz="0" w:space="0" w:color="auto"/>
        <w:right w:val="none" w:sz="0" w:space="0" w:color="auto"/>
      </w:divBdr>
    </w:div>
    <w:div w:id="1883591639">
      <w:bodyDiv w:val="1"/>
      <w:marLeft w:val="0"/>
      <w:marRight w:val="0"/>
      <w:marTop w:val="0"/>
      <w:marBottom w:val="0"/>
      <w:divBdr>
        <w:top w:val="none" w:sz="0" w:space="0" w:color="auto"/>
        <w:left w:val="none" w:sz="0" w:space="0" w:color="auto"/>
        <w:bottom w:val="none" w:sz="0" w:space="0" w:color="auto"/>
        <w:right w:val="none" w:sz="0" w:space="0" w:color="auto"/>
      </w:divBdr>
    </w:div>
    <w:div w:id="1904945692">
      <w:bodyDiv w:val="1"/>
      <w:marLeft w:val="0"/>
      <w:marRight w:val="0"/>
      <w:marTop w:val="0"/>
      <w:marBottom w:val="0"/>
      <w:divBdr>
        <w:top w:val="none" w:sz="0" w:space="0" w:color="auto"/>
        <w:left w:val="none" w:sz="0" w:space="0" w:color="auto"/>
        <w:bottom w:val="none" w:sz="0" w:space="0" w:color="auto"/>
        <w:right w:val="none" w:sz="0" w:space="0" w:color="auto"/>
      </w:divBdr>
    </w:div>
    <w:div w:id="1917322732">
      <w:bodyDiv w:val="1"/>
      <w:marLeft w:val="0"/>
      <w:marRight w:val="0"/>
      <w:marTop w:val="0"/>
      <w:marBottom w:val="0"/>
      <w:divBdr>
        <w:top w:val="none" w:sz="0" w:space="0" w:color="auto"/>
        <w:left w:val="none" w:sz="0" w:space="0" w:color="auto"/>
        <w:bottom w:val="none" w:sz="0" w:space="0" w:color="auto"/>
        <w:right w:val="none" w:sz="0" w:space="0" w:color="auto"/>
      </w:divBdr>
    </w:div>
    <w:div w:id="1919634923">
      <w:bodyDiv w:val="1"/>
      <w:marLeft w:val="0"/>
      <w:marRight w:val="0"/>
      <w:marTop w:val="0"/>
      <w:marBottom w:val="0"/>
      <w:divBdr>
        <w:top w:val="none" w:sz="0" w:space="0" w:color="auto"/>
        <w:left w:val="none" w:sz="0" w:space="0" w:color="auto"/>
        <w:bottom w:val="none" w:sz="0" w:space="0" w:color="auto"/>
        <w:right w:val="none" w:sz="0" w:space="0" w:color="auto"/>
      </w:divBdr>
    </w:div>
    <w:div w:id="1924533728">
      <w:bodyDiv w:val="1"/>
      <w:marLeft w:val="0"/>
      <w:marRight w:val="0"/>
      <w:marTop w:val="0"/>
      <w:marBottom w:val="0"/>
      <w:divBdr>
        <w:top w:val="none" w:sz="0" w:space="0" w:color="auto"/>
        <w:left w:val="none" w:sz="0" w:space="0" w:color="auto"/>
        <w:bottom w:val="none" w:sz="0" w:space="0" w:color="auto"/>
        <w:right w:val="none" w:sz="0" w:space="0" w:color="auto"/>
      </w:divBdr>
    </w:div>
    <w:div w:id="1953589995">
      <w:bodyDiv w:val="1"/>
      <w:marLeft w:val="0"/>
      <w:marRight w:val="0"/>
      <w:marTop w:val="0"/>
      <w:marBottom w:val="0"/>
      <w:divBdr>
        <w:top w:val="none" w:sz="0" w:space="0" w:color="auto"/>
        <w:left w:val="none" w:sz="0" w:space="0" w:color="auto"/>
        <w:bottom w:val="none" w:sz="0" w:space="0" w:color="auto"/>
        <w:right w:val="none" w:sz="0" w:space="0" w:color="auto"/>
      </w:divBdr>
    </w:div>
    <w:div w:id="1959099242">
      <w:bodyDiv w:val="1"/>
      <w:marLeft w:val="0"/>
      <w:marRight w:val="0"/>
      <w:marTop w:val="0"/>
      <w:marBottom w:val="0"/>
      <w:divBdr>
        <w:top w:val="none" w:sz="0" w:space="0" w:color="auto"/>
        <w:left w:val="none" w:sz="0" w:space="0" w:color="auto"/>
        <w:bottom w:val="none" w:sz="0" w:space="0" w:color="auto"/>
        <w:right w:val="none" w:sz="0" w:space="0" w:color="auto"/>
      </w:divBdr>
    </w:div>
    <w:div w:id="1961259387">
      <w:bodyDiv w:val="1"/>
      <w:marLeft w:val="0"/>
      <w:marRight w:val="0"/>
      <w:marTop w:val="0"/>
      <w:marBottom w:val="0"/>
      <w:divBdr>
        <w:top w:val="none" w:sz="0" w:space="0" w:color="auto"/>
        <w:left w:val="none" w:sz="0" w:space="0" w:color="auto"/>
        <w:bottom w:val="none" w:sz="0" w:space="0" w:color="auto"/>
        <w:right w:val="none" w:sz="0" w:space="0" w:color="auto"/>
      </w:divBdr>
    </w:div>
    <w:div w:id="1992441929">
      <w:bodyDiv w:val="1"/>
      <w:marLeft w:val="0"/>
      <w:marRight w:val="0"/>
      <w:marTop w:val="0"/>
      <w:marBottom w:val="0"/>
      <w:divBdr>
        <w:top w:val="none" w:sz="0" w:space="0" w:color="auto"/>
        <w:left w:val="none" w:sz="0" w:space="0" w:color="auto"/>
        <w:bottom w:val="none" w:sz="0" w:space="0" w:color="auto"/>
        <w:right w:val="none" w:sz="0" w:space="0" w:color="auto"/>
      </w:divBdr>
    </w:div>
    <w:div w:id="2016687980">
      <w:bodyDiv w:val="1"/>
      <w:marLeft w:val="0"/>
      <w:marRight w:val="0"/>
      <w:marTop w:val="0"/>
      <w:marBottom w:val="0"/>
      <w:divBdr>
        <w:top w:val="none" w:sz="0" w:space="0" w:color="auto"/>
        <w:left w:val="none" w:sz="0" w:space="0" w:color="auto"/>
        <w:bottom w:val="none" w:sz="0" w:space="0" w:color="auto"/>
        <w:right w:val="none" w:sz="0" w:space="0" w:color="auto"/>
      </w:divBdr>
    </w:div>
    <w:div w:id="2017733004">
      <w:bodyDiv w:val="1"/>
      <w:marLeft w:val="0"/>
      <w:marRight w:val="0"/>
      <w:marTop w:val="0"/>
      <w:marBottom w:val="0"/>
      <w:divBdr>
        <w:top w:val="none" w:sz="0" w:space="0" w:color="auto"/>
        <w:left w:val="none" w:sz="0" w:space="0" w:color="auto"/>
        <w:bottom w:val="none" w:sz="0" w:space="0" w:color="auto"/>
        <w:right w:val="none" w:sz="0" w:space="0" w:color="auto"/>
      </w:divBdr>
    </w:div>
    <w:div w:id="2039357140">
      <w:bodyDiv w:val="1"/>
      <w:marLeft w:val="0"/>
      <w:marRight w:val="0"/>
      <w:marTop w:val="0"/>
      <w:marBottom w:val="0"/>
      <w:divBdr>
        <w:top w:val="none" w:sz="0" w:space="0" w:color="auto"/>
        <w:left w:val="none" w:sz="0" w:space="0" w:color="auto"/>
        <w:bottom w:val="none" w:sz="0" w:space="0" w:color="auto"/>
        <w:right w:val="none" w:sz="0" w:space="0" w:color="auto"/>
      </w:divBdr>
    </w:div>
    <w:div w:id="2044548955">
      <w:bodyDiv w:val="1"/>
      <w:marLeft w:val="0"/>
      <w:marRight w:val="0"/>
      <w:marTop w:val="0"/>
      <w:marBottom w:val="0"/>
      <w:divBdr>
        <w:top w:val="none" w:sz="0" w:space="0" w:color="auto"/>
        <w:left w:val="none" w:sz="0" w:space="0" w:color="auto"/>
        <w:bottom w:val="none" w:sz="0" w:space="0" w:color="auto"/>
        <w:right w:val="none" w:sz="0" w:space="0" w:color="auto"/>
      </w:divBdr>
    </w:div>
    <w:div w:id="2045247525">
      <w:bodyDiv w:val="1"/>
      <w:marLeft w:val="0"/>
      <w:marRight w:val="0"/>
      <w:marTop w:val="0"/>
      <w:marBottom w:val="0"/>
      <w:divBdr>
        <w:top w:val="none" w:sz="0" w:space="0" w:color="auto"/>
        <w:left w:val="none" w:sz="0" w:space="0" w:color="auto"/>
        <w:bottom w:val="none" w:sz="0" w:space="0" w:color="auto"/>
        <w:right w:val="none" w:sz="0" w:space="0" w:color="auto"/>
      </w:divBdr>
    </w:div>
    <w:div w:id="2046981170">
      <w:bodyDiv w:val="1"/>
      <w:marLeft w:val="0"/>
      <w:marRight w:val="0"/>
      <w:marTop w:val="0"/>
      <w:marBottom w:val="0"/>
      <w:divBdr>
        <w:top w:val="none" w:sz="0" w:space="0" w:color="auto"/>
        <w:left w:val="none" w:sz="0" w:space="0" w:color="auto"/>
        <w:bottom w:val="none" w:sz="0" w:space="0" w:color="auto"/>
        <w:right w:val="none" w:sz="0" w:space="0" w:color="auto"/>
      </w:divBdr>
    </w:div>
    <w:div w:id="2054191785">
      <w:bodyDiv w:val="1"/>
      <w:marLeft w:val="0"/>
      <w:marRight w:val="0"/>
      <w:marTop w:val="0"/>
      <w:marBottom w:val="0"/>
      <w:divBdr>
        <w:top w:val="none" w:sz="0" w:space="0" w:color="auto"/>
        <w:left w:val="none" w:sz="0" w:space="0" w:color="auto"/>
        <w:bottom w:val="none" w:sz="0" w:space="0" w:color="auto"/>
        <w:right w:val="none" w:sz="0" w:space="0" w:color="auto"/>
      </w:divBdr>
    </w:div>
    <w:div w:id="2062484153">
      <w:bodyDiv w:val="1"/>
      <w:marLeft w:val="0"/>
      <w:marRight w:val="0"/>
      <w:marTop w:val="0"/>
      <w:marBottom w:val="0"/>
      <w:divBdr>
        <w:top w:val="none" w:sz="0" w:space="0" w:color="auto"/>
        <w:left w:val="none" w:sz="0" w:space="0" w:color="auto"/>
        <w:bottom w:val="none" w:sz="0" w:space="0" w:color="auto"/>
        <w:right w:val="none" w:sz="0" w:space="0" w:color="auto"/>
      </w:divBdr>
    </w:div>
    <w:div w:id="2063752547">
      <w:bodyDiv w:val="1"/>
      <w:marLeft w:val="0"/>
      <w:marRight w:val="0"/>
      <w:marTop w:val="0"/>
      <w:marBottom w:val="0"/>
      <w:divBdr>
        <w:top w:val="none" w:sz="0" w:space="0" w:color="auto"/>
        <w:left w:val="none" w:sz="0" w:space="0" w:color="auto"/>
        <w:bottom w:val="none" w:sz="0" w:space="0" w:color="auto"/>
        <w:right w:val="none" w:sz="0" w:space="0" w:color="auto"/>
      </w:divBdr>
    </w:div>
    <w:div w:id="2064669782">
      <w:bodyDiv w:val="1"/>
      <w:marLeft w:val="0"/>
      <w:marRight w:val="0"/>
      <w:marTop w:val="0"/>
      <w:marBottom w:val="0"/>
      <w:divBdr>
        <w:top w:val="none" w:sz="0" w:space="0" w:color="auto"/>
        <w:left w:val="none" w:sz="0" w:space="0" w:color="auto"/>
        <w:bottom w:val="none" w:sz="0" w:space="0" w:color="auto"/>
        <w:right w:val="none" w:sz="0" w:space="0" w:color="auto"/>
      </w:divBdr>
    </w:div>
    <w:div w:id="2072266035">
      <w:bodyDiv w:val="1"/>
      <w:marLeft w:val="0"/>
      <w:marRight w:val="0"/>
      <w:marTop w:val="0"/>
      <w:marBottom w:val="0"/>
      <w:divBdr>
        <w:top w:val="none" w:sz="0" w:space="0" w:color="auto"/>
        <w:left w:val="none" w:sz="0" w:space="0" w:color="auto"/>
        <w:bottom w:val="none" w:sz="0" w:space="0" w:color="auto"/>
        <w:right w:val="none" w:sz="0" w:space="0" w:color="auto"/>
      </w:divBdr>
    </w:div>
    <w:div w:id="2073624896">
      <w:bodyDiv w:val="1"/>
      <w:marLeft w:val="0"/>
      <w:marRight w:val="0"/>
      <w:marTop w:val="0"/>
      <w:marBottom w:val="0"/>
      <w:divBdr>
        <w:top w:val="none" w:sz="0" w:space="0" w:color="auto"/>
        <w:left w:val="none" w:sz="0" w:space="0" w:color="auto"/>
        <w:bottom w:val="none" w:sz="0" w:space="0" w:color="auto"/>
        <w:right w:val="none" w:sz="0" w:space="0" w:color="auto"/>
      </w:divBdr>
    </w:div>
    <w:div w:id="2091614161">
      <w:bodyDiv w:val="1"/>
      <w:marLeft w:val="0"/>
      <w:marRight w:val="0"/>
      <w:marTop w:val="0"/>
      <w:marBottom w:val="0"/>
      <w:divBdr>
        <w:top w:val="none" w:sz="0" w:space="0" w:color="auto"/>
        <w:left w:val="none" w:sz="0" w:space="0" w:color="auto"/>
        <w:bottom w:val="none" w:sz="0" w:space="0" w:color="auto"/>
        <w:right w:val="none" w:sz="0" w:space="0" w:color="auto"/>
      </w:divBdr>
    </w:div>
    <w:div w:id="2096053676">
      <w:bodyDiv w:val="1"/>
      <w:marLeft w:val="0"/>
      <w:marRight w:val="0"/>
      <w:marTop w:val="0"/>
      <w:marBottom w:val="0"/>
      <w:divBdr>
        <w:top w:val="none" w:sz="0" w:space="0" w:color="auto"/>
        <w:left w:val="none" w:sz="0" w:space="0" w:color="auto"/>
        <w:bottom w:val="none" w:sz="0" w:space="0" w:color="auto"/>
        <w:right w:val="none" w:sz="0" w:space="0" w:color="auto"/>
      </w:divBdr>
    </w:div>
    <w:div w:id="2112626894">
      <w:bodyDiv w:val="1"/>
      <w:marLeft w:val="0"/>
      <w:marRight w:val="0"/>
      <w:marTop w:val="0"/>
      <w:marBottom w:val="0"/>
      <w:divBdr>
        <w:top w:val="none" w:sz="0" w:space="0" w:color="auto"/>
        <w:left w:val="none" w:sz="0" w:space="0" w:color="auto"/>
        <w:bottom w:val="none" w:sz="0" w:space="0" w:color="auto"/>
        <w:right w:val="none" w:sz="0" w:space="0" w:color="auto"/>
      </w:divBdr>
    </w:div>
    <w:div w:id="2116049987">
      <w:bodyDiv w:val="1"/>
      <w:marLeft w:val="0"/>
      <w:marRight w:val="0"/>
      <w:marTop w:val="0"/>
      <w:marBottom w:val="0"/>
      <w:divBdr>
        <w:top w:val="none" w:sz="0" w:space="0" w:color="auto"/>
        <w:left w:val="none" w:sz="0" w:space="0" w:color="auto"/>
        <w:bottom w:val="none" w:sz="0" w:space="0" w:color="auto"/>
        <w:right w:val="none" w:sz="0" w:space="0" w:color="auto"/>
      </w:divBdr>
    </w:div>
    <w:div w:id="2126849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ahlizenidokn.cuzk.cz/VyberKatastrInfo.aspx?encrypted=SDHdRs0KVSrJxRqMRNRyRR4avCJC1EDWx3w3Y-px0KBGpdPplTVxiapwIZVw0GMD8aRR1X6RiEeaT1gGOBeHXrPMTltk9YKB3wfoVPRkOS44Egj7BJ-CdQ=="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BC9AA-CDBD-4E3D-A994-FCA1B7DB3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23</Pages>
  <Words>10554</Words>
  <Characters>62271</Characters>
  <Application>Microsoft Office Word</Application>
  <DocSecurity>0</DocSecurity>
  <Lines>518</Lines>
  <Paragraphs>145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Růžička a partneři, projektová kancelář s.r.o.</Company>
  <LinksUpToDate>false</LinksUpToDate>
  <CharactersWithSpaces>72680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m3m</dc:creator>
  <cp:lastModifiedBy>Martin Kovařík</cp:lastModifiedBy>
  <cp:revision>21</cp:revision>
  <cp:lastPrinted>2021-01-06T15:04:00Z</cp:lastPrinted>
  <dcterms:created xsi:type="dcterms:W3CDTF">2017-05-05T13:04:00Z</dcterms:created>
  <dcterms:modified xsi:type="dcterms:W3CDTF">2021-01-06T15:05:00Z</dcterms:modified>
</cp:coreProperties>
</file>