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608F0307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2F4793" w:rsidRPr="002F4793">
        <w:rPr>
          <w:b/>
          <w:color w:val="004650"/>
          <w:lang w:val="en-US"/>
        </w:rPr>
        <w:t>Piezoelectric load cells for the measurement of forces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4FB12AB8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87B22"/>
    <w:rsid w:val="002A0B7D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2023-10-29T19:21:00Z</dcterms:modified>
</cp:coreProperties>
</file>