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56116" w14:textId="152B5899" w:rsidR="00A7634C" w:rsidRPr="00A35256" w:rsidRDefault="00A7634C" w:rsidP="00A35256">
      <w:pPr>
        <w:pStyle w:val="Clanek11"/>
        <w:pBdr>
          <w:bottom w:val="single" w:sz="4" w:space="1" w:color="auto"/>
        </w:pBdr>
        <w:tabs>
          <w:tab w:val="clear" w:pos="851"/>
        </w:tabs>
        <w:ind w:left="0" w:firstLine="0"/>
        <w:rPr>
          <w:b/>
          <w:sz w:val="28"/>
          <w:szCs w:val="28"/>
        </w:rPr>
      </w:pPr>
      <w:r w:rsidRPr="00A35256">
        <w:rPr>
          <w:b/>
          <w:sz w:val="28"/>
          <w:szCs w:val="28"/>
        </w:rPr>
        <w:t xml:space="preserve">Příloha č. 1 </w:t>
      </w:r>
      <w:r w:rsidR="00A35256" w:rsidRPr="00A35256">
        <w:rPr>
          <w:b/>
          <w:sz w:val="28"/>
          <w:szCs w:val="28"/>
        </w:rPr>
        <w:t>příkazní smlouvy: V</w:t>
      </w:r>
      <w:r w:rsidRPr="00A35256">
        <w:rPr>
          <w:b/>
          <w:sz w:val="28"/>
          <w:szCs w:val="28"/>
        </w:rPr>
        <w:t>ýkon činnosti technického dozoru stavebníka při akci „Rekonstrukce prostor ubytovací části areálu UK v Jinonicích pro potřeby děkanátu FSV UK</w:t>
      </w:r>
    </w:p>
    <w:p w14:paraId="0FC1D61E" w14:textId="77777777" w:rsidR="00A7634C" w:rsidRDefault="00A7634C" w:rsidP="001865AB">
      <w:pPr>
        <w:pStyle w:val="Clanek11"/>
        <w:tabs>
          <w:tab w:val="clear" w:pos="851"/>
        </w:tabs>
        <w:ind w:left="0" w:firstLine="0"/>
        <w:jc w:val="center"/>
        <w:rPr>
          <w:b/>
          <w:sz w:val="24"/>
          <w:szCs w:val="24"/>
        </w:rPr>
      </w:pPr>
    </w:p>
    <w:p w14:paraId="19BEE103" w14:textId="70A89DFD" w:rsidR="001865AB" w:rsidRDefault="001865AB" w:rsidP="001865AB">
      <w:pPr>
        <w:pStyle w:val="Clanek11"/>
        <w:tabs>
          <w:tab w:val="clear" w:pos="851"/>
        </w:tabs>
        <w:ind w:left="0" w:firstLine="0"/>
        <w:jc w:val="center"/>
        <w:rPr>
          <w:b/>
          <w:sz w:val="28"/>
          <w:szCs w:val="28"/>
        </w:rPr>
      </w:pPr>
      <w:r w:rsidRPr="00A35256">
        <w:rPr>
          <w:b/>
          <w:sz w:val="28"/>
          <w:szCs w:val="28"/>
        </w:rPr>
        <w:t>Popis výkonu činností TDS</w:t>
      </w:r>
    </w:p>
    <w:p w14:paraId="43974F74" w14:textId="77777777" w:rsidR="00A35256" w:rsidRPr="00A35256" w:rsidRDefault="00A35256" w:rsidP="001865AB">
      <w:pPr>
        <w:pStyle w:val="Clanek11"/>
        <w:tabs>
          <w:tab w:val="clear" w:pos="851"/>
        </w:tabs>
        <w:ind w:left="0" w:firstLine="0"/>
        <w:jc w:val="center"/>
        <w:rPr>
          <w:b/>
          <w:sz w:val="28"/>
          <w:szCs w:val="28"/>
        </w:rPr>
      </w:pPr>
    </w:p>
    <w:p w14:paraId="4ACAF0FA" w14:textId="381B2A6B" w:rsidR="001865AB" w:rsidRPr="005C027C" w:rsidRDefault="00A35256" w:rsidP="001865AB">
      <w:pPr>
        <w:pStyle w:val="Clanek11"/>
        <w:tabs>
          <w:tab w:val="clear" w:pos="851"/>
        </w:tabs>
        <w:ind w:left="0" w:firstLine="0"/>
        <w:jc w:val="left"/>
        <w:rPr>
          <w:b/>
          <w:sz w:val="20"/>
        </w:rPr>
      </w:pPr>
      <w:r>
        <w:rPr>
          <w:b/>
          <w:sz w:val="20"/>
        </w:rPr>
        <w:t>Specifikace v</w:t>
      </w:r>
      <w:r w:rsidR="001865AB" w:rsidRPr="005C027C">
        <w:rPr>
          <w:b/>
          <w:sz w:val="20"/>
        </w:rPr>
        <w:t xml:space="preserve">ýkonu činností TDS </w:t>
      </w:r>
      <w:r w:rsidR="001865AB">
        <w:rPr>
          <w:b/>
          <w:sz w:val="20"/>
        </w:rPr>
        <w:t xml:space="preserve"> </w:t>
      </w:r>
    </w:p>
    <w:p w14:paraId="469E0620" w14:textId="20352C1B" w:rsidR="001865AB" w:rsidRPr="00DC643F" w:rsidRDefault="001865AB" w:rsidP="00243E1A">
      <w:pPr>
        <w:pStyle w:val="Odstavecseseznamem"/>
        <w:pBdr>
          <w:bottom w:val="single" w:sz="4" w:space="1" w:color="auto"/>
        </w:pBdr>
        <w:tabs>
          <w:tab w:val="left" w:pos="284"/>
        </w:tabs>
        <w:spacing w:before="0" w:after="0"/>
        <w:ind w:left="0"/>
        <w:rPr>
          <w:b/>
          <w:sz w:val="20"/>
        </w:rPr>
      </w:pPr>
      <w:r w:rsidRPr="00DC643F">
        <w:rPr>
          <w:sz w:val="20"/>
        </w:rPr>
        <w:t xml:space="preserve">Výkon činnosti TDS v průběhu </w:t>
      </w:r>
      <w:r w:rsidR="00B863A7" w:rsidRPr="00DC643F">
        <w:rPr>
          <w:sz w:val="20"/>
        </w:rPr>
        <w:t xml:space="preserve">realizace </w:t>
      </w:r>
      <w:r w:rsidRPr="00DC643F">
        <w:rPr>
          <w:sz w:val="20"/>
        </w:rPr>
        <w:t>Stavby</w:t>
      </w:r>
      <w:r w:rsidR="00DC643F" w:rsidRPr="00DC643F">
        <w:rPr>
          <w:sz w:val="20"/>
        </w:rPr>
        <w:t>,</w:t>
      </w:r>
      <w:r w:rsidR="0003707E">
        <w:rPr>
          <w:sz w:val="20"/>
        </w:rPr>
        <w:t xml:space="preserve"> </w:t>
      </w:r>
      <w:r w:rsidRPr="00DC643F">
        <w:rPr>
          <w:sz w:val="20"/>
        </w:rPr>
        <w:t>další související činnosti, inženýrská činnost</w:t>
      </w:r>
      <w:r w:rsidR="00A35256" w:rsidRPr="00DC643F">
        <w:rPr>
          <w:sz w:val="20"/>
        </w:rPr>
        <w:t xml:space="preserve"> </w:t>
      </w:r>
    </w:p>
    <w:p w14:paraId="3892C103" w14:textId="04DBF95B" w:rsidR="001865AB" w:rsidRPr="005C027C" w:rsidRDefault="001865AB" w:rsidP="001865AB">
      <w:pPr>
        <w:pStyle w:val="Odstavecseseznamem"/>
        <w:rPr>
          <w:sz w:val="20"/>
        </w:rPr>
      </w:pPr>
    </w:p>
    <w:p w14:paraId="3F08A6CB" w14:textId="7C9B73C9" w:rsidR="00A35256" w:rsidRPr="00A35256" w:rsidRDefault="00A35256" w:rsidP="00243E1A">
      <w:pPr>
        <w:pStyle w:val="Clanek11"/>
        <w:tabs>
          <w:tab w:val="clear" w:pos="851"/>
        </w:tabs>
        <w:ind w:left="0" w:firstLine="0"/>
        <w:rPr>
          <w:b/>
          <w:bCs/>
          <w:szCs w:val="22"/>
          <w:u w:val="single"/>
        </w:rPr>
      </w:pPr>
      <w:r w:rsidRPr="00A35256">
        <w:rPr>
          <w:b/>
          <w:bCs/>
          <w:szCs w:val="22"/>
        </w:rPr>
        <w:t xml:space="preserve">TDS v průběhu realizace Stavby </w:t>
      </w:r>
    </w:p>
    <w:p w14:paraId="67522B52" w14:textId="77777777" w:rsidR="001865AB" w:rsidRDefault="001865AB" w:rsidP="001865AB">
      <w:pPr>
        <w:pStyle w:val="Odstavecseseznamem"/>
        <w:numPr>
          <w:ilvl w:val="0"/>
          <w:numId w:val="7"/>
        </w:numPr>
        <w:spacing w:before="0" w:after="0"/>
        <w:rPr>
          <w:sz w:val="20"/>
        </w:rPr>
      </w:pPr>
      <w:r>
        <w:rPr>
          <w:sz w:val="20"/>
        </w:rPr>
        <w:t xml:space="preserve">seznámení se </w:t>
      </w:r>
      <w:r w:rsidRPr="005C027C">
        <w:rPr>
          <w:sz w:val="20"/>
        </w:rPr>
        <w:t xml:space="preserve">s požadavky příkazce na časový průběh při zhotovení Díla, zejména s Předběžným harmonogramem příkazce a Harmonogramem prací a realizace Díla zhotoveným zhotovitelem,  </w:t>
      </w:r>
    </w:p>
    <w:p w14:paraId="542AF5F3" w14:textId="6FC7052B" w:rsidR="003412AA" w:rsidRPr="003412AA" w:rsidRDefault="003412AA" w:rsidP="003412AA">
      <w:pPr>
        <w:pStyle w:val="Odstavecseseznamem"/>
        <w:numPr>
          <w:ilvl w:val="0"/>
          <w:numId w:val="7"/>
        </w:numPr>
        <w:spacing w:before="0" w:after="0"/>
        <w:rPr>
          <w:sz w:val="20"/>
        </w:rPr>
      </w:pPr>
      <w:r w:rsidRPr="003412AA">
        <w:rPr>
          <w:sz w:val="20"/>
        </w:rPr>
        <w:t xml:space="preserve">využívat </w:t>
      </w:r>
      <w:r>
        <w:rPr>
          <w:sz w:val="20"/>
        </w:rPr>
        <w:t xml:space="preserve">digitální prostředí </w:t>
      </w:r>
      <w:r w:rsidRPr="003412AA">
        <w:rPr>
          <w:sz w:val="20"/>
        </w:rPr>
        <w:t xml:space="preserve">CDE </w:t>
      </w:r>
      <w:r>
        <w:rPr>
          <w:sz w:val="20"/>
        </w:rPr>
        <w:t>(</w:t>
      </w:r>
      <w:r w:rsidRPr="002D36E4">
        <w:rPr>
          <w:sz w:val="20"/>
        </w:rPr>
        <w:t xml:space="preserve">Společné datové prostředí) </w:t>
      </w:r>
      <w:proofErr w:type="spellStart"/>
      <w:r w:rsidR="003218AF">
        <w:rPr>
          <w:sz w:val="20"/>
        </w:rPr>
        <w:t>Dalux</w:t>
      </w:r>
      <w:proofErr w:type="spellEnd"/>
      <w:r w:rsidR="003218AF">
        <w:rPr>
          <w:sz w:val="20"/>
        </w:rPr>
        <w:t xml:space="preserve"> </w:t>
      </w:r>
      <w:r w:rsidRPr="003412AA">
        <w:rPr>
          <w:sz w:val="20"/>
        </w:rPr>
        <w:t xml:space="preserve">zřízené Objednatelem jako výhradní prostředek pro společné vytváření informací a elektronické sdílení informací souvisejících s Projektem v rámci </w:t>
      </w:r>
      <w:r>
        <w:rPr>
          <w:sz w:val="20"/>
        </w:rPr>
        <w:t>realizačního</w:t>
      </w:r>
      <w:r w:rsidRPr="003412AA">
        <w:rPr>
          <w:sz w:val="20"/>
        </w:rPr>
        <w:t xml:space="preserve"> týmu</w:t>
      </w:r>
      <w:r>
        <w:rPr>
          <w:sz w:val="20"/>
        </w:rPr>
        <w:t xml:space="preserve"> objednatele a Zhotovitele stavby</w:t>
      </w:r>
      <w:r w:rsidRPr="003412AA">
        <w:rPr>
          <w:sz w:val="20"/>
        </w:rPr>
        <w:t>, komunikaci připomínek a úkolů souvisejících s</w:t>
      </w:r>
      <w:r>
        <w:rPr>
          <w:sz w:val="20"/>
        </w:rPr>
        <w:t> </w:t>
      </w:r>
      <w:r w:rsidRPr="003412AA">
        <w:rPr>
          <w:sz w:val="20"/>
        </w:rPr>
        <w:t>Projektem</w:t>
      </w:r>
      <w:r>
        <w:rPr>
          <w:sz w:val="20"/>
        </w:rPr>
        <w:t>, kontrolu vad a nedodělků a další úkoly viz. dále:</w:t>
      </w:r>
    </w:p>
    <w:p w14:paraId="5654E0D3" w14:textId="77777777" w:rsidR="001865AB" w:rsidRPr="002D36E4" w:rsidRDefault="001865AB" w:rsidP="002D36E4">
      <w:pPr>
        <w:spacing w:before="0" w:after="0"/>
        <w:rPr>
          <w:sz w:val="20"/>
        </w:rPr>
      </w:pPr>
    </w:p>
    <w:p w14:paraId="1141D80C" w14:textId="77777777" w:rsidR="001865AB" w:rsidRPr="005C027C" w:rsidRDefault="001865AB" w:rsidP="001865AB">
      <w:pPr>
        <w:pStyle w:val="Odstavecseseznamem"/>
        <w:numPr>
          <w:ilvl w:val="0"/>
          <w:numId w:val="3"/>
        </w:numPr>
        <w:spacing w:before="0" w:after="0"/>
        <w:ind w:left="567" w:hanging="567"/>
        <w:rPr>
          <w:sz w:val="20"/>
          <w:u w:val="single"/>
        </w:rPr>
      </w:pPr>
      <w:r>
        <w:rPr>
          <w:sz w:val="20"/>
          <w:u w:val="single"/>
        </w:rPr>
        <w:t>s</w:t>
      </w:r>
      <w:r w:rsidRPr="005C027C">
        <w:rPr>
          <w:sz w:val="20"/>
          <w:u w:val="single"/>
        </w:rPr>
        <w:t>taveniště</w:t>
      </w:r>
    </w:p>
    <w:p w14:paraId="2609EC39" w14:textId="77777777" w:rsidR="001865AB" w:rsidRPr="005C027C" w:rsidRDefault="001865AB" w:rsidP="001865AB">
      <w:pPr>
        <w:pStyle w:val="Odstavecseseznamem"/>
        <w:numPr>
          <w:ilvl w:val="0"/>
          <w:numId w:val="4"/>
        </w:numPr>
        <w:spacing w:before="0" w:after="0"/>
        <w:rPr>
          <w:sz w:val="20"/>
        </w:rPr>
      </w:pPr>
      <w:r w:rsidRPr="005C027C">
        <w:rPr>
          <w:sz w:val="20"/>
        </w:rPr>
        <w:t xml:space="preserve">seznámí se s místem staveniště, přístupy, okolním terénem, především s okolní zástavbou sousedících bytových domů (společenství vlastníků bytových jednotek, kteří budou stavební činností dotčeni), </w:t>
      </w:r>
    </w:p>
    <w:p w14:paraId="65B81275" w14:textId="06951003" w:rsidR="001865AB" w:rsidRPr="005C027C" w:rsidRDefault="001865AB" w:rsidP="001865AB">
      <w:pPr>
        <w:pStyle w:val="Odstavecseseznamem"/>
        <w:numPr>
          <w:ilvl w:val="0"/>
          <w:numId w:val="4"/>
        </w:numPr>
        <w:spacing w:before="0" w:after="0"/>
        <w:rPr>
          <w:sz w:val="20"/>
        </w:rPr>
      </w:pPr>
      <w:r w:rsidRPr="005C027C">
        <w:rPr>
          <w:sz w:val="20"/>
        </w:rPr>
        <w:t xml:space="preserve">připraví a zajistí formální úkony při předání staveniště zhotoviteli před zahájením stavební činnosti včetně vyhotovení protokolárního zápisu o předání staveniště s podstatnými náležitostmi podle Smlouvy o dílo a právními předpisy, </w:t>
      </w:r>
    </w:p>
    <w:p w14:paraId="61A904D8" w14:textId="77777777" w:rsidR="001865AB" w:rsidRPr="005C027C" w:rsidRDefault="001865AB" w:rsidP="001865AB">
      <w:pPr>
        <w:pStyle w:val="Odstavecseseznamem"/>
        <w:numPr>
          <w:ilvl w:val="0"/>
          <w:numId w:val="4"/>
        </w:numPr>
        <w:spacing w:before="0" w:after="0"/>
        <w:rPr>
          <w:sz w:val="20"/>
        </w:rPr>
      </w:pPr>
      <w:r w:rsidRPr="005C027C">
        <w:rPr>
          <w:sz w:val="20"/>
        </w:rPr>
        <w:t xml:space="preserve">kontroluje činnosti nutné při zahájení Stavby, zejména  </w:t>
      </w:r>
    </w:p>
    <w:p w14:paraId="2C2BB35A" w14:textId="77777777" w:rsidR="001865AB" w:rsidRPr="005C027C" w:rsidRDefault="001865AB" w:rsidP="001865AB">
      <w:pPr>
        <w:pStyle w:val="Odstavecseseznamem"/>
        <w:numPr>
          <w:ilvl w:val="1"/>
          <w:numId w:val="12"/>
        </w:numPr>
        <w:spacing w:before="0" w:after="0"/>
        <w:ind w:left="993" w:hanging="284"/>
        <w:rPr>
          <w:sz w:val="20"/>
        </w:rPr>
      </w:pPr>
      <w:r w:rsidRPr="005C027C">
        <w:rPr>
          <w:sz w:val="20"/>
        </w:rPr>
        <w:t>přebírá vytyčovací výkresy a pevné body pro vytyčení Stavby, směrové a výškové zaměření všech podzemních vedení a zařízení, zaměření Stavby v průběhu jejího provádění, zajistí je proti poškození stavebním provozem,</w:t>
      </w:r>
    </w:p>
    <w:p w14:paraId="238C5837" w14:textId="77777777" w:rsidR="001865AB" w:rsidRPr="005C027C" w:rsidRDefault="001865AB" w:rsidP="001865AB">
      <w:pPr>
        <w:pStyle w:val="Odstavecseseznamem"/>
        <w:numPr>
          <w:ilvl w:val="1"/>
          <w:numId w:val="12"/>
        </w:numPr>
        <w:spacing w:before="0" w:after="0"/>
        <w:ind w:left="993" w:hanging="284"/>
        <w:rPr>
          <w:sz w:val="20"/>
        </w:rPr>
      </w:pPr>
      <w:r w:rsidRPr="005C027C">
        <w:rPr>
          <w:sz w:val="20"/>
        </w:rPr>
        <w:t>zajistí kontrolu pevných a výškových bodů, nutných pro vytyčení Stavby,</w:t>
      </w:r>
    </w:p>
    <w:p w14:paraId="5A210B9F" w14:textId="77777777" w:rsidR="001865AB" w:rsidRPr="005C027C" w:rsidRDefault="001865AB" w:rsidP="001865AB">
      <w:pPr>
        <w:pStyle w:val="Odstavecseseznamem"/>
        <w:numPr>
          <w:ilvl w:val="1"/>
          <w:numId w:val="12"/>
        </w:numPr>
        <w:spacing w:before="0" w:after="0"/>
        <w:ind w:left="993" w:hanging="284"/>
        <w:rPr>
          <w:sz w:val="20"/>
        </w:rPr>
      </w:pPr>
      <w:r w:rsidRPr="005C027C">
        <w:rPr>
          <w:sz w:val="20"/>
        </w:rPr>
        <w:t>prověří vliv Stavby na okolí a jeho životní prostředí (např. technologické postupy, kde lze předpokládat minimálně dosažení, resp. překročení stanovených imisních limitů,</w:t>
      </w:r>
    </w:p>
    <w:p w14:paraId="40C7C434" w14:textId="05F9CFCF" w:rsidR="001865AB" w:rsidRPr="005C027C" w:rsidRDefault="002D36E4" w:rsidP="001865AB">
      <w:pPr>
        <w:pStyle w:val="Odstavecseseznamem"/>
        <w:numPr>
          <w:ilvl w:val="1"/>
          <w:numId w:val="12"/>
        </w:numPr>
        <w:spacing w:before="0" w:after="0"/>
        <w:ind w:left="993" w:hanging="284"/>
        <w:rPr>
          <w:sz w:val="20"/>
        </w:rPr>
      </w:pPr>
      <w:r>
        <w:rPr>
          <w:sz w:val="20"/>
        </w:rPr>
        <w:t>kontrola</w:t>
      </w:r>
      <w:r w:rsidR="00E944ED">
        <w:rPr>
          <w:sz w:val="20"/>
        </w:rPr>
        <w:t xml:space="preserve"> </w:t>
      </w:r>
      <w:r w:rsidR="001865AB" w:rsidRPr="005C027C">
        <w:rPr>
          <w:sz w:val="20"/>
        </w:rPr>
        <w:t>osazení podružných měřidel odebraných medií a energií při využití areálových rozvodů, vede evidenci odečtů (odečet před zahájením odběru, odečet k poslednímu dni běžného kalendářního měsíce a odečet při demontáži měřidla),</w:t>
      </w:r>
    </w:p>
    <w:p w14:paraId="79782B1A" w14:textId="081E1436" w:rsidR="001865AB" w:rsidRPr="005C027C" w:rsidRDefault="001865AB" w:rsidP="001865AB">
      <w:pPr>
        <w:spacing w:before="0" w:after="0"/>
        <w:rPr>
          <w:sz w:val="20"/>
        </w:rPr>
      </w:pPr>
    </w:p>
    <w:p w14:paraId="121A73F1" w14:textId="77777777" w:rsidR="001865AB" w:rsidRPr="005C027C" w:rsidRDefault="001865AB" w:rsidP="001865AB">
      <w:pPr>
        <w:pStyle w:val="Odstavecseseznamem"/>
        <w:numPr>
          <w:ilvl w:val="0"/>
          <w:numId w:val="3"/>
        </w:numPr>
        <w:spacing w:before="0" w:after="0"/>
        <w:ind w:left="567" w:hanging="567"/>
        <w:rPr>
          <w:sz w:val="20"/>
          <w:u w:val="single"/>
        </w:rPr>
      </w:pPr>
      <w:r w:rsidRPr="005C027C">
        <w:rPr>
          <w:sz w:val="20"/>
          <w:u w:val="single"/>
        </w:rPr>
        <w:t>realizace Stavby</w:t>
      </w:r>
    </w:p>
    <w:p w14:paraId="1BDEA2D2" w14:textId="77777777" w:rsidR="001865AB" w:rsidRPr="005C027C" w:rsidRDefault="001865AB" w:rsidP="00A35256">
      <w:pPr>
        <w:pStyle w:val="Odstavecseseznamem"/>
        <w:numPr>
          <w:ilvl w:val="0"/>
          <w:numId w:val="4"/>
        </w:numPr>
        <w:spacing w:before="0" w:after="0"/>
        <w:rPr>
          <w:sz w:val="20"/>
        </w:rPr>
      </w:pPr>
      <w:r w:rsidRPr="005C027C">
        <w:rPr>
          <w:sz w:val="20"/>
        </w:rPr>
        <w:t xml:space="preserve">věcná kontrola dodávek materiálu a prací </w:t>
      </w:r>
    </w:p>
    <w:p w14:paraId="47190397" w14:textId="77777777" w:rsidR="001865AB" w:rsidRPr="005C027C" w:rsidRDefault="001865AB" w:rsidP="001865AB">
      <w:pPr>
        <w:pStyle w:val="Odstavecseseznamem"/>
        <w:numPr>
          <w:ilvl w:val="1"/>
          <w:numId w:val="13"/>
        </w:numPr>
        <w:ind w:left="993" w:hanging="284"/>
        <w:rPr>
          <w:sz w:val="20"/>
        </w:rPr>
      </w:pPr>
      <w:r w:rsidRPr="005C027C">
        <w:rPr>
          <w:sz w:val="20"/>
        </w:rPr>
        <w:t xml:space="preserve">kontrola souladu Stavby s projektovou dokumentací, technickými normami, právními předpisy, </w:t>
      </w:r>
    </w:p>
    <w:p w14:paraId="25ABA5A1" w14:textId="77777777" w:rsidR="001865AB" w:rsidRPr="005C027C" w:rsidRDefault="001865AB" w:rsidP="001865AB">
      <w:pPr>
        <w:pStyle w:val="Odstavecseseznamem"/>
        <w:numPr>
          <w:ilvl w:val="1"/>
          <w:numId w:val="13"/>
        </w:numPr>
        <w:ind w:left="993" w:hanging="284"/>
        <w:rPr>
          <w:sz w:val="20"/>
        </w:rPr>
      </w:pPr>
      <w:r w:rsidRPr="005C027C">
        <w:rPr>
          <w:sz w:val="20"/>
        </w:rPr>
        <w:t>kontrola souladu s veřejným zájmem, tj. s podmínkami správních rozhodnutí a stanovisek, správců sítí tech. infrastruktury, organizací a zajištění všech povolení z nich plynoucích,</w:t>
      </w:r>
    </w:p>
    <w:p w14:paraId="44FDC8EF" w14:textId="03D1584F" w:rsidR="001865AB" w:rsidRPr="00DA0FFF" w:rsidRDefault="001865AB" w:rsidP="00DA0FFF">
      <w:pPr>
        <w:pStyle w:val="Odstavecseseznamem"/>
        <w:numPr>
          <w:ilvl w:val="1"/>
          <w:numId w:val="13"/>
        </w:numPr>
        <w:ind w:left="993" w:hanging="284"/>
        <w:rPr>
          <w:sz w:val="20"/>
        </w:rPr>
      </w:pPr>
      <w:r w:rsidRPr="00DA0FFF">
        <w:rPr>
          <w:sz w:val="20"/>
        </w:rPr>
        <w:t xml:space="preserve">kontrola souladu Stavby s vyhláškou č. 268/2009 Sb., o technických požadavcích na stavbu, ve znění pod. předpisů, </w:t>
      </w:r>
      <w:r w:rsidR="00DA0FFF" w:rsidRPr="002F2634">
        <w:rPr>
          <w:sz w:val="20"/>
        </w:rPr>
        <w:t>vyhláškou č. 26/1999 Sb. hl. m. Prahy, o obecných technických požadavcích na výstavbu v hlavním městě Praze, ve znění pozdějších předpisů,</w:t>
      </w:r>
      <w:r w:rsidR="00DA0FFF" w:rsidRPr="00DA0FFF">
        <w:rPr>
          <w:b/>
          <w:bCs/>
          <w:sz w:val="20"/>
        </w:rPr>
        <w:t xml:space="preserve"> </w:t>
      </w:r>
      <w:r w:rsidRPr="00DA0FFF">
        <w:rPr>
          <w:sz w:val="20"/>
        </w:rPr>
        <w:t>a dohodnutými normami a s přijatými smluvními závazky,</w:t>
      </w:r>
    </w:p>
    <w:p w14:paraId="5712628C" w14:textId="04FA18D6" w:rsidR="001865AB" w:rsidRPr="005C027C" w:rsidRDefault="001865AB" w:rsidP="001865AB">
      <w:pPr>
        <w:pStyle w:val="Odstavecseseznamem"/>
        <w:numPr>
          <w:ilvl w:val="1"/>
          <w:numId w:val="13"/>
        </w:numPr>
        <w:ind w:left="993" w:hanging="284"/>
        <w:rPr>
          <w:sz w:val="20"/>
        </w:rPr>
      </w:pPr>
      <w:r w:rsidRPr="005C027C">
        <w:rPr>
          <w:sz w:val="20"/>
        </w:rPr>
        <w:t xml:space="preserve">kontrola souladu věcné a cenové správnosti a úplnost oceňovaných podkladů </w:t>
      </w:r>
      <w:r w:rsidR="00295926">
        <w:rPr>
          <w:sz w:val="20"/>
        </w:rPr>
        <w:t>pro</w:t>
      </w:r>
      <w:r w:rsidR="00295926" w:rsidRPr="005C027C">
        <w:rPr>
          <w:sz w:val="20"/>
        </w:rPr>
        <w:t xml:space="preserve"> </w:t>
      </w:r>
      <w:r w:rsidRPr="005C027C">
        <w:rPr>
          <w:sz w:val="20"/>
        </w:rPr>
        <w:t>faktur</w:t>
      </w:r>
      <w:r w:rsidR="00295926">
        <w:rPr>
          <w:sz w:val="20"/>
        </w:rPr>
        <w:t>aci</w:t>
      </w:r>
      <w:r w:rsidRPr="005C027C">
        <w:rPr>
          <w:sz w:val="20"/>
        </w:rPr>
        <w:t xml:space="preserve"> předkládaných zhotovitelem, jejich soulad s uzavřenými smlouvami</w:t>
      </w:r>
      <w:r>
        <w:rPr>
          <w:sz w:val="20"/>
        </w:rPr>
        <w:t>,</w:t>
      </w:r>
    </w:p>
    <w:p w14:paraId="775B7A02" w14:textId="77777777" w:rsidR="001865AB" w:rsidRPr="005C027C" w:rsidRDefault="001865AB" w:rsidP="001865AB">
      <w:pPr>
        <w:pStyle w:val="Odstavecseseznamem"/>
        <w:numPr>
          <w:ilvl w:val="1"/>
          <w:numId w:val="13"/>
        </w:numPr>
        <w:ind w:left="993" w:hanging="284"/>
        <w:rPr>
          <w:sz w:val="20"/>
        </w:rPr>
      </w:pPr>
      <w:r w:rsidRPr="005C027C">
        <w:rPr>
          <w:sz w:val="20"/>
        </w:rPr>
        <w:t xml:space="preserve">provádění věcného, kvalitativního a hodnotového odsouhlasení dokladů o provedení prací a dodávek zhotovitelem, </w:t>
      </w:r>
    </w:p>
    <w:p w14:paraId="0B64A72D" w14:textId="77777777" w:rsidR="001865AB" w:rsidRPr="005C027C" w:rsidRDefault="001865AB" w:rsidP="001865AB">
      <w:pPr>
        <w:pStyle w:val="Odstavecseseznamem"/>
        <w:numPr>
          <w:ilvl w:val="1"/>
          <w:numId w:val="13"/>
        </w:numPr>
        <w:ind w:left="993" w:hanging="284"/>
        <w:rPr>
          <w:sz w:val="20"/>
        </w:rPr>
      </w:pPr>
      <w:r w:rsidRPr="005C027C">
        <w:rPr>
          <w:sz w:val="20"/>
        </w:rPr>
        <w:t xml:space="preserve">uplatňování námitek, zpracování a prezentace návrhů na efektivnější a hospodárnější průběh realizace Stavby,     </w:t>
      </w:r>
    </w:p>
    <w:p w14:paraId="2F6E13FC" w14:textId="77777777" w:rsidR="001865AB" w:rsidRPr="005C027C" w:rsidRDefault="001865AB" w:rsidP="001865AB">
      <w:pPr>
        <w:pStyle w:val="Odstavecseseznamem"/>
        <w:numPr>
          <w:ilvl w:val="1"/>
          <w:numId w:val="14"/>
        </w:numPr>
        <w:ind w:left="993" w:hanging="284"/>
        <w:rPr>
          <w:sz w:val="20"/>
        </w:rPr>
      </w:pPr>
      <w:r w:rsidRPr="005C027C">
        <w:rPr>
          <w:sz w:val="20"/>
        </w:rPr>
        <w:t>důsledná kontrola rozsahu a výkazu prací a materiálu, které nebyly oproti Smlouvě o dílo realizovány (tzv. méněpráce),</w:t>
      </w:r>
    </w:p>
    <w:p w14:paraId="2D016B96" w14:textId="77777777" w:rsidR="001865AB" w:rsidRPr="005C027C" w:rsidRDefault="001865AB" w:rsidP="001865AB">
      <w:pPr>
        <w:pStyle w:val="Odstavecseseznamem"/>
        <w:numPr>
          <w:ilvl w:val="1"/>
          <w:numId w:val="14"/>
        </w:numPr>
        <w:ind w:left="993" w:hanging="284"/>
        <w:rPr>
          <w:sz w:val="20"/>
        </w:rPr>
      </w:pPr>
      <w:r w:rsidRPr="005C027C">
        <w:rPr>
          <w:sz w:val="20"/>
        </w:rPr>
        <w:t xml:space="preserve">důsledná kontrola návrhů a oceňovaných podkladů na provedení prací a materiálů nad rámec Smlouvy o dílo (tzv. vícepráce) a jejich předkládání příkazci k odsouhlasení (změnové řízení, zjišťovací protokoly o skutečném provedení prací),  </w:t>
      </w:r>
    </w:p>
    <w:p w14:paraId="2A892672" w14:textId="77777777" w:rsidR="001865AB" w:rsidRPr="005C027C" w:rsidRDefault="001865AB" w:rsidP="001865AB">
      <w:pPr>
        <w:pStyle w:val="Odstavecseseznamem"/>
        <w:numPr>
          <w:ilvl w:val="1"/>
          <w:numId w:val="14"/>
        </w:numPr>
        <w:ind w:left="993" w:hanging="284"/>
        <w:rPr>
          <w:sz w:val="20"/>
        </w:rPr>
      </w:pPr>
      <w:r w:rsidRPr="005C027C">
        <w:rPr>
          <w:sz w:val="20"/>
        </w:rPr>
        <w:t xml:space="preserve">spolupráce při přípravě změnových listů, vedení evidence  a archivace odsouhlasených změnových listů, pro účely zpracování dodatků ke Smlouvě o dílo; zajišťování změnových řízení, posuzování změn z hlediska věcného a cenového ve spolupráci s příkazcem, schvalování změnových listů zpracovaných zhotovitelem po </w:t>
      </w:r>
      <w:r w:rsidRPr="005C027C">
        <w:rPr>
          <w:sz w:val="20"/>
        </w:rPr>
        <w:lastRenderedPageBreak/>
        <w:t>vyjádření příkazce, vedení agendy spojené s posuzováním změn, vydávání stanovisek k předložené změně a doporučení dalšího postupu příkazci,  které bude směřovat k odmítnutí změny nebo k jejímu schválení, evidence rozhodnutí příkazce  k předloženým (navrhovaným) změnám,</w:t>
      </w:r>
    </w:p>
    <w:p w14:paraId="6A94ABCB" w14:textId="77777777" w:rsidR="001865AB" w:rsidRPr="005C027C" w:rsidRDefault="001865AB" w:rsidP="001865AB">
      <w:pPr>
        <w:pStyle w:val="Odstavecseseznamem"/>
        <w:numPr>
          <w:ilvl w:val="1"/>
          <w:numId w:val="14"/>
        </w:numPr>
        <w:ind w:left="993" w:hanging="284"/>
        <w:rPr>
          <w:sz w:val="20"/>
        </w:rPr>
      </w:pPr>
      <w:r w:rsidRPr="005C027C">
        <w:rPr>
          <w:sz w:val="20"/>
        </w:rPr>
        <w:t xml:space="preserve">vydání negativního vyjádření pro příkazníka v případě zjištění závad a porušení smluvních závazků, nebo hrozbě porušení smluvních závazků, včetně odůvodnění a požadavku na sjednání nápravy, případně spolu s návrhem na řešení  </w:t>
      </w:r>
    </w:p>
    <w:p w14:paraId="648F766B" w14:textId="77777777" w:rsidR="001865AB" w:rsidRPr="005C027C" w:rsidRDefault="001865AB" w:rsidP="001865AB">
      <w:pPr>
        <w:pStyle w:val="Odstavecseseznamem"/>
        <w:rPr>
          <w:sz w:val="20"/>
        </w:rPr>
      </w:pPr>
    </w:p>
    <w:p w14:paraId="6EBEC162" w14:textId="77777777" w:rsidR="001865AB" w:rsidRPr="005C027C" w:rsidRDefault="001865AB" w:rsidP="001865AB">
      <w:pPr>
        <w:pStyle w:val="Odstavecseseznamem"/>
        <w:numPr>
          <w:ilvl w:val="0"/>
          <w:numId w:val="3"/>
        </w:numPr>
        <w:rPr>
          <w:sz w:val="20"/>
          <w:u w:val="single"/>
        </w:rPr>
      </w:pPr>
      <w:r w:rsidRPr="005C027C">
        <w:rPr>
          <w:sz w:val="20"/>
          <w:u w:val="single"/>
        </w:rPr>
        <w:t xml:space="preserve">vlastní činnost na Stavbě </w:t>
      </w:r>
    </w:p>
    <w:p w14:paraId="270DB6A0" w14:textId="77777777" w:rsidR="001865AB" w:rsidRPr="00A35256" w:rsidRDefault="001865AB" w:rsidP="001865AB">
      <w:pPr>
        <w:pStyle w:val="Odstavecseseznamem"/>
        <w:numPr>
          <w:ilvl w:val="0"/>
          <w:numId w:val="15"/>
        </w:numPr>
        <w:spacing w:before="0" w:after="0"/>
        <w:ind w:left="993" w:hanging="284"/>
        <w:rPr>
          <w:sz w:val="20"/>
        </w:rPr>
      </w:pPr>
      <w:r w:rsidRPr="00A35256">
        <w:rPr>
          <w:sz w:val="20"/>
        </w:rPr>
        <w:t>součinnost při zajištění a provedení všech opatření organizačního a stavebně technologického charakteru,</w:t>
      </w:r>
    </w:p>
    <w:p w14:paraId="5423F2DD" w14:textId="16E9BBDA" w:rsidR="001865AB" w:rsidRPr="00A35256" w:rsidRDefault="001865AB" w:rsidP="001865AB">
      <w:pPr>
        <w:pStyle w:val="Odstavecseseznamem"/>
        <w:numPr>
          <w:ilvl w:val="0"/>
          <w:numId w:val="15"/>
        </w:numPr>
        <w:spacing w:before="0" w:after="0"/>
        <w:ind w:left="993" w:hanging="284"/>
        <w:rPr>
          <w:sz w:val="20"/>
        </w:rPr>
      </w:pPr>
      <w:r w:rsidRPr="00A35256">
        <w:rPr>
          <w:sz w:val="20"/>
        </w:rPr>
        <w:t>kontrola pracovních</w:t>
      </w:r>
      <w:r w:rsidR="00E21261" w:rsidRPr="00A35256">
        <w:rPr>
          <w:sz w:val="20"/>
        </w:rPr>
        <w:t>/technologických</w:t>
      </w:r>
      <w:r w:rsidRPr="00A35256">
        <w:rPr>
          <w:sz w:val="20"/>
        </w:rPr>
        <w:t xml:space="preserve"> postupů zhotovitele</w:t>
      </w:r>
      <w:r w:rsidR="00E21261" w:rsidRPr="00A35256">
        <w:rPr>
          <w:sz w:val="20"/>
        </w:rPr>
        <w:t xml:space="preserve"> (TP)</w:t>
      </w:r>
      <w:r w:rsidRPr="00A35256">
        <w:rPr>
          <w:sz w:val="20"/>
        </w:rPr>
        <w:t xml:space="preserve"> z hlediska výsledné kvality provedených částí Stavby – kontrola kvality prací,  </w:t>
      </w:r>
    </w:p>
    <w:p w14:paraId="0228E0DB" w14:textId="58D47225" w:rsidR="001865AB" w:rsidRDefault="001865AB" w:rsidP="00A35256">
      <w:pPr>
        <w:pStyle w:val="Odstavecseseznamem"/>
        <w:numPr>
          <w:ilvl w:val="0"/>
          <w:numId w:val="15"/>
        </w:numPr>
        <w:spacing w:before="0" w:after="0"/>
        <w:ind w:left="993" w:hanging="284"/>
        <w:rPr>
          <w:b/>
          <w:sz w:val="20"/>
        </w:rPr>
      </w:pPr>
      <w:r w:rsidRPr="00A35256">
        <w:rPr>
          <w:sz w:val="20"/>
        </w:rPr>
        <w:t xml:space="preserve">dohled odpovídající postupu stavební činnosti a potřebám Stavby v souladu zejména s projektovou dokumentací (DPS), platnými právními předpisy, technickými normami, smlouvou o dílo; </w:t>
      </w:r>
      <w:r w:rsidR="00243E1A">
        <w:rPr>
          <w:sz w:val="20"/>
        </w:rPr>
        <w:t xml:space="preserve">každodenní kontrola pracovních postupů Zhotovitele z hlediska výsledné kvality provedených částí Díla v rozsahu dle pokynů Příkazce, jinak v rozsahu obvyklém </w:t>
      </w:r>
    </w:p>
    <w:p w14:paraId="703807E5" w14:textId="728FB5E3" w:rsidR="006E318A" w:rsidRPr="006E318A" w:rsidRDefault="006E318A" w:rsidP="00A35256">
      <w:pPr>
        <w:pStyle w:val="Odstavecseseznamem"/>
        <w:numPr>
          <w:ilvl w:val="0"/>
          <w:numId w:val="15"/>
        </w:numPr>
        <w:spacing w:before="0" w:after="0"/>
        <w:ind w:left="993" w:hanging="284"/>
        <w:rPr>
          <w:bCs/>
          <w:sz w:val="20"/>
        </w:rPr>
      </w:pPr>
      <w:r w:rsidRPr="006E318A">
        <w:rPr>
          <w:bCs/>
          <w:sz w:val="20"/>
        </w:rPr>
        <w:t xml:space="preserve">pravidelné sledování (min. 3x týdně) a prověřování provozu na staveništi včetně kvality sledování ve vyhrazených prostorách </w:t>
      </w:r>
    </w:p>
    <w:p w14:paraId="7546D97E" w14:textId="4B467EF4" w:rsidR="001865AB" w:rsidRPr="00A35256" w:rsidRDefault="001865AB" w:rsidP="00A35256">
      <w:pPr>
        <w:pStyle w:val="Odstavecseseznamem"/>
        <w:numPr>
          <w:ilvl w:val="0"/>
          <w:numId w:val="15"/>
        </w:numPr>
        <w:spacing w:before="0" w:after="0"/>
        <w:ind w:left="993" w:hanging="284"/>
        <w:rPr>
          <w:sz w:val="20"/>
        </w:rPr>
      </w:pPr>
      <w:r w:rsidRPr="00A35256">
        <w:rPr>
          <w:sz w:val="20"/>
        </w:rPr>
        <w:t xml:space="preserve">pořizování průběžné fotodokumentace, popř. videodokumentace; včetně dokumentace zakrývaných částí Stavby, vedení instalací, inženýrských sítí, detailů řešení apod.; tato dokumentace bude ukládána na </w:t>
      </w:r>
      <w:r w:rsidR="00E06F4C" w:rsidRPr="00A35256">
        <w:rPr>
          <w:sz w:val="20"/>
        </w:rPr>
        <w:t>digitální prostředí CDE</w:t>
      </w:r>
      <w:r w:rsidR="00DA3F6C" w:rsidRPr="00A35256">
        <w:rPr>
          <w:sz w:val="20"/>
        </w:rPr>
        <w:t xml:space="preserve"> </w:t>
      </w:r>
      <w:proofErr w:type="spellStart"/>
      <w:r w:rsidR="00DA3F6C" w:rsidRPr="00A35256">
        <w:rPr>
          <w:sz w:val="20"/>
        </w:rPr>
        <w:t>Dalux</w:t>
      </w:r>
      <w:proofErr w:type="spellEnd"/>
      <w:r w:rsidR="00E06F4C" w:rsidRPr="00A35256">
        <w:rPr>
          <w:sz w:val="20"/>
        </w:rPr>
        <w:t xml:space="preserve"> </w:t>
      </w:r>
      <w:r w:rsidRPr="00A35256">
        <w:rPr>
          <w:sz w:val="20"/>
        </w:rPr>
        <w:t xml:space="preserve">a musí být chráněna před poškozením; odpovědnost za řádné zálohování záznamů je zodpovědný příkazník; </w:t>
      </w:r>
    </w:p>
    <w:p w14:paraId="3A12AFDC" w14:textId="77777777" w:rsidR="001865AB" w:rsidRPr="00A35256" w:rsidRDefault="001865AB" w:rsidP="00A35256">
      <w:pPr>
        <w:pStyle w:val="Odstavecseseznamem"/>
        <w:numPr>
          <w:ilvl w:val="0"/>
          <w:numId w:val="15"/>
        </w:numPr>
        <w:spacing w:before="0" w:after="0"/>
        <w:ind w:left="993" w:hanging="284"/>
        <w:rPr>
          <w:sz w:val="20"/>
        </w:rPr>
      </w:pPr>
      <w:r w:rsidRPr="00A35256">
        <w:rPr>
          <w:sz w:val="20"/>
        </w:rPr>
        <w:t xml:space="preserve">pravidelná kontrola vedení stavebních deníků, zajištění nápravy zjištěných závad,   </w:t>
      </w:r>
    </w:p>
    <w:p w14:paraId="79F169DA" w14:textId="77777777" w:rsidR="001865AB" w:rsidRPr="005C027C" w:rsidRDefault="001865AB" w:rsidP="00A86FE0">
      <w:pPr>
        <w:pStyle w:val="Odstavecseseznamem"/>
        <w:numPr>
          <w:ilvl w:val="0"/>
          <w:numId w:val="15"/>
        </w:numPr>
        <w:spacing w:before="0" w:after="0"/>
        <w:ind w:left="993" w:hanging="284"/>
        <w:rPr>
          <w:sz w:val="20"/>
        </w:rPr>
      </w:pPr>
      <w:r w:rsidRPr="005C027C">
        <w:rPr>
          <w:sz w:val="20"/>
        </w:rPr>
        <w:t xml:space="preserve">pravidelná kontrola řádného vedení montážních deníků </w:t>
      </w:r>
      <w:r>
        <w:rPr>
          <w:sz w:val="20"/>
        </w:rPr>
        <w:t>z</w:t>
      </w:r>
      <w:r w:rsidRPr="005C027C">
        <w:rPr>
          <w:sz w:val="20"/>
        </w:rPr>
        <w:t xml:space="preserve">hotovitele a jeho </w:t>
      </w:r>
      <w:r>
        <w:rPr>
          <w:sz w:val="20"/>
        </w:rPr>
        <w:t>p</w:t>
      </w:r>
      <w:r w:rsidRPr="005C027C">
        <w:rPr>
          <w:sz w:val="20"/>
        </w:rPr>
        <w:t>odzhotovitelů</w:t>
      </w:r>
      <w:r>
        <w:rPr>
          <w:sz w:val="20"/>
        </w:rPr>
        <w:t>,</w:t>
      </w:r>
    </w:p>
    <w:p w14:paraId="3D76D5B8" w14:textId="77777777" w:rsidR="001865AB" w:rsidRPr="005C027C" w:rsidRDefault="001865AB" w:rsidP="00A86FE0">
      <w:pPr>
        <w:pStyle w:val="Odstavecseseznamem"/>
        <w:numPr>
          <w:ilvl w:val="0"/>
          <w:numId w:val="15"/>
        </w:numPr>
        <w:spacing w:before="0" w:after="0"/>
        <w:ind w:left="993" w:hanging="284"/>
        <w:rPr>
          <w:sz w:val="20"/>
        </w:rPr>
      </w:pPr>
      <w:r w:rsidRPr="005C027C">
        <w:rPr>
          <w:sz w:val="20"/>
        </w:rPr>
        <w:t xml:space="preserve">informování </w:t>
      </w:r>
      <w:r>
        <w:rPr>
          <w:sz w:val="20"/>
        </w:rPr>
        <w:t>p</w:t>
      </w:r>
      <w:r w:rsidRPr="005C027C">
        <w:rPr>
          <w:sz w:val="20"/>
        </w:rPr>
        <w:t>říkazce o okolnostech majících vliv pro způsob provádění Stavby</w:t>
      </w:r>
      <w:r>
        <w:rPr>
          <w:sz w:val="20"/>
        </w:rPr>
        <w:t xml:space="preserve">, </w:t>
      </w:r>
    </w:p>
    <w:p w14:paraId="12F1C1B3" w14:textId="2FE427A7" w:rsidR="001865AB" w:rsidRDefault="001865AB" w:rsidP="00A86FE0">
      <w:pPr>
        <w:pStyle w:val="Odstavecseseznamem"/>
        <w:numPr>
          <w:ilvl w:val="0"/>
          <w:numId w:val="15"/>
        </w:numPr>
        <w:spacing w:before="0" w:after="0"/>
        <w:ind w:left="993" w:hanging="284"/>
        <w:rPr>
          <w:sz w:val="20"/>
        </w:rPr>
      </w:pPr>
      <w:r w:rsidRPr="005C027C">
        <w:rPr>
          <w:sz w:val="20"/>
        </w:rPr>
        <w:t>vedení, seznam</w:t>
      </w:r>
      <w:r w:rsidR="00D5458F">
        <w:rPr>
          <w:sz w:val="20"/>
        </w:rPr>
        <w:t>u</w:t>
      </w:r>
      <w:r w:rsidRPr="005C027C">
        <w:rPr>
          <w:sz w:val="20"/>
        </w:rPr>
        <w:t xml:space="preserve"> provedených zkoušek, měření, zkoušek, důležitá korespondence, emaily, odkazy na relevantní záznamy ve stavebním deníku;</w:t>
      </w:r>
      <w:r w:rsidR="00CE3597">
        <w:rPr>
          <w:sz w:val="20"/>
        </w:rPr>
        <w:t xml:space="preserve"> </w:t>
      </w:r>
      <w:r w:rsidR="003218AF">
        <w:rPr>
          <w:sz w:val="20"/>
        </w:rPr>
        <w:t xml:space="preserve">s </w:t>
      </w:r>
      <w:r w:rsidR="003218AF" w:rsidRPr="003412AA">
        <w:rPr>
          <w:sz w:val="20"/>
        </w:rPr>
        <w:t>využ</w:t>
      </w:r>
      <w:r w:rsidR="003218AF">
        <w:rPr>
          <w:sz w:val="20"/>
        </w:rPr>
        <w:t>ití</w:t>
      </w:r>
      <w:r w:rsidR="00A35256">
        <w:rPr>
          <w:sz w:val="20"/>
        </w:rPr>
        <w:t>m</w:t>
      </w:r>
      <w:r w:rsidR="003218AF" w:rsidRPr="003412AA">
        <w:rPr>
          <w:sz w:val="20"/>
        </w:rPr>
        <w:t xml:space="preserve"> </w:t>
      </w:r>
      <w:r w:rsidR="003218AF">
        <w:rPr>
          <w:sz w:val="20"/>
        </w:rPr>
        <w:t xml:space="preserve">digitálního prostředí </w:t>
      </w:r>
      <w:r w:rsidR="003218AF" w:rsidRPr="003412AA">
        <w:rPr>
          <w:sz w:val="20"/>
        </w:rPr>
        <w:t>CDE</w:t>
      </w:r>
    </w:p>
    <w:p w14:paraId="5FA098F0" w14:textId="77777777" w:rsidR="001865AB" w:rsidRPr="005C027C" w:rsidRDefault="001865AB" w:rsidP="00A86FE0">
      <w:pPr>
        <w:pStyle w:val="Odstavecseseznamem"/>
        <w:numPr>
          <w:ilvl w:val="0"/>
          <w:numId w:val="15"/>
        </w:numPr>
        <w:spacing w:before="0" w:after="0"/>
        <w:ind w:left="993" w:hanging="284"/>
        <w:rPr>
          <w:sz w:val="20"/>
        </w:rPr>
      </w:pPr>
      <w:r w:rsidRPr="005C027C">
        <w:rPr>
          <w:sz w:val="20"/>
        </w:rPr>
        <w:t xml:space="preserve">kontrola dodržování předepsané manipulace s materiály, konstrukčními částmi zařízení a konstrukcí včetně jejich řádného uskladnění, </w:t>
      </w:r>
    </w:p>
    <w:p w14:paraId="2F180FC5" w14:textId="54CA156A" w:rsidR="001865AB" w:rsidRPr="005C027C" w:rsidRDefault="001865AB" w:rsidP="00A86FE0">
      <w:pPr>
        <w:pStyle w:val="Odstavecseseznamem"/>
        <w:numPr>
          <w:ilvl w:val="0"/>
          <w:numId w:val="15"/>
        </w:numPr>
        <w:spacing w:before="0" w:after="0"/>
        <w:ind w:left="993" w:hanging="284"/>
        <w:rPr>
          <w:sz w:val="20"/>
        </w:rPr>
      </w:pPr>
      <w:r w:rsidRPr="005C027C">
        <w:rPr>
          <w:sz w:val="20"/>
        </w:rPr>
        <w:t>účast na plánovaných jednáních vyvolaných kontrolními orgány (</w:t>
      </w:r>
      <w:r w:rsidR="00881F95">
        <w:rPr>
          <w:sz w:val="20"/>
        </w:rPr>
        <w:t xml:space="preserve">před. </w:t>
      </w:r>
      <w:r w:rsidRPr="005C027C">
        <w:rPr>
          <w:sz w:val="20"/>
        </w:rPr>
        <w:t>stavební úřad, inspektorát práce</w:t>
      </w:r>
      <w:r w:rsidR="00DA3F6C">
        <w:rPr>
          <w:sz w:val="20"/>
        </w:rPr>
        <w:t>, MŠMT</w:t>
      </w:r>
      <w:r w:rsidRPr="005C027C">
        <w:rPr>
          <w:sz w:val="20"/>
        </w:rPr>
        <w:t xml:space="preserve">), </w:t>
      </w:r>
    </w:p>
    <w:p w14:paraId="32580888" w14:textId="77777777" w:rsidR="001865AB" w:rsidRPr="007A23A3" w:rsidRDefault="001865AB" w:rsidP="00A86FE0">
      <w:pPr>
        <w:pStyle w:val="Odstavecseseznamem"/>
        <w:numPr>
          <w:ilvl w:val="0"/>
          <w:numId w:val="15"/>
        </w:numPr>
        <w:spacing w:before="0" w:after="0"/>
        <w:ind w:left="993" w:hanging="284"/>
        <w:rPr>
          <w:sz w:val="20"/>
        </w:rPr>
      </w:pPr>
      <w:r w:rsidRPr="005C027C">
        <w:rPr>
          <w:sz w:val="20"/>
        </w:rPr>
        <w:t>koordinace prací a dodávek přímých dodavatelů</w:t>
      </w:r>
      <w:r>
        <w:rPr>
          <w:sz w:val="20"/>
        </w:rPr>
        <w:t xml:space="preserve">, </w:t>
      </w:r>
      <w:r w:rsidRPr="007A23A3">
        <w:rPr>
          <w:sz w:val="20"/>
        </w:rPr>
        <w:t>koordinace stavební připravenosti pro subdodavatele k jejich navazující činnostem,</w:t>
      </w:r>
    </w:p>
    <w:p w14:paraId="764C12FC" w14:textId="77777777" w:rsidR="001865AB" w:rsidRPr="005C027C" w:rsidRDefault="001865AB" w:rsidP="00A86FE0">
      <w:pPr>
        <w:pStyle w:val="Odstavecseseznamem"/>
        <w:numPr>
          <w:ilvl w:val="0"/>
          <w:numId w:val="15"/>
        </w:numPr>
        <w:spacing w:before="0" w:after="0"/>
        <w:ind w:left="993" w:hanging="284"/>
        <w:rPr>
          <w:sz w:val="20"/>
        </w:rPr>
      </w:pPr>
      <w:r w:rsidRPr="005C027C">
        <w:rPr>
          <w:sz w:val="20"/>
        </w:rPr>
        <w:t xml:space="preserve">jednání a koordinace s dotčenými orgány </w:t>
      </w:r>
      <w:r>
        <w:rPr>
          <w:sz w:val="20"/>
        </w:rPr>
        <w:t xml:space="preserve">a účastníky Stavby </w:t>
      </w:r>
      <w:r w:rsidRPr="005C027C">
        <w:rPr>
          <w:sz w:val="20"/>
        </w:rPr>
        <w:t>v průběhu Stavby</w:t>
      </w:r>
      <w:r>
        <w:rPr>
          <w:sz w:val="20"/>
        </w:rPr>
        <w:t>,</w:t>
      </w:r>
    </w:p>
    <w:p w14:paraId="5F81359F" w14:textId="77777777" w:rsidR="001865AB" w:rsidRPr="005C027C" w:rsidRDefault="001865AB" w:rsidP="00A86FE0">
      <w:pPr>
        <w:pStyle w:val="Odstavecseseznamem"/>
        <w:numPr>
          <w:ilvl w:val="0"/>
          <w:numId w:val="15"/>
        </w:numPr>
        <w:spacing w:before="0" w:after="0"/>
        <w:ind w:left="993" w:hanging="284"/>
        <w:rPr>
          <w:sz w:val="20"/>
        </w:rPr>
      </w:pPr>
      <w:r w:rsidRPr="005C027C">
        <w:rPr>
          <w:sz w:val="20"/>
        </w:rPr>
        <w:t>n</w:t>
      </w:r>
      <w:r>
        <w:rPr>
          <w:sz w:val="20"/>
        </w:rPr>
        <w:t xml:space="preserve">ávrhy </w:t>
      </w:r>
      <w:r w:rsidRPr="005C027C">
        <w:rPr>
          <w:sz w:val="20"/>
        </w:rPr>
        <w:t>hospodárn</w:t>
      </w:r>
      <w:r>
        <w:rPr>
          <w:sz w:val="20"/>
        </w:rPr>
        <w:t>ých o</w:t>
      </w:r>
      <w:r w:rsidRPr="005C027C">
        <w:rPr>
          <w:sz w:val="20"/>
        </w:rPr>
        <w:t>patření k odstraňování či omezení hrozících škod</w:t>
      </w:r>
      <w:r>
        <w:rPr>
          <w:sz w:val="20"/>
        </w:rPr>
        <w:t xml:space="preserve">, </w:t>
      </w:r>
      <w:r w:rsidRPr="005C027C">
        <w:rPr>
          <w:sz w:val="20"/>
        </w:rPr>
        <w:t>bezodkladn</w:t>
      </w:r>
      <w:r>
        <w:rPr>
          <w:sz w:val="20"/>
        </w:rPr>
        <w:t>é</w:t>
      </w:r>
      <w:r w:rsidRPr="005C027C">
        <w:rPr>
          <w:sz w:val="20"/>
        </w:rPr>
        <w:t xml:space="preserve"> </w:t>
      </w:r>
      <w:r>
        <w:rPr>
          <w:sz w:val="20"/>
        </w:rPr>
        <w:t xml:space="preserve">předání </w:t>
      </w:r>
      <w:r w:rsidRPr="005C027C">
        <w:rPr>
          <w:sz w:val="20"/>
        </w:rPr>
        <w:t>inform</w:t>
      </w:r>
      <w:r>
        <w:rPr>
          <w:sz w:val="20"/>
        </w:rPr>
        <w:t xml:space="preserve">ací příkazci o </w:t>
      </w:r>
      <w:r w:rsidRPr="005C027C">
        <w:rPr>
          <w:sz w:val="20"/>
        </w:rPr>
        <w:t xml:space="preserve">okolnostech zjištěných při provádění </w:t>
      </w:r>
      <w:r>
        <w:rPr>
          <w:sz w:val="20"/>
        </w:rPr>
        <w:t>TDS</w:t>
      </w:r>
      <w:r w:rsidRPr="005C027C">
        <w:rPr>
          <w:sz w:val="20"/>
        </w:rPr>
        <w:t>, které mohou mít vliv na změnu pokynů příkazce</w:t>
      </w:r>
      <w:r>
        <w:rPr>
          <w:sz w:val="20"/>
        </w:rPr>
        <w:t>,</w:t>
      </w:r>
      <w:r w:rsidRPr="005C027C">
        <w:rPr>
          <w:sz w:val="20"/>
        </w:rPr>
        <w:t xml:space="preserve"> </w:t>
      </w:r>
    </w:p>
    <w:p w14:paraId="7AF2FA23" w14:textId="77777777" w:rsidR="001865AB" w:rsidRPr="005C027C" w:rsidRDefault="001865AB" w:rsidP="00A86FE0">
      <w:pPr>
        <w:pStyle w:val="Odstavecseseznamem"/>
        <w:numPr>
          <w:ilvl w:val="0"/>
          <w:numId w:val="15"/>
        </w:numPr>
        <w:spacing w:before="0" w:after="0"/>
        <w:ind w:left="993" w:hanging="284"/>
        <w:rPr>
          <w:sz w:val="20"/>
        </w:rPr>
      </w:pPr>
      <w:r w:rsidRPr="005C027C">
        <w:rPr>
          <w:sz w:val="20"/>
        </w:rPr>
        <w:t xml:space="preserve">kontrola pořádku a čistoty na staveništi, </w:t>
      </w:r>
    </w:p>
    <w:p w14:paraId="567307B3" w14:textId="71A44384" w:rsidR="001865AB" w:rsidRPr="005C027C" w:rsidRDefault="001865AB" w:rsidP="00A86FE0">
      <w:pPr>
        <w:pStyle w:val="Odstavecseseznamem"/>
        <w:numPr>
          <w:ilvl w:val="0"/>
          <w:numId w:val="15"/>
        </w:numPr>
        <w:spacing w:before="0" w:after="0"/>
        <w:ind w:left="993" w:hanging="284"/>
        <w:rPr>
          <w:sz w:val="20"/>
        </w:rPr>
      </w:pPr>
      <w:r w:rsidRPr="005C027C">
        <w:rPr>
          <w:sz w:val="20"/>
        </w:rPr>
        <w:t>dílčí přejímání dokončených celků Stavby včetně předepsaných zkoušek</w:t>
      </w:r>
      <w:r w:rsidR="00D5458F">
        <w:rPr>
          <w:sz w:val="20"/>
        </w:rPr>
        <w:t xml:space="preserve"> (SO 01D, SO 05)</w:t>
      </w:r>
      <w:r w:rsidRPr="005C027C">
        <w:rPr>
          <w:sz w:val="20"/>
        </w:rPr>
        <w:t>, důsledná kontrola Zhotovitele, kontrola odstraňování vad, nedodělků zjištěných při přejímajícím řízení částí Stavby, pořizování případných protokolů</w:t>
      </w:r>
      <w:r>
        <w:rPr>
          <w:sz w:val="20"/>
        </w:rPr>
        <w:t>,</w:t>
      </w:r>
      <w:r w:rsidRPr="005C027C">
        <w:rPr>
          <w:sz w:val="20"/>
        </w:rPr>
        <w:t xml:space="preserve">   </w:t>
      </w:r>
    </w:p>
    <w:p w14:paraId="15FB48F4" w14:textId="387B29A5" w:rsidR="001865AB" w:rsidRPr="005C027C" w:rsidRDefault="001865AB" w:rsidP="00A86FE0">
      <w:pPr>
        <w:pStyle w:val="Odstavecseseznamem"/>
        <w:numPr>
          <w:ilvl w:val="0"/>
          <w:numId w:val="15"/>
        </w:numPr>
        <w:spacing w:before="0" w:after="0"/>
        <w:ind w:left="993" w:hanging="284"/>
        <w:rPr>
          <w:sz w:val="20"/>
        </w:rPr>
      </w:pPr>
      <w:r w:rsidRPr="005C027C">
        <w:rPr>
          <w:sz w:val="20"/>
        </w:rPr>
        <w:t xml:space="preserve">kontrola Zhotovitele při zajištění odvozu a uložení vybouraných hmot, stavební suti na skládku dle zákona č. 185/2001 Sb., o odpadech, ve znění </w:t>
      </w:r>
      <w:proofErr w:type="spellStart"/>
      <w:r w:rsidRPr="005C027C">
        <w:rPr>
          <w:sz w:val="20"/>
        </w:rPr>
        <w:t>pozd</w:t>
      </w:r>
      <w:proofErr w:type="spellEnd"/>
      <w:r w:rsidR="00A35256">
        <w:rPr>
          <w:sz w:val="20"/>
        </w:rPr>
        <w:t>.</w:t>
      </w:r>
      <w:r w:rsidRPr="005C027C">
        <w:rPr>
          <w:sz w:val="20"/>
        </w:rPr>
        <w:t xml:space="preserve"> předpisů </w:t>
      </w:r>
    </w:p>
    <w:p w14:paraId="642A73D5" w14:textId="77777777" w:rsidR="001865AB" w:rsidRPr="005C027C" w:rsidRDefault="001865AB" w:rsidP="00A86FE0">
      <w:pPr>
        <w:pStyle w:val="Odstavecseseznamem"/>
        <w:numPr>
          <w:ilvl w:val="0"/>
          <w:numId w:val="15"/>
        </w:numPr>
        <w:spacing w:before="0" w:after="0"/>
        <w:ind w:left="993" w:hanging="284"/>
        <w:rPr>
          <w:sz w:val="20"/>
        </w:rPr>
      </w:pPr>
      <w:r w:rsidRPr="005C027C">
        <w:rPr>
          <w:sz w:val="20"/>
        </w:rPr>
        <w:t xml:space="preserve">kontrola a převzetí částí Stavby, která budou při dalším provádění Stavby zakryty anebo se stanou nepřístupnými </w:t>
      </w:r>
    </w:p>
    <w:p w14:paraId="4BAA9F40" w14:textId="77777777" w:rsidR="001865AB" w:rsidRDefault="001865AB" w:rsidP="00A86FE0">
      <w:pPr>
        <w:pStyle w:val="Odstavecseseznamem"/>
        <w:numPr>
          <w:ilvl w:val="0"/>
          <w:numId w:val="15"/>
        </w:numPr>
        <w:spacing w:before="0" w:after="0"/>
        <w:ind w:left="993" w:hanging="284"/>
        <w:rPr>
          <w:sz w:val="20"/>
        </w:rPr>
      </w:pPr>
      <w:r w:rsidRPr="005C027C">
        <w:rPr>
          <w:sz w:val="20"/>
        </w:rPr>
        <w:t>inform</w:t>
      </w:r>
      <w:r>
        <w:rPr>
          <w:sz w:val="20"/>
        </w:rPr>
        <w:t xml:space="preserve">ování </w:t>
      </w:r>
      <w:r w:rsidRPr="005C027C">
        <w:rPr>
          <w:sz w:val="20"/>
        </w:rPr>
        <w:t xml:space="preserve">příkazce, </w:t>
      </w:r>
      <w:r>
        <w:rPr>
          <w:sz w:val="20"/>
        </w:rPr>
        <w:t>pokud m</w:t>
      </w:r>
      <w:r w:rsidRPr="005C027C">
        <w:rPr>
          <w:sz w:val="20"/>
        </w:rPr>
        <w:t>ateriály nebo pracovní postupy Zhotovitele odporují smluvním podmínkám, právním předpisů, technickým doporučeným normám, obvyklým řemeslným postupům;</w:t>
      </w:r>
    </w:p>
    <w:p w14:paraId="6BAC312A" w14:textId="77777777" w:rsidR="001865AB" w:rsidRPr="005C027C" w:rsidRDefault="001865AB" w:rsidP="00A86FE0">
      <w:pPr>
        <w:pStyle w:val="Odstavecseseznamem"/>
        <w:numPr>
          <w:ilvl w:val="0"/>
          <w:numId w:val="15"/>
        </w:numPr>
        <w:spacing w:before="0" w:after="0"/>
        <w:ind w:left="993" w:hanging="284"/>
        <w:rPr>
          <w:sz w:val="20"/>
        </w:rPr>
      </w:pPr>
      <w:r w:rsidRPr="005C027C">
        <w:rPr>
          <w:sz w:val="20"/>
        </w:rPr>
        <w:t>kontrol</w:t>
      </w:r>
      <w:r>
        <w:rPr>
          <w:sz w:val="20"/>
        </w:rPr>
        <w:t>a</w:t>
      </w:r>
      <w:r w:rsidRPr="005C027C">
        <w:rPr>
          <w:sz w:val="20"/>
        </w:rPr>
        <w:t xml:space="preserve"> kvalit</w:t>
      </w:r>
      <w:r>
        <w:rPr>
          <w:sz w:val="20"/>
        </w:rPr>
        <w:t>y</w:t>
      </w:r>
      <w:r w:rsidRPr="005C027C">
        <w:rPr>
          <w:sz w:val="20"/>
        </w:rPr>
        <w:t xml:space="preserve"> dokončených prací a shod</w:t>
      </w:r>
      <w:r>
        <w:rPr>
          <w:sz w:val="20"/>
        </w:rPr>
        <w:t>y</w:t>
      </w:r>
      <w:r w:rsidRPr="005C027C">
        <w:rPr>
          <w:sz w:val="20"/>
        </w:rPr>
        <w:t xml:space="preserve"> se smluvními dokumenty a právními předpisy ČR; sled</w:t>
      </w:r>
      <w:r>
        <w:rPr>
          <w:sz w:val="20"/>
        </w:rPr>
        <w:t>ování</w:t>
      </w:r>
      <w:r w:rsidRPr="005C027C">
        <w:rPr>
          <w:sz w:val="20"/>
        </w:rPr>
        <w:t xml:space="preserve"> předepsan</w:t>
      </w:r>
      <w:r>
        <w:rPr>
          <w:sz w:val="20"/>
        </w:rPr>
        <w:t xml:space="preserve">ých </w:t>
      </w:r>
      <w:r w:rsidRPr="005C027C">
        <w:rPr>
          <w:sz w:val="20"/>
        </w:rPr>
        <w:t>zkouš</w:t>
      </w:r>
      <w:r>
        <w:rPr>
          <w:sz w:val="20"/>
        </w:rPr>
        <w:t>e</w:t>
      </w:r>
      <w:r w:rsidRPr="005C027C">
        <w:rPr>
          <w:sz w:val="20"/>
        </w:rPr>
        <w:t xml:space="preserve">k materiálů, konstrukcí prováděných Zhotovitelem a jejich výsledků, </w:t>
      </w:r>
      <w:r>
        <w:rPr>
          <w:sz w:val="20"/>
        </w:rPr>
        <w:t xml:space="preserve"> </w:t>
      </w:r>
    </w:p>
    <w:p w14:paraId="47E70D12" w14:textId="77777777" w:rsidR="001865AB" w:rsidRPr="005C027C" w:rsidRDefault="001865AB" w:rsidP="00A86FE0">
      <w:pPr>
        <w:pStyle w:val="Odstavecseseznamem"/>
        <w:numPr>
          <w:ilvl w:val="0"/>
          <w:numId w:val="15"/>
        </w:numPr>
        <w:spacing w:before="0" w:after="0"/>
        <w:ind w:left="993" w:hanging="284"/>
        <w:rPr>
          <w:sz w:val="20"/>
        </w:rPr>
      </w:pPr>
      <w:r w:rsidRPr="005C027C">
        <w:rPr>
          <w:sz w:val="20"/>
        </w:rPr>
        <w:t>informov</w:t>
      </w:r>
      <w:r>
        <w:rPr>
          <w:sz w:val="20"/>
        </w:rPr>
        <w:t xml:space="preserve">ání </w:t>
      </w:r>
      <w:r w:rsidRPr="005C027C">
        <w:rPr>
          <w:sz w:val="20"/>
        </w:rPr>
        <w:t>o jakékoli změně v prováděn</w:t>
      </w:r>
      <w:r>
        <w:rPr>
          <w:sz w:val="20"/>
        </w:rPr>
        <w:t>í</w:t>
      </w:r>
      <w:r w:rsidRPr="005C027C">
        <w:rPr>
          <w:sz w:val="20"/>
        </w:rPr>
        <w:t xml:space="preserve"> Stavby oproti schválené projektové dokumentaci (DPS), smluvním podmínkám </w:t>
      </w:r>
      <w:r>
        <w:rPr>
          <w:sz w:val="20"/>
        </w:rPr>
        <w:t xml:space="preserve">ve Smlouvě o dílo </w:t>
      </w:r>
      <w:r w:rsidRPr="005C027C">
        <w:rPr>
          <w:sz w:val="20"/>
        </w:rPr>
        <w:t>nebo změně, v jejímž důsledku by mohlo dojít ke změně ceny, rozpočtu Stavby, kvalitě anebo výsledku projektu (funkce a výkon)</w:t>
      </w:r>
      <w:r>
        <w:rPr>
          <w:sz w:val="20"/>
        </w:rPr>
        <w:t>.</w:t>
      </w:r>
    </w:p>
    <w:p w14:paraId="7B93E002" w14:textId="1A2225A8" w:rsidR="001865AB" w:rsidRPr="005C027C" w:rsidRDefault="001865AB" w:rsidP="001865AB">
      <w:pPr>
        <w:pStyle w:val="Odstavecseseznamem"/>
        <w:tabs>
          <w:tab w:val="left" w:pos="1209"/>
        </w:tabs>
        <w:rPr>
          <w:sz w:val="20"/>
        </w:rPr>
      </w:pPr>
      <w:r w:rsidRPr="005C027C">
        <w:rPr>
          <w:sz w:val="20"/>
        </w:rPr>
        <w:t xml:space="preserve"> </w:t>
      </w:r>
    </w:p>
    <w:p w14:paraId="7305B0F9" w14:textId="77777777" w:rsidR="001865AB" w:rsidRPr="005C027C" w:rsidRDefault="001865AB" w:rsidP="001865AB">
      <w:pPr>
        <w:pStyle w:val="Odstavecseseznamem"/>
        <w:numPr>
          <w:ilvl w:val="0"/>
          <w:numId w:val="3"/>
        </w:numPr>
        <w:ind w:left="426"/>
        <w:rPr>
          <w:sz w:val="20"/>
          <w:u w:val="single"/>
        </w:rPr>
      </w:pPr>
      <w:r w:rsidRPr="005C027C">
        <w:rPr>
          <w:sz w:val="20"/>
          <w:u w:val="single"/>
        </w:rPr>
        <w:t xml:space="preserve">Kontrola časového průběhu realizace Stavby </w:t>
      </w:r>
    </w:p>
    <w:p w14:paraId="3C63313A" w14:textId="77777777" w:rsidR="001865AB" w:rsidRPr="005C027C" w:rsidRDefault="001865AB" w:rsidP="00A86FE0">
      <w:pPr>
        <w:pStyle w:val="Odstavecseseznamem"/>
        <w:numPr>
          <w:ilvl w:val="0"/>
          <w:numId w:val="4"/>
        </w:numPr>
        <w:spacing w:before="0" w:after="0"/>
        <w:rPr>
          <w:sz w:val="20"/>
        </w:rPr>
      </w:pPr>
      <w:r w:rsidRPr="005C027C">
        <w:rPr>
          <w:sz w:val="20"/>
        </w:rPr>
        <w:t>podkladem pro kontrolu je Předběžný harmonograme příkazce a Harmonogram prací zhotovený hotovitelem a odsouhlasený příkazcem</w:t>
      </w:r>
      <w:r>
        <w:rPr>
          <w:sz w:val="20"/>
        </w:rPr>
        <w:t xml:space="preserve">,  </w:t>
      </w:r>
    </w:p>
    <w:p w14:paraId="44643FC8" w14:textId="458F3639" w:rsidR="001865AB" w:rsidRPr="005C027C" w:rsidRDefault="001865AB" w:rsidP="00A86FE0">
      <w:pPr>
        <w:pStyle w:val="Odstavecseseznamem"/>
        <w:numPr>
          <w:ilvl w:val="0"/>
          <w:numId w:val="4"/>
        </w:numPr>
        <w:spacing w:before="0" w:after="0"/>
        <w:rPr>
          <w:sz w:val="20"/>
        </w:rPr>
      </w:pPr>
      <w:r w:rsidRPr="005C027C">
        <w:rPr>
          <w:sz w:val="20"/>
        </w:rPr>
        <w:t xml:space="preserve">kontrola postupu prací </w:t>
      </w:r>
      <w:r>
        <w:rPr>
          <w:sz w:val="20"/>
        </w:rPr>
        <w:t>v souladu s </w:t>
      </w:r>
      <w:r w:rsidRPr="005C027C">
        <w:rPr>
          <w:sz w:val="20"/>
        </w:rPr>
        <w:t>Harmonogram</w:t>
      </w:r>
      <w:r>
        <w:rPr>
          <w:sz w:val="20"/>
        </w:rPr>
        <w:t xml:space="preserve">em </w:t>
      </w:r>
      <w:r w:rsidRPr="005C027C">
        <w:rPr>
          <w:sz w:val="20"/>
        </w:rPr>
        <w:t xml:space="preserve">prací, upozornění </w:t>
      </w:r>
      <w:r>
        <w:rPr>
          <w:sz w:val="20"/>
        </w:rPr>
        <w:t>příkazce</w:t>
      </w:r>
      <w:r w:rsidRPr="005C027C">
        <w:rPr>
          <w:sz w:val="20"/>
        </w:rPr>
        <w:t xml:space="preserve"> na ohrožení či nedodržení termínů, </w:t>
      </w:r>
      <w:r w:rsidR="00881F95">
        <w:rPr>
          <w:sz w:val="20"/>
        </w:rPr>
        <w:t xml:space="preserve">na </w:t>
      </w:r>
      <w:r w:rsidRPr="005C027C">
        <w:rPr>
          <w:sz w:val="20"/>
        </w:rPr>
        <w:t>možn</w:t>
      </w:r>
      <w:r w:rsidR="00881F95">
        <w:rPr>
          <w:sz w:val="20"/>
        </w:rPr>
        <w:t>é</w:t>
      </w:r>
      <w:r w:rsidRPr="005C027C">
        <w:rPr>
          <w:sz w:val="20"/>
        </w:rPr>
        <w:t xml:space="preserve"> problém</w:t>
      </w:r>
      <w:r w:rsidR="00881F95">
        <w:rPr>
          <w:sz w:val="20"/>
        </w:rPr>
        <w:t>y</w:t>
      </w:r>
      <w:r w:rsidRPr="005C027C">
        <w:rPr>
          <w:sz w:val="20"/>
        </w:rPr>
        <w:t xml:space="preserve"> s plněním projektu a navrhování řešení</w:t>
      </w:r>
      <w:r>
        <w:rPr>
          <w:sz w:val="20"/>
        </w:rPr>
        <w:t>,</w:t>
      </w:r>
    </w:p>
    <w:p w14:paraId="54EFC0F5" w14:textId="77777777" w:rsidR="001865AB" w:rsidRPr="005C027C" w:rsidRDefault="001865AB" w:rsidP="00A86FE0">
      <w:pPr>
        <w:pStyle w:val="Odstavecseseznamem"/>
        <w:numPr>
          <w:ilvl w:val="0"/>
          <w:numId w:val="4"/>
        </w:numPr>
        <w:spacing w:before="0" w:after="0"/>
        <w:rPr>
          <w:sz w:val="20"/>
        </w:rPr>
      </w:pPr>
      <w:r w:rsidRPr="005C027C">
        <w:rPr>
          <w:sz w:val="20"/>
        </w:rPr>
        <w:t>včasné zpracování návrhu opatření k</w:t>
      </w:r>
      <w:r>
        <w:rPr>
          <w:sz w:val="20"/>
        </w:rPr>
        <w:t> </w:t>
      </w:r>
      <w:r w:rsidRPr="005C027C">
        <w:rPr>
          <w:sz w:val="20"/>
        </w:rPr>
        <w:t>nápravě</w:t>
      </w:r>
      <w:r>
        <w:rPr>
          <w:sz w:val="20"/>
        </w:rPr>
        <w:t xml:space="preserve">, </w:t>
      </w:r>
      <w:r w:rsidRPr="005C027C">
        <w:rPr>
          <w:sz w:val="20"/>
        </w:rPr>
        <w:t>příprava podkladů pro uplatnění sankcí</w:t>
      </w:r>
      <w:r>
        <w:rPr>
          <w:sz w:val="20"/>
        </w:rPr>
        <w:t xml:space="preserve">. </w:t>
      </w:r>
    </w:p>
    <w:p w14:paraId="0CCA6706" w14:textId="77777777" w:rsidR="001865AB" w:rsidRPr="005C027C" w:rsidRDefault="001865AB" w:rsidP="001865AB">
      <w:pPr>
        <w:pStyle w:val="Odstavecseseznamem"/>
        <w:spacing w:before="0" w:after="0"/>
        <w:ind w:left="851"/>
        <w:rPr>
          <w:sz w:val="20"/>
        </w:rPr>
      </w:pPr>
    </w:p>
    <w:p w14:paraId="4BDF19DC" w14:textId="77777777" w:rsidR="001865AB" w:rsidRPr="005C027C" w:rsidRDefault="001865AB" w:rsidP="00A35256">
      <w:pPr>
        <w:pStyle w:val="Odstavecseseznamem"/>
        <w:numPr>
          <w:ilvl w:val="0"/>
          <w:numId w:val="3"/>
        </w:numPr>
        <w:ind w:left="426"/>
        <w:rPr>
          <w:sz w:val="20"/>
          <w:u w:val="single"/>
        </w:rPr>
      </w:pPr>
      <w:r w:rsidRPr="005C027C">
        <w:rPr>
          <w:sz w:val="20"/>
          <w:u w:val="single"/>
        </w:rPr>
        <w:t xml:space="preserve">Finanční kontrola </w:t>
      </w:r>
    </w:p>
    <w:p w14:paraId="48EFEE1B" w14:textId="43618BC3" w:rsidR="001865AB" w:rsidRPr="007A23A3" w:rsidRDefault="001865AB" w:rsidP="00A86FE0">
      <w:pPr>
        <w:pStyle w:val="Odstavecseseznamem"/>
        <w:numPr>
          <w:ilvl w:val="0"/>
          <w:numId w:val="4"/>
        </w:numPr>
        <w:spacing w:before="0" w:after="0"/>
        <w:rPr>
          <w:sz w:val="20"/>
        </w:rPr>
      </w:pPr>
      <w:r w:rsidRPr="005C027C">
        <w:rPr>
          <w:sz w:val="20"/>
        </w:rPr>
        <w:t xml:space="preserve">kontrola čerpání finančních prostředků, věcné a cenové správnosti a úplnosti oceňovaných podkladů a správnosti fakturačních podkladů, soulad vystavených </w:t>
      </w:r>
      <w:r w:rsidR="00882522">
        <w:rPr>
          <w:sz w:val="20"/>
        </w:rPr>
        <w:t xml:space="preserve">soupisu prací k </w:t>
      </w:r>
      <w:r w:rsidRPr="005C027C">
        <w:rPr>
          <w:sz w:val="20"/>
        </w:rPr>
        <w:t>faktur</w:t>
      </w:r>
      <w:r w:rsidR="00882522">
        <w:rPr>
          <w:sz w:val="20"/>
        </w:rPr>
        <w:t>ám</w:t>
      </w:r>
      <w:r w:rsidRPr="005C027C">
        <w:rPr>
          <w:sz w:val="20"/>
        </w:rPr>
        <w:t xml:space="preserve"> s podmínkami ve Smlouvě o dílo a jejich </w:t>
      </w:r>
      <w:r w:rsidRPr="005C027C">
        <w:rPr>
          <w:sz w:val="20"/>
        </w:rPr>
        <w:lastRenderedPageBreak/>
        <w:t xml:space="preserve">předkládání k úhradě příkazníkovi, kontrola rozúčtování investic, oprav </w:t>
      </w:r>
      <w:r w:rsidR="00E7257B">
        <w:rPr>
          <w:sz w:val="20"/>
        </w:rPr>
        <w:t>soupisu prací</w:t>
      </w:r>
      <w:r w:rsidR="00E7257B" w:rsidRPr="005C027C">
        <w:rPr>
          <w:sz w:val="20"/>
        </w:rPr>
        <w:t xml:space="preserve"> </w:t>
      </w:r>
      <w:r w:rsidRPr="005C027C">
        <w:rPr>
          <w:sz w:val="20"/>
        </w:rPr>
        <w:t>nebo jejich vrácení s reklamačním dopisem zhotoviteli a vyrozumění příkazce o vrácení</w:t>
      </w:r>
      <w:r w:rsidR="00E7257B">
        <w:rPr>
          <w:sz w:val="20"/>
        </w:rPr>
        <w:t xml:space="preserve"> soupisu prací</w:t>
      </w:r>
      <w:r>
        <w:rPr>
          <w:sz w:val="20"/>
        </w:rPr>
        <w:t>.</w:t>
      </w:r>
    </w:p>
    <w:p w14:paraId="378E4BD7" w14:textId="77777777" w:rsidR="001865AB" w:rsidRPr="005C027C" w:rsidRDefault="001865AB" w:rsidP="001865AB">
      <w:pPr>
        <w:pStyle w:val="Odstavecseseznamem"/>
        <w:ind w:left="284"/>
        <w:rPr>
          <w:b/>
          <w:sz w:val="20"/>
          <w:u w:val="single"/>
        </w:rPr>
      </w:pPr>
    </w:p>
    <w:p w14:paraId="69003C43" w14:textId="77777777" w:rsidR="001865AB" w:rsidRPr="005C027C" w:rsidRDefault="001865AB" w:rsidP="00A35256">
      <w:pPr>
        <w:pStyle w:val="Odstavecseseznamem"/>
        <w:numPr>
          <w:ilvl w:val="0"/>
          <w:numId w:val="3"/>
        </w:numPr>
        <w:ind w:left="426"/>
        <w:rPr>
          <w:sz w:val="20"/>
          <w:u w:val="single"/>
        </w:rPr>
      </w:pPr>
      <w:r w:rsidRPr="005C027C">
        <w:rPr>
          <w:sz w:val="20"/>
          <w:u w:val="single"/>
        </w:rPr>
        <w:t xml:space="preserve">Zajištění podmínek pro průběh prací na Stavbě </w:t>
      </w:r>
    </w:p>
    <w:p w14:paraId="4914C948" w14:textId="77777777" w:rsidR="001865AB" w:rsidRPr="005C027C" w:rsidRDefault="001865AB" w:rsidP="00A86FE0">
      <w:pPr>
        <w:pStyle w:val="Odstavecseseznamem"/>
        <w:numPr>
          <w:ilvl w:val="0"/>
          <w:numId w:val="4"/>
        </w:numPr>
        <w:spacing w:before="0" w:after="0"/>
        <w:rPr>
          <w:sz w:val="20"/>
        </w:rPr>
      </w:pPr>
      <w:r>
        <w:rPr>
          <w:sz w:val="20"/>
        </w:rPr>
        <w:t>s</w:t>
      </w:r>
      <w:r w:rsidRPr="005C027C">
        <w:rPr>
          <w:sz w:val="20"/>
        </w:rPr>
        <w:t>polupr</w:t>
      </w:r>
      <w:r>
        <w:rPr>
          <w:sz w:val="20"/>
        </w:rPr>
        <w:t xml:space="preserve">áce </w:t>
      </w:r>
      <w:r w:rsidRPr="005C027C">
        <w:rPr>
          <w:sz w:val="20"/>
        </w:rPr>
        <w:t>při technickém řešení všech sporů vzniklých v průběhu Stavby, v případě jakéhokoli problému neprodleně informuje příkazce a navrhuje řešení</w:t>
      </w:r>
      <w:r>
        <w:rPr>
          <w:sz w:val="20"/>
        </w:rPr>
        <w:t>,</w:t>
      </w:r>
    </w:p>
    <w:p w14:paraId="3D7A9B0F" w14:textId="77777777" w:rsidR="001865AB" w:rsidRPr="005C027C" w:rsidRDefault="001865AB" w:rsidP="00A86FE0">
      <w:pPr>
        <w:pStyle w:val="Odstavecseseznamem"/>
        <w:numPr>
          <w:ilvl w:val="0"/>
          <w:numId w:val="4"/>
        </w:numPr>
        <w:spacing w:before="0" w:after="0"/>
        <w:rPr>
          <w:sz w:val="20"/>
        </w:rPr>
      </w:pPr>
      <w:r w:rsidRPr="005C027C">
        <w:rPr>
          <w:sz w:val="20"/>
        </w:rPr>
        <w:t>konzult</w:t>
      </w:r>
      <w:r>
        <w:rPr>
          <w:sz w:val="20"/>
        </w:rPr>
        <w:t>ace a s</w:t>
      </w:r>
      <w:r w:rsidRPr="005C027C">
        <w:rPr>
          <w:sz w:val="20"/>
        </w:rPr>
        <w:t>poluprác</w:t>
      </w:r>
      <w:r>
        <w:rPr>
          <w:sz w:val="20"/>
        </w:rPr>
        <w:t>e</w:t>
      </w:r>
      <w:r w:rsidRPr="005C027C">
        <w:rPr>
          <w:sz w:val="20"/>
        </w:rPr>
        <w:t xml:space="preserve"> s odborníky </w:t>
      </w:r>
      <w:r>
        <w:rPr>
          <w:sz w:val="20"/>
        </w:rPr>
        <w:t xml:space="preserve">ohledně </w:t>
      </w:r>
      <w:r w:rsidRPr="005C027C">
        <w:rPr>
          <w:sz w:val="20"/>
        </w:rPr>
        <w:t>části projektu (dle situace a potřeby)</w:t>
      </w:r>
      <w:r>
        <w:rPr>
          <w:sz w:val="20"/>
        </w:rPr>
        <w:t>,</w:t>
      </w:r>
    </w:p>
    <w:p w14:paraId="239B685D" w14:textId="77777777" w:rsidR="001865AB" w:rsidRPr="005C027C" w:rsidRDefault="001865AB" w:rsidP="00A86FE0">
      <w:pPr>
        <w:pStyle w:val="Odstavecseseznamem"/>
        <w:numPr>
          <w:ilvl w:val="0"/>
          <w:numId w:val="4"/>
        </w:numPr>
        <w:spacing w:before="0" w:after="0"/>
        <w:rPr>
          <w:sz w:val="20"/>
        </w:rPr>
      </w:pPr>
      <w:r w:rsidRPr="005C027C">
        <w:rPr>
          <w:sz w:val="20"/>
        </w:rPr>
        <w:t>spolupr</w:t>
      </w:r>
      <w:r>
        <w:rPr>
          <w:sz w:val="20"/>
        </w:rPr>
        <w:t xml:space="preserve">áce </w:t>
      </w:r>
      <w:r w:rsidRPr="005C027C">
        <w:rPr>
          <w:sz w:val="20"/>
        </w:rPr>
        <w:t>s autorským dozorem</w:t>
      </w:r>
      <w:r>
        <w:rPr>
          <w:sz w:val="20"/>
        </w:rPr>
        <w:t>,</w:t>
      </w:r>
      <w:r w:rsidRPr="005C027C">
        <w:rPr>
          <w:sz w:val="20"/>
        </w:rPr>
        <w:t xml:space="preserve"> </w:t>
      </w:r>
    </w:p>
    <w:p w14:paraId="1BFF906E" w14:textId="77777777" w:rsidR="001865AB" w:rsidRPr="005C027C" w:rsidRDefault="001865AB" w:rsidP="00A86FE0">
      <w:pPr>
        <w:pStyle w:val="Odstavecseseznamem"/>
        <w:numPr>
          <w:ilvl w:val="0"/>
          <w:numId w:val="4"/>
        </w:numPr>
        <w:spacing w:before="0" w:after="0"/>
        <w:rPr>
          <w:sz w:val="20"/>
        </w:rPr>
      </w:pPr>
      <w:r w:rsidRPr="005C027C">
        <w:rPr>
          <w:sz w:val="20"/>
        </w:rPr>
        <w:t>spolupr</w:t>
      </w:r>
      <w:r>
        <w:rPr>
          <w:sz w:val="20"/>
        </w:rPr>
        <w:t xml:space="preserve">áce </w:t>
      </w:r>
      <w:r w:rsidRPr="005C027C">
        <w:rPr>
          <w:sz w:val="20"/>
        </w:rPr>
        <w:t xml:space="preserve">s koordinátorem </w:t>
      </w:r>
      <w:r>
        <w:rPr>
          <w:sz w:val="20"/>
        </w:rPr>
        <w:t>BOZP</w:t>
      </w:r>
      <w:r w:rsidRPr="005C027C">
        <w:rPr>
          <w:sz w:val="20"/>
        </w:rPr>
        <w:t>, kontrola dodržování plánu kontrolních prohlídek,</w:t>
      </w:r>
    </w:p>
    <w:p w14:paraId="5E0B107B" w14:textId="77777777" w:rsidR="001865AB" w:rsidRPr="005C027C" w:rsidRDefault="001865AB" w:rsidP="00A86FE0">
      <w:pPr>
        <w:pStyle w:val="Odstavecseseznamem"/>
        <w:numPr>
          <w:ilvl w:val="0"/>
          <w:numId w:val="4"/>
        </w:numPr>
        <w:spacing w:before="0" w:after="0"/>
        <w:rPr>
          <w:sz w:val="20"/>
        </w:rPr>
      </w:pPr>
      <w:r w:rsidRPr="005C027C">
        <w:rPr>
          <w:sz w:val="20"/>
        </w:rPr>
        <w:t xml:space="preserve">organizuje, svolává a řídí </w:t>
      </w:r>
      <w:r w:rsidRPr="005C027C">
        <w:rPr>
          <w:b/>
          <w:sz w:val="20"/>
        </w:rPr>
        <w:t>pravidelná kontrolní jednání</w:t>
      </w:r>
      <w:r w:rsidRPr="005C027C">
        <w:rPr>
          <w:sz w:val="20"/>
        </w:rPr>
        <w:t xml:space="preserve"> </w:t>
      </w:r>
      <w:r>
        <w:rPr>
          <w:sz w:val="20"/>
        </w:rPr>
        <w:t xml:space="preserve"> </w:t>
      </w:r>
    </w:p>
    <w:p w14:paraId="69841C6B" w14:textId="43378AB2" w:rsidR="001865AB" w:rsidRDefault="001865AB" w:rsidP="00A86FE0">
      <w:pPr>
        <w:pStyle w:val="Odstavecseseznamem"/>
        <w:numPr>
          <w:ilvl w:val="0"/>
          <w:numId w:val="15"/>
        </w:numPr>
        <w:spacing w:before="0" w:after="0"/>
        <w:ind w:left="993" w:hanging="284"/>
        <w:rPr>
          <w:sz w:val="20"/>
        </w:rPr>
      </w:pPr>
      <w:r w:rsidRPr="00D0098C">
        <w:rPr>
          <w:b/>
          <w:sz w:val="20"/>
        </w:rPr>
        <w:t>týdenní kontrolní dny – pravidelně 1x týdně</w:t>
      </w:r>
      <w:r w:rsidRPr="005C027C">
        <w:rPr>
          <w:sz w:val="20"/>
        </w:rPr>
        <w:t xml:space="preserve"> ve stejný den v týdnu a stejnou dobu</w:t>
      </w:r>
      <w:r>
        <w:rPr>
          <w:sz w:val="20"/>
        </w:rPr>
        <w:t>, p</w:t>
      </w:r>
      <w:r w:rsidRPr="005C027C">
        <w:rPr>
          <w:sz w:val="20"/>
        </w:rPr>
        <w:t>rvní kontrolní den svolá nejpozději na následující týden po Dni zahájení plnění</w:t>
      </w:r>
      <w:r>
        <w:rPr>
          <w:sz w:val="20"/>
        </w:rPr>
        <w:t>,</w:t>
      </w:r>
      <w:r w:rsidRPr="005C027C">
        <w:rPr>
          <w:sz w:val="20"/>
        </w:rPr>
        <w:t xml:space="preserve"> </w:t>
      </w:r>
      <w:r>
        <w:rPr>
          <w:sz w:val="20"/>
        </w:rPr>
        <w:t xml:space="preserve">pořízení a rozeslání </w:t>
      </w:r>
      <w:r w:rsidRPr="005C24B2">
        <w:rPr>
          <w:sz w:val="20"/>
        </w:rPr>
        <w:t>Zápis</w:t>
      </w:r>
      <w:r>
        <w:rPr>
          <w:sz w:val="20"/>
        </w:rPr>
        <w:t>u</w:t>
      </w:r>
      <w:r w:rsidRPr="005C24B2">
        <w:rPr>
          <w:sz w:val="20"/>
        </w:rPr>
        <w:t xml:space="preserve"> z kontrolního dne Stavby všem účastníkům jednání do 24 hodin, zpravidla elektronicky (e-mailem)</w:t>
      </w:r>
      <w:r>
        <w:rPr>
          <w:sz w:val="20"/>
        </w:rPr>
        <w:t>, p</w:t>
      </w:r>
      <w:r w:rsidRPr="005C24B2">
        <w:rPr>
          <w:sz w:val="20"/>
        </w:rPr>
        <w:t>říjemce zápisu může uplatnit u příkazce nesouhlas se zápisem do 48 hodin od doručení zápisu</w:t>
      </w:r>
      <w:r>
        <w:rPr>
          <w:sz w:val="20"/>
        </w:rPr>
        <w:t>,</w:t>
      </w:r>
    </w:p>
    <w:p w14:paraId="04EE3E67" w14:textId="16217AD6" w:rsidR="001865AB" w:rsidRPr="005C027C" w:rsidRDefault="001865AB" w:rsidP="00A86FE0">
      <w:pPr>
        <w:pStyle w:val="Odstavecseseznamem"/>
        <w:numPr>
          <w:ilvl w:val="0"/>
          <w:numId w:val="15"/>
        </w:numPr>
        <w:spacing w:before="0" w:after="0"/>
        <w:ind w:left="993" w:hanging="284"/>
        <w:rPr>
          <w:b/>
          <w:sz w:val="20"/>
          <w:u w:val="single"/>
        </w:rPr>
      </w:pPr>
      <w:r w:rsidRPr="00D0098C">
        <w:rPr>
          <w:b/>
          <w:sz w:val="20"/>
        </w:rPr>
        <w:t xml:space="preserve">měsíční </w:t>
      </w:r>
      <w:r w:rsidR="007C34C2">
        <w:rPr>
          <w:b/>
          <w:sz w:val="20"/>
        </w:rPr>
        <w:t>tzn. velké kontrolní</w:t>
      </w:r>
      <w:r w:rsidR="007C34C2" w:rsidRPr="00D0098C">
        <w:rPr>
          <w:b/>
          <w:sz w:val="20"/>
        </w:rPr>
        <w:t xml:space="preserve"> </w:t>
      </w:r>
      <w:r w:rsidRPr="00D0098C">
        <w:rPr>
          <w:b/>
          <w:sz w:val="20"/>
        </w:rPr>
        <w:t>dny – pravidelně 1 x v kalendářním měsíci</w:t>
      </w:r>
      <w:r w:rsidRPr="005C24B2">
        <w:rPr>
          <w:sz w:val="20"/>
        </w:rPr>
        <w:t xml:space="preserve">, </w:t>
      </w:r>
      <w:r w:rsidR="00153DBE">
        <w:rPr>
          <w:sz w:val="20"/>
        </w:rPr>
        <w:t xml:space="preserve">za účasti zástupce investora a zástupce poskytovatele dotace </w:t>
      </w:r>
    </w:p>
    <w:p w14:paraId="42DCB0C3" w14:textId="77777777" w:rsidR="001865AB" w:rsidRPr="00A35256" w:rsidRDefault="001865AB" w:rsidP="001865AB">
      <w:pPr>
        <w:pStyle w:val="Odstavecseseznamem"/>
        <w:numPr>
          <w:ilvl w:val="0"/>
          <w:numId w:val="3"/>
        </w:numPr>
        <w:ind w:left="426"/>
        <w:rPr>
          <w:bCs/>
          <w:sz w:val="20"/>
          <w:u w:val="single"/>
        </w:rPr>
      </w:pPr>
      <w:r w:rsidRPr="00A35256">
        <w:rPr>
          <w:bCs/>
          <w:sz w:val="20"/>
          <w:u w:val="single"/>
        </w:rPr>
        <w:t xml:space="preserve">činnosti při ukončení Stavby, organizační zajištění přejímajícího řízení Stavby </w:t>
      </w:r>
    </w:p>
    <w:p w14:paraId="2775FD49" w14:textId="77777777" w:rsidR="001865AB" w:rsidRPr="005C027C" w:rsidRDefault="001865AB" w:rsidP="001865AB">
      <w:pPr>
        <w:pStyle w:val="Clanek11"/>
        <w:numPr>
          <w:ilvl w:val="0"/>
          <w:numId w:val="9"/>
        </w:numPr>
        <w:spacing w:before="0" w:after="0"/>
        <w:rPr>
          <w:sz w:val="20"/>
        </w:rPr>
      </w:pPr>
      <w:r w:rsidRPr="005C027C">
        <w:rPr>
          <w:sz w:val="20"/>
        </w:rPr>
        <w:t>dohled nad splněním podmínek přejímacího řízení Stavby v souladu s podmínkami ve Smlouvě o dílo,</w:t>
      </w:r>
    </w:p>
    <w:p w14:paraId="7482A831" w14:textId="43BFF7A5" w:rsidR="001865AB" w:rsidRPr="005C027C" w:rsidRDefault="001865AB" w:rsidP="001865AB">
      <w:pPr>
        <w:pStyle w:val="Clanek11"/>
        <w:numPr>
          <w:ilvl w:val="0"/>
          <w:numId w:val="9"/>
        </w:numPr>
        <w:spacing w:before="0" w:after="0"/>
        <w:rPr>
          <w:sz w:val="20"/>
        </w:rPr>
      </w:pPr>
      <w:r w:rsidRPr="005C027C">
        <w:rPr>
          <w:sz w:val="20"/>
        </w:rPr>
        <w:t>komplexní vyzkoušení Stavby ve smyslu Závazných předpisů, včetně vystavení dokladů o provedení těchto zkoušek a doložení atestů výrobků použitých při zhotovování Díla včetně prohlášení o shodě</w:t>
      </w:r>
      <w:r w:rsidR="00BE5201">
        <w:rPr>
          <w:sz w:val="20"/>
        </w:rPr>
        <w:t xml:space="preserve"> (u funkčních zkoušek </w:t>
      </w:r>
      <w:r w:rsidR="00FB4545">
        <w:rPr>
          <w:sz w:val="20"/>
        </w:rPr>
        <w:t>se jedná o zkoušky</w:t>
      </w:r>
      <w:r w:rsidR="00BE5201">
        <w:rPr>
          <w:sz w:val="20"/>
        </w:rPr>
        <w:t xml:space="preserve"> celkového řešení TZB</w:t>
      </w:r>
      <w:r w:rsidR="0018194B">
        <w:rPr>
          <w:sz w:val="20"/>
        </w:rPr>
        <w:t xml:space="preserve"> – topeni, chlazení a VTZ</w:t>
      </w:r>
      <w:r w:rsidR="00BE5201">
        <w:rPr>
          <w:sz w:val="20"/>
        </w:rPr>
        <w:t xml:space="preserve">, EPS a EZS a </w:t>
      </w:r>
      <w:proofErr w:type="spellStart"/>
      <w:r w:rsidR="00BE5201">
        <w:rPr>
          <w:sz w:val="20"/>
        </w:rPr>
        <w:t>MaR</w:t>
      </w:r>
      <w:proofErr w:type="spellEnd"/>
      <w:r w:rsidR="00BE5201">
        <w:rPr>
          <w:sz w:val="20"/>
        </w:rPr>
        <w:t xml:space="preserve"> v rámci celého objektu SO 01 včetně nově napojených/doplněných částí</w:t>
      </w:r>
      <w:r w:rsidR="00FB4545">
        <w:rPr>
          <w:sz w:val="20"/>
        </w:rPr>
        <w:t xml:space="preserve"> a komplexní požární zkoušku objektu SO 01</w:t>
      </w:r>
      <w:r w:rsidR="00BE5201">
        <w:rPr>
          <w:sz w:val="20"/>
        </w:rPr>
        <w:t xml:space="preserve">,  </w:t>
      </w:r>
      <w:r w:rsidR="00FB4545">
        <w:rPr>
          <w:sz w:val="20"/>
        </w:rPr>
        <w:t xml:space="preserve">dále pak </w:t>
      </w:r>
      <w:r w:rsidR="00BE5201">
        <w:rPr>
          <w:sz w:val="20"/>
        </w:rPr>
        <w:t>účast na proměření stanovených slaboproudých kabelů)</w:t>
      </w:r>
      <w:r w:rsidRPr="005C027C">
        <w:rPr>
          <w:sz w:val="20"/>
        </w:rPr>
        <w:t>,</w:t>
      </w:r>
    </w:p>
    <w:p w14:paraId="537B555D" w14:textId="77777777" w:rsidR="001865AB" w:rsidRPr="005C027C" w:rsidRDefault="001865AB" w:rsidP="001865AB">
      <w:pPr>
        <w:pStyle w:val="Odstavecseseznamem"/>
        <w:numPr>
          <w:ilvl w:val="0"/>
          <w:numId w:val="9"/>
        </w:numPr>
        <w:spacing w:before="0" w:after="0"/>
        <w:rPr>
          <w:sz w:val="20"/>
        </w:rPr>
      </w:pPr>
      <w:r>
        <w:rPr>
          <w:sz w:val="20"/>
        </w:rPr>
        <w:t xml:space="preserve">zajištění </w:t>
      </w:r>
      <w:r w:rsidRPr="005C027C">
        <w:rPr>
          <w:sz w:val="20"/>
        </w:rPr>
        <w:t xml:space="preserve">organizace závěrečného předání a převzetí dokončené Stavby – příprava podkladů pro úspěšného předání a převzetí Stavby, příprava soupisu vad a nedodělků, resp. výhrad ke zhotovené Stavbě, včetně návrhů přiměřených lhůt a termínů k jejich odstranění, spolupráce se zhotovitelem, </w:t>
      </w:r>
    </w:p>
    <w:p w14:paraId="3D86AA7A" w14:textId="77777777" w:rsidR="001865AB" w:rsidRPr="005C027C" w:rsidRDefault="001865AB" w:rsidP="001865AB">
      <w:pPr>
        <w:pStyle w:val="Odstavecseseznamem"/>
        <w:numPr>
          <w:ilvl w:val="0"/>
          <w:numId w:val="9"/>
        </w:numPr>
        <w:spacing w:before="0" w:after="0"/>
        <w:rPr>
          <w:sz w:val="20"/>
        </w:rPr>
      </w:pPr>
      <w:r w:rsidRPr="005C027C">
        <w:rPr>
          <w:sz w:val="20"/>
        </w:rPr>
        <w:t xml:space="preserve">kontrola odstraňování vytčených vad a nedodělků zjištěných při přejímajícím řízení, účast na přejímajícím řízení, shromáždění všech potřebných dokladů,  </w:t>
      </w:r>
    </w:p>
    <w:p w14:paraId="7246CE0E" w14:textId="66DAF680" w:rsidR="001865AB" w:rsidRPr="005C027C" w:rsidRDefault="001865AB" w:rsidP="001865AB">
      <w:pPr>
        <w:pStyle w:val="Odstavecseseznamem"/>
        <w:numPr>
          <w:ilvl w:val="0"/>
          <w:numId w:val="9"/>
        </w:numPr>
        <w:spacing w:before="0" w:after="0"/>
        <w:rPr>
          <w:sz w:val="20"/>
        </w:rPr>
      </w:pPr>
      <w:r w:rsidRPr="005C027C">
        <w:rPr>
          <w:sz w:val="20"/>
        </w:rPr>
        <w:t>součinnost s</w:t>
      </w:r>
      <w:r w:rsidR="00881F95">
        <w:rPr>
          <w:sz w:val="20"/>
        </w:rPr>
        <w:t xml:space="preserve"> příkazcem </w:t>
      </w:r>
      <w:r>
        <w:rPr>
          <w:sz w:val="20"/>
        </w:rPr>
        <w:t xml:space="preserve">a </w:t>
      </w:r>
      <w:r w:rsidR="00A35256" w:rsidRPr="005C027C">
        <w:rPr>
          <w:sz w:val="20"/>
        </w:rPr>
        <w:t>zhotovitelem při</w:t>
      </w:r>
      <w:r w:rsidRPr="005C027C">
        <w:rPr>
          <w:sz w:val="20"/>
        </w:rPr>
        <w:t xml:space="preserve"> zajištění všech nezbytných zkoušek</w:t>
      </w:r>
      <w:r>
        <w:rPr>
          <w:sz w:val="20"/>
        </w:rPr>
        <w:t xml:space="preserve"> </w:t>
      </w:r>
      <w:r w:rsidRPr="005C027C">
        <w:rPr>
          <w:sz w:val="20"/>
        </w:rPr>
        <w:t>podle předpisů platných v době provádění a předání Díla, kontrola jejich výsledků</w:t>
      </w:r>
      <w:r>
        <w:rPr>
          <w:sz w:val="20"/>
        </w:rPr>
        <w:t xml:space="preserve">, </w:t>
      </w:r>
      <w:r w:rsidRPr="005C027C">
        <w:rPr>
          <w:sz w:val="20"/>
        </w:rPr>
        <w:t>které prokazují dosažení předepsané kvality prací, výrobků, dodávek a předepsaných technických parametrů Stavby (atesty, protokoly, certifikáty o shodě výrobků, revizní zprávy apod.), v případě nekvalitního provádění prací a negativních výsledků zkoušek uplatnit bezprostředně po zjištění závadného stavu (situace) nápravn</w:t>
      </w:r>
      <w:r w:rsidR="0018194B">
        <w:rPr>
          <w:sz w:val="20"/>
        </w:rPr>
        <w:t>á</w:t>
      </w:r>
      <w:r w:rsidRPr="005C027C">
        <w:rPr>
          <w:sz w:val="20"/>
        </w:rPr>
        <w:t xml:space="preserve"> opatření </w:t>
      </w:r>
    </w:p>
    <w:p w14:paraId="215BD0B8" w14:textId="77777777" w:rsidR="001865AB" w:rsidRPr="005C027C" w:rsidRDefault="001865AB" w:rsidP="001865AB">
      <w:pPr>
        <w:rPr>
          <w:sz w:val="20"/>
        </w:rPr>
      </w:pPr>
    </w:p>
    <w:p w14:paraId="15539755" w14:textId="1E5CAEF8" w:rsidR="00A35256" w:rsidRPr="00A35256" w:rsidRDefault="00A35256" w:rsidP="00A35256">
      <w:pPr>
        <w:pStyle w:val="Clanek11"/>
        <w:tabs>
          <w:tab w:val="clear" w:pos="851"/>
        </w:tabs>
        <w:rPr>
          <w:b/>
          <w:szCs w:val="22"/>
          <w:u w:val="single"/>
        </w:rPr>
      </w:pPr>
      <w:r w:rsidRPr="00A35256">
        <w:rPr>
          <w:b/>
          <w:szCs w:val="22"/>
        </w:rPr>
        <w:t>TDS – další související činnost a inženýrská činnost</w:t>
      </w:r>
    </w:p>
    <w:p w14:paraId="2E8F4F35" w14:textId="0A41853B" w:rsidR="001865AB" w:rsidRDefault="001865AB" w:rsidP="00A86FE0">
      <w:pPr>
        <w:pStyle w:val="Odstavecseseznamem"/>
        <w:numPr>
          <w:ilvl w:val="0"/>
          <w:numId w:val="9"/>
        </w:numPr>
        <w:spacing w:before="0" w:after="0"/>
        <w:rPr>
          <w:sz w:val="20"/>
        </w:rPr>
      </w:pPr>
      <w:r w:rsidRPr="005C027C">
        <w:rPr>
          <w:sz w:val="20"/>
        </w:rPr>
        <w:t>koordinace s dotčenými orgány v průběhu Stavby</w:t>
      </w:r>
      <w:r>
        <w:rPr>
          <w:sz w:val="20"/>
        </w:rPr>
        <w:t>,</w:t>
      </w:r>
    </w:p>
    <w:p w14:paraId="4ADE81C4" w14:textId="77777777" w:rsidR="001865AB" w:rsidRDefault="001865AB" w:rsidP="001865AB">
      <w:pPr>
        <w:pStyle w:val="Odstavecseseznamem"/>
        <w:numPr>
          <w:ilvl w:val="0"/>
          <w:numId w:val="26"/>
        </w:numPr>
        <w:spacing w:before="0" w:after="0"/>
        <w:rPr>
          <w:sz w:val="20"/>
        </w:rPr>
      </w:pPr>
      <w:r w:rsidRPr="005C24B2">
        <w:rPr>
          <w:sz w:val="20"/>
        </w:rPr>
        <w:t xml:space="preserve">účast na plánovaných jednáních vyvolaných kontrolními orgány (stavební úřad, inspektorát práce), </w:t>
      </w:r>
    </w:p>
    <w:p w14:paraId="55250A0D" w14:textId="56A34DF3" w:rsidR="001865AB" w:rsidRPr="005C24B2" w:rsidRDefault="001865AB" w:rsidP="001865AB">
      <w:pPr>
        <w:pStyle w:val="Odstavecseseznamem"/>
        <w:numPr>
          <w:ilvl w:val="0"/>
          <w:numId w:val="26"/>
        </w:numPr>
        <w:spacing w:before="0" w:after="0"/>
        <w:rPr>
          <w:sz w:val="20"/>
        </w:rPr>
      </w:pPr>
      <w:r w:rsidRPr="005C24B2">
        <w:rPr>
          <w:sz w:val="20"/>
        </w:rPr>
        <w:t>evidence a archivace veškerých dokladů o vytýčeních základních směrových a výškových bodů Stavby pro účely kolaudační řízení</w:t>
      </w:r>
      <w:r w:rsidR="0018194B">
        <w:rPr>
          <w:sz w:val="20"/>
        </w:rPr>
        <w:t xml:space="preserve"> dle NSZ</w:t>
      </w:r>
      <w:r w:rsidRPr="005C24B2">
        <w:rPr>
          <w:sz w:val="20"/>
        </w:rPr>
        <w:t>,</w:t>
      </w:r>
    </w:p>
    <w:p w14:paraId="187E2160" w14:textId="4575B354" w:rsidR="001865AB" w:rsidRPr="00881F95" w:rsidRDefault="001865AB" w:rsidP="00881F95">
      <w:pPr>
        <w:pStyle w:val="Clanek11"/>
        <w:numPr>
          <w:ilvl w:val="0"/>
          <w:numId w:val="27"/>
        </w:numPr>
        <w:spacing w:before="0" w:after="0"/>
        <w:rPr>
          <w:sz w:val="20"/>
        </w:rPr>
      </w:pPr>
      <w:r w:rsidRPr="005C027C">
        <w:rPr>
          <w:sz w:val="20"/>
        </w:rPr>
        <w:t xml:space="preserve">projednávání případných změn a dodatků </w:t>
      </w:r>
      <w:r w:rsidR="00A35256">
        <w:rPr>
          <w:sz w:val="20"/>
        </w:rPr>
        <w:t>ke Smlouvě o zhotovení díla (Stavby) s</w:t>
      </w:r>
      <w:r w:rsidRPr="005C027C">
        <w:rPr>
          <w:sz w:val="20"/>
        </w:rPr>
        <w:t xml:space="preserve">e zhotovitelem </w:t>
      </w:r>
      <w:r w:rsidRPr="00881F95">
        <w:rPr>
          <w:sz w:val="20"/>
        </w:rPr>
        <w:t xml:space="preserve">, </w:t>
      </w:r>
    </w:p>
    <w:p w14:paraId="39D31FA4" w14:textId="0BD49D01" w:rsidR="001865AB" w:rsidRPr="005C24B2" w:rsidRDefault="001865AB" w:rsidP="001865AB">
      <w:pPr>
        <w:pStyle w:val="Odstavecseseznamem"/>
        <w:numPr>
          <w:ilvl w:val="0"/>
          <w:numId w:val="27"/>
        </w:numPr>
        <w:spacing w:before="0" w:after="0"/>
        <w:rPr>
          <w:sz w:val="20"/>
        </w:rPr>
      </w:pPr>
      <w:r w:rsidRPr="005C24B2">
        <w:rPr>
          <w:sz w:val="20"/>
        </w:rPr>
        <w:t xml:space="preserve">součinnosti při zabezpečení </w:t>
      </w:r>
      <w:r w:rsidRPr="005C24B2">
        <w:rPr>
          <w:b/>
          <w:sz w:val="20"/>
        </w:rPr>
        <w:t>vydání kolaudačního rozhodnutí</w:t>
      </w:r>
      <w:r w:rsidRPr="005C24B2">
        <w:rPr>
          <w:sz w:val="20"/>
        </w:rPr>
        <w:t xml:space="preserve">, případně povolení na předčasné užívání Stavby nebo její části včetně zajištění všech potřebných dokladů, , převzetí Stavby bez vad a nedodělků od zhotovitele na základě protokolu o předání a převzetí Stavby mezi zhotovitelem Stavby, TDS a příkazcem,   </w:t>
      </w:r>
    </w:p>
    <w:p w14:paraId="7371A028" w14:textId="39C2687E" w:rsidR="001865AB" w:rsidRPr="005C24B2" w:rsidRDefault="001865AB" w:rsidP="00A86FE0">
      <w:pPr>
        <w:pStyle w:val="Odstavecseseznamem"/>
        <w:numPr>
          <w:ilvl w:val="0"/>
          <w:numId w:val="9"/>
        </w:numPr>
        <w:spacing w:before="0" w:after="0"/>
        <w:rPr>
          <w:sz w:val="20"/>
        </w:rPr>
      </w:pPr>
      <w:r w:rsidRPr="005C24B2">
        <w:rPr>
          <w:sz w:val="20"/>
        </w:rPr>
        <w:t>kontrola dokumentace skutečného provedení Stavby</w:t>
      </w:r>
      <w:r w:rsidR="00925B89">
        <w:rPr>
          <w:sz w:val="20"/>
        </w:rPr>
        <w:t xml:space="preserve"> v CDE </w:t>
      </w:r>
      <w:proofErr w:type="spellStart"/>
      <w:r w:rsidR="00925B89">
        <w:rPr>
          <w:sz w:val="20"/>
        </w:rPr>
        <w:t>Dalux</w:t>
      </w:r>
      <w:proofErr w:type="spellEnd"/>
      <w:r w:rsidRPr="005C24B2">
        <w:rPr>
          <w:sz w:val="20"/>
        </w:rPr>
        <w:t>, protokolů a dokladů o provedených zkouškách nezbytných k vydání kolaudačního souhlasu a jejich převzetí za příkazce; DSPS opatří svým razítkem a podpisem na znak souladu této dokumentace se skutečností na každé samostatné části této dokumentace (zpráva, výkres apod.), přímá kontrola na zaměření skutečného provedení Stavby,</w:t>
      </w:r>
    </w:p>
    <w:p w14:paraId="691A069B" w14:textId="7697F99D" w:rsidR="001865AB" w:rsidRPr="005C24B2" w:rsidRDefault="001865AB" w:rsidP="001865AB">
      <w:pPr>
        <w:pStyle w:val="Odstavecseseznamem"/>
        <w:numPr>
          <w:ilvl w:val="0"/>
          <w:numId w:val="27"/>
        </w:numPr>
        <w:spacing w:before="0" w:after="0"/>
        <w:rPr>
          <w:sz w:val="20"/>
        </w:rPr>
      </w:pPr>
      <w:r w:rsidRPr="005C24B2">
        <w:rPr>
          <w:sz w:val="20"/>
        </w:rPr>
        <w:t>předání kompletní dokumentace</w:t>
      </w:r>
      <w:r w:rsidR="00A7634C">
        <w:rPr>
          <w:sz w:val="20"/>
        </w:rPr>
        <w:t xml:space="preserve"> </w:t>
      </w:r>
      <w:r w:rsidRPr="005C24B2">
        <w:rPr>
          <w:sz w:val="20"/>
        </w:rPr>
        <w:t>Stavby</w:t>
      </w:r>
      <w:r w:rsidR="00A7634C">
        <w:rPr>
          <w:sz w:val="20"/>
        </w:rPr>
        <w:t xml:space="preserve"> (vč. vytištěné)</w:t>
      </w:r>
      <w:r w:rsidR="00A7634C" w:rsidRPr="005C24B2">
        <w:rPr>
          <w:sz w:val="20"/>
        </w:rPr>
        <w:t xml:space="preserve"> </w:t>
      </w:r>
      <w:r w:rsidRPr="005C24B2">
        <w:rPr>
          <w:sz w:val="20"/>
        </w:rPr>
        <w:t xml:space="preserve"> k archivaci příkazce po vydání kolaudačního souhlasu, </w:t>
      </w:r>
    </w:p>
    <w:p w14:paraId="267C4DB0" w14:textId="38E68242" w:rsidR="001865AB" w:rsidRDefault="001865AB" w:rsidP="001865AB">
      <w:pPr>
        <w:pStyle w:val="Odstavecseseznamem"/>
        <w:numPr>
          <w:ilvl w:val="0"/>
          <w:numId w:val="27"/>
        </w:numPr>
        <w:spacing w:before="0" w:after="0"/>
        <w:rPr>
          <w:sz w:val="20"/>
        </w:rPr>
      </w:pPr>
      <w:r w:rsidRPr="005C24B2">
        <w:rPr>
          <w:sz w:val="20"/>
        </w:rPr>
        <w:t>zpracování písemné Závěrečné zprávy o hodnocení Stavby</w:t>
      </w:r>
      <w:r w:rsidR="00A7634C">
        <w:rPr>
          <w:sz w:val="20"/>
        </w:rPr>
        <w:t xml:space="preserve"> (na vyžádání příkazce)</w:t>
      </w:r>
      <w:r w:rsidRPr="005C24B2">
        <w:rPr>
          <w:sz w:val="20"/>
        </w:rPr>
        <w:t>, která obsahuje seznam veškerých předávaných dokumentů, hodnocení Stavby a další informace.</w:t>
      </w:r>
    </w:p>
    <w:p w14:paraId="7C4A7176" w14:textId="77777777" w:rsidR="00A86FE0" w:rsidRDefault="00A86FE0" w:rsidP="00A86FE0">
      <w:pPr>
        <w:spacing w:before="0" w:after="0"/>
        <w:rPr>
          <w:sz w:val="20"/>
        </w:rPr>
      </w:pPr>
    </w:p>
    <w:p w14:paraId="11F26B81" w14:textId="77777777" w:rsidR="00A86FE0" w:rsidRPr="00A86FE0" w:rsidRDefault="00A86FE0" w:rsidP="00A86FE0">
      <w:pPr>
        <w:pBdr>
          <w:bottom w:val="single" w:sz="4" w:space="1" w:color="auto"/>
        </w:pBdr>
        <w:spacing w:before="0" w:after="0"/>
        <w:rPr>
          <w:sz w:val="20"/>
        </w:rPr>
      </w:pPr>
    </w:p>
    <w:p w14:paraId="09BD2990" w14:textId="77777777" w:rsidR="001865AB" w:rsidRPr="005C027C" w:rsidRDefault="001865AB" w:rsidP="001865AB">
      <w:pPr>
        <w:rPr>
          <w:sz w:val="20"/>
        </w:rPr>
      </w:pPr>
    </w:p>
    <w:p w14:paraId="1BB5A53A" w14:textId="2B0B6F41" w:rsidR="001865AB" w:rsidRDefault="001865AB">
      <w:r>
        <w:t xml:space="preserve"> </w:t>
      </w:r>
    </w:p>
    <w:sectPr w:rsidR="001865AB" w:rsidSect="001865AB">
      <w:pgSz w:w="11906" w:h="16838"/>
      <w:pgMar w:top="1191" w:right="1134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06FE4"/>
    <w:multiLevelType w:val="hybridMultilevel"/>
    <w:tmpl w:val="44E6878C"/>
    <w:lvl w:ilvl="0" w:tplc="134CBBD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8C08AD4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8F5F66"/>
    <w:multiLevelType w:val="hybridMultilevel"/>
    <w:tmpl w:val="3858DA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C23C21"/>
    <w:multiLevelType w:val="multilevel"/>
    <w:tmpl w:val="8BE8C0AC"/>
    <w:lvl w:ilvl="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3" w15:restartNumberingAfterBreak="0">
    <w:nsid w:val="15EA5DF9"/>
    <w:multiLevelType w:val="hybridMultilevel"/>
    <w:tmpl w:val="C7C2DA4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7710259"/>
    <w:multiLevelType w:val="hybridMultilevel"/>
    <w:tmpl w:val="7B90B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C54A9"/>
    <w:multiLevelType w:val="hybridMultilevel"/>
    <w:tmpl w:val="29504B22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1DBA2F85"/>
    <w:multiLevelType w:val="hybridMultilevel"/>
    <w:tmpl w:val="66B8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05034"/>
    <w:multiLevelType w:val="hybridMultilevel"/>
    <w:tmpl w:val="CAEE8A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453305"/>
    <w:multiLevelType w:val="hybridMultilevel"/>
    <w:tmpl w:val="1608A6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C84BE2"/>
    <w:multiLevelType w:val="hybridMultilevel"/>
    <w:tmpl w:val="B8BCBA30"/>
    <w:lvl w:ilvl="0" w:tplc="29CE0FF2">
      <w:start w:val="1"/>
      <w:numFmt w:val="bullet"/>
      <w:lvlText w:val="-"/>
      <w:lvlJc w:val="left"/>
      <w:pPr>
        <w:ind w:left="717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2DD614B9"/>
    <w:multiLevelType w:val="hybridMultilevel"/>
    <w:tmpl w:val="88000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2523C"/>
    <w:multiLevelType w:val="hybridMultilevel"/>
    <w:tmpl w:val="1A8E29F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9CE0FF2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D004F8"/>
    <w:multiLevelType w:val="hybridMultilevel"/>
    <w:tmpl w:val="C1D237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FC07B4"/>
    <w:multiLevelType w:val="hybridMultilevel"/>
    <w:tmpl w:val="6310CEAC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33D15"/>
    <w:multiLevelType w:val="hybridMultilevel"/>
    <w:tmpl w:val="A60A6DFC"/>
    <w:lvl w:ilvl="0" w:tplc="9ECA288A">
      <w:start w:val="1"/>
      <w:numFmt w:val="upperLetter"/>
      <w:lvlText w:val="(%1)"/>
      <w:lvlJc w:val="left"/>
      <w:pPr>
        <w:ind w:left="644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F4E467C"/>
    <w:multiLevelType w:val="hybridMultilevel"/>
    <w:tmpl w:val="78106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F7B3A"/>
    <w:multiLevelType w:val="hybridMultilevel"/>
    <w:tmpl w:val="8710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9CE0FF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1FFC48B2">
      <w:start w:val="4"/>
      <w:numFmt w:val="upperLetter"/>
      <w:lvlText w:val="(%3)"/>
      <w:lvlJc w:val="left"/>
      <w:pPr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B36BA"/>
    <w:multiLevelType w:val="hybridMultilevel"/>
    <w:tmpl w:val="64EC20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657EA0"/>
    <w:multiLevelType w:val="hybridMultilevel"/>
    <w:tmpl w:val="83E450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945D5"/>
    <w:multiLevelType w:val="hybridMultilevel"/>
    <w:tmpl w:val="8A24FDB6"/>
    <w:lvl w:ilvl="0" w:tplc="CEF64F9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614FB"/>
    <w:multiLevelType w:val="hybridMultilevel"/>
    <w:tmpl w:val="27C04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943EE"/>
    <w:multiLevelType w:val="hybridMultilevel"/>
    <w:tmpl w:val="A8D20A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4C25CE"/>
    <w:multiLevelType w:val="hybridMultilevel"/>
    <w:tmpl w:val="3184D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F3E70"/>
    <w:multiLevelType w:val="hybridMultilevel"/>
    <w:tmpl w:val="3B826F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9CE0FF2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A74296"/>
    <w:multiLevelType w:val="hybridMultilevel"/>
    <w:tmpl w:val="952AD9F8"/>
    <w:lvl w:ilvl="0" w:tplc="81D8B24C">
      <w:start w:val="1"/>
      <w:numFmt w:val="upperLetter"/>
      <w:lvlText w:val="%1."/>
      <w:lvlJc w:val="left"/>
      <w:pPr>
        <w:ind w:left="27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4560" w:hanging="360"/>
      </w:pPr>
    </w:lvl>
    <w:lvl w:ilvl="2" w:tplc="0405001B" w:tentative="1">
      <w:start w:val="1"/>
      <w:numFmt w:val="lowerRoman"/>
      <w:lvlText w:val="%3."/>
      <w:lvlJc w:val="right"/>
      <w:pPr>
        <w:ind w:left="5280" w:hanging="180"/>
      </w:pPr>
    </w:lvl>
    <w:lvl w:ilvl="3" w:tplc="0405000F" w:tentative="1">
      <w:start w:val="1"/>
      <w:numFmt w:val="decimal"/>
      <w:lvlText w:val="%4."/>
      <w:lvlJc w:val="left"/>
      <w:pPr>
        <w:ind w:left="6000" w:hanging="360"/>
      </w:pPr>
    </w:lvl>
    <w:lvl w:ilvl="4" w:tplc="04050019" w:tentative="1">
      <w:start w:val="1"/>
      <w:numFmt w:val="lowerLetter"/>
      <w:lvlText w:val="%5."/>
      <w:lvlJc w:val="left"/>
      <w:pPr>
        <w:ind w:left="6720" w:hanging="360"/>
      </w:pPr>
    </w:lvl>
    <w:lvl w:ilvl="5" w:tplc="0405001B" w:tentative="1">
      <w:start w:val="1"/>
      <w:numFmt w:val="lowerRoman"/>
      <w:lvlText w:val="%6."/>
      <w:lvlJc w:val="right"/>
      <w:pPr>
        <w:ind w:left="7440" w:hanging="180"/>
      </w:pPr>
    </w:lvl>
    <w:lvl w:ilvl="6" w:tplc="0405000F" w:tentative="1">
      <w:start w:val="1"/>
      <w:numFmt w:val="decimal"/>
      <w:lvlText w:val="%7."/>
      <w:lvlJc w:val="left"/>
      <w:pPr>
        <w:ind w:left="8160" w:hanging="360"/>
      </w:pPr>
    </w:lvl>
    <w:lvl w:ilvl="7" w:tplc="04050019" w:tentative="1">
      <w:start w:val="1"/>
      <w:numFmt w:val="lowerLetter"/>
      <w:lvlText w:val="%8."/>
      <w:lvlJc w:val="left"/>
      <w:pPr>
        <w:ind w:left="8880" w:hanging="360"/>
      </w:pPr>
    </w:lvl>
    <w:lvl w:ilvl="8" w:tplc="0405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25" w15:restartNumberingAfterBreak="0">
    <w:nsid w:val="69FF16E5"/>
    <w:multiLevelType w:val="hybridMultilevel"/>
    <w:tmpl w:val="CB52A15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BFC76D0"/>
    <w:multiLevelType w:val="hybridMultilevel"/>
    <w:tmpl w:val="B09E3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838B1"/>
    <w:multiLevelType w:val="hybridMultilevel"/>
    <w:tmpl w:val="4C244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84A86"/>
    <w:multiLevelType w:val="hybridMultilevel"/>
    <w:tmpl w:val="A648A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D52D4"/>
    <w:multiLevelType w:val="hybridMultilevel"/>
    <w:tmpl w:val="57385084"/>
    <w:lvl w:ilvl="0" w:tplc="59D2265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5A39CA"/>
    <w:multiLevelType w:val="hybridMultilevel"/>
    <w:tmpl w:val="96D4C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17B35"/>
    <w:multiLevelType w:val="hybridMultilevel"/>
    <w:tmpl w:val="D786B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388988">
    <w:abstractNumId w:val="24"/>
  </w:num>
  <w:num w:numId="2" w16cid:durableId="592709365">
    <w:abstractNumId w:val="29"/>
  </w:num>
  <w:num w:numId="3" w16cid:durableId="2095081611">
    <w:abstractNumId w:val="13"/>
  </w:num>
  <w:num w:numId="4" w16cid:durableId="912395864">
    <w:abstractNumId w:val="15"/>
  </w:num>
  <w:num w:numId="5" w16cid:durableId="906574852">
    <w:abstractNumId w:val="7"/>
  </w:num>
  <w:num w:numId="6" w16cid:durableId="2029477488">
    <w:abstractNumId w:val="3"/>
  </w:num>
  <w:num w:numId="7" w16cid:durableId="621031667">
    <w:abstractNumId w:val="6"/>
  </w:num>
  <w:num w:numId="8" w16cid:durableId="1893692615">
    <w:abstractNumId w:val="12"/>
  </w:num>
  <w:num w:numId="9" w16cid:durableId="1305041760">
    <w:abstractNumId w:val="20"/>
  </w:num>
  <w:num w:numId="10" w16cid:durableId="2041779409">
    <w:abstractNumId w:val="25"/>
  </w:num>
  <w:num w:numId="11" w16cid:durableId="1098527551">
    <w:abstractNumId w:val="8"/>
  </w:num>
  <w:num w:numId="12" w16cid:durableId="815875741">
    <w:abstractNumId w:val="16"/>
  </w:num>
  <w:num w:numId="13" w16cid:durableId="1690838896">
    <w:abstractNumId w:val="23"/>
  </w:num>
  <w:num w:numId="14" w16cid:durableId="1269970903">
    <w:abstractNumId w:val="11"/>
  </w:num>
  <w:num w:numId="15" w16cid:durableId="1121151923">
    <w:abstractNumId w:val="9"/>
  </w:num>
  <w:num w:numId="16" w16cid:durableId="667750218">
    <w:abstractNumId w:val="17"/>
  </w:num>
  <w:num w:numId="17" w16cid:durableId="1397511053">
    <w:abstractNumId w:val="18"/>
  </w:num>
  <w:num w:numId="18" w16cid:durableId="993920827">
    <w:abstractNumId w:val="0"/>
  </w:num>
  <w:num w:numId="19" w16cid:durableId="371924038">
    <w:abstractNumId w:val="27"/>
  </w:num>
  <w:num w:numId="20" w16cid:durableId="1655529196">
    <w:abstractNumId w:val="10"/>
  </w:num>
  <w:num w:numId="21" w16cid:durableId="118384023">
    <w:abstractNumId w:val="28"/>
  </w:num>
  <w:num w:numId="22" w16cid:durableId="1298998511">
    <w:abstractNumId w:val="21"/>
  </w:num>
  <w:num w:numId="23" w16cid:durableId="1096822482">
    <w:abstractNumId w:val="1"/>
  </w:num>
  <w:num w:numId="24" w16cid:durableId="624165914">
    <w:abstractNumId w:val="30"/>
  </w:num>
  <w:num w:numId="25" w16cid:durableId="264311725">
    <w:abstractNumId w:val="26"/>
  </w:num>
  <w:num w:numId="26" w16cid:durableId="2005695743">
    <w:abstractNumId w:val="31"/>
  </w:num>
  <w:num w:numId="27" w16cid:durableId="242954032">
    <w:abstractNumId w:val="4"/>
  </w:num>
  <w:num w:numId="28" w16cid:durableId="1509373034">
    <w:abstractNumId w:val="19"/>
  </w:num>
  <w:num w:numId="29" w16cid:durableId="20589265">
    <w:abstractNumId w:val="22"/>
  </w:num>
  <w:num w:numId="30" w16cid:durableId="1899314354">
    <w:abstractNumId w:val="2"/>
  </w:num>
  <w:num w:numId="31" w16cid:durableId="813333804">
    <w:abstractNumId w:val="14"/>
  </w:num>
  <w:num w:numId="32" w16cid:durableId="1820121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AB"/>
    <w:rsid w:val="0003707E"/>
    <w:rsid w:val="00071942"/>
    <w:rsid w:val="00153DBE"/>
    <w:rsid w:val="0018194B"/>
    <w:rsid w:val="001865AB"/>
    <w:rsid w:val="00243E1A"/>
    <w:rsid w:val="00295926"/>
    <w:rsid w:val="002D36E4"/>
    <w:rsid w:val="002F2634"/>
    <w:rsid w:val="003218AF"/>
    <w:rsid w:val="003412AA"/>
    <w:rsid w:val="0045161C"/>
    <w:rsid w:val="00597B81"/>
    <w:rsid w:val="005C70A8"/>
    <w:rsid w:val="005E3DC7"/>
    <w:rsid w:val="006E318A"/>
    <w:rsid w:val="007B62E1"/>
    <w:rsid w:val="007C34C2"/>
    <w:rsid w:val="00881F95"/>
    <w:rsid w:val="00882522"/>
    <w:rsid w:val="00925B89"/>
    <w:rsid w:val="00A35256"/>
    <w:rsid w:val="00A7634C"/>
    <w:rsid w:val="00A86FE0"/>
    <w:rsid w:val="00AD0E74"/>
    <w:rsid w:val="00AE68DF"/>
    <w:rsid w:val="00B863A7"/>
    <w:rsid w:val="00BE430F"/>
    <w:rsid w:val="00BE5201"/>
    <w:rsid w:val="00CB78E8"/>
    <w:rsid w:val="00CE3597"/>
    <w:rsid w:val="00D4507D"/>
    <w:rsid w:val="00D5458F"/>
    <w:rsid w:val="00D9608A"/>
    <w:rsid w:val="00DA0FFF"/>
    <w:rsid w:val="00DA3F6C"/>
    <w:rsid w:val="00DC643F"/>
    <w:rsid w:val="00E06F4C"/>
    <w:rsid w:val="00E1499C"/>
    <w:rsid w:val="00E21261"/>
    <w:rsid w:val="00E7257B"/>
    <w:rsid w:val="00E944ED"/>
    <w:rsid w:val="00EF6EA4"/>
    <w:rsid w:val="00F17916"/>
    <w:rsid w:val="00FB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65BD8"/>
  <w15:chartTrackingRefBased/>
  <w15:docId w15:val="{2DFCCC43-5E51-473E-94B0-B8F3AE03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65AB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paragraph" w:styleId="Nadpis1">
    <w:name w:val="heading 1"/>
    <w:aliases w:val="_Nadpis 1"/>
    <w:basedOn w:val="Normln"/>
    <w:next w:val="Normln"/>
    <w:link w:val="Nadpis1Char"/>
    <w:qFormat/>
    <w:rsid w:val="001865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86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65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865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865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865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865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865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865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uiPriority w:val="9"/>
    <w:rsid w:val="001865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865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865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865A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865A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865A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865A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865A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865A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865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86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865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865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86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865AB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1865A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865A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865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865A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865AB"/>
    <w:rPr>
      <w:b/>
      <w:bCs/>
      <w:smallCaps/>
      <w:color w:val="0F4761" w:themeColor="accent1" w:themeShade="BF"/>
      <w:spacing w:val="5"/>
    </w:rPr>
  </w:style>
  <w:style w:type="paragraph" w:customStyle="1" w:styleId="Clanek11">
    <w:name w:val="Clanek 1.1"/>
    <w:basedOn w:val="Normln"/>
    <w:link w:val="Clanek11Char"/>
    <w:qFormat/>
    <w:rsid w:val="001865AB"/>
    <w:pPr>
      <w:tabs>
        <w:tab w:val="num" w:pos="851"/>
      </w:tabs>
      <w:ind w:left="851" w:hanging="567"/>
    </w:pPr>
  </w:style>
  <w:style w:type="paragraph" w:customStyle="1" w:styleId="Claneka">
    <w:name w:val="Clanek (a)"/>
    <w:basedOn w:val="Normln"/>
    <w:qFormat/>
    <w:rsid w:val="001865AB"/>
    <w:pPr>
      <w:tabs>
        <w:tab w:val="num" w:pos="992"/>
      </w:tabs>
      <w:ind w:left="992" w:hanging="425"/>
    </w:pPr>
  </w:style>
  <w:style w:type="paragraph" w:customStyle="1" w:styleId="Claneki">
    <w:name w:val="Clanek (i)"/>
    <w:basedOn w:val="Normln"/>
    <w:qFormat/>
    <w:rsid w:val="001865AB"/>
    <w:pPr>
      <w:tabs>
        <w:tab w:val="num" w:pos="1418"/>
      </w:tabs>
      <w:ind w:left="1418" w:hanging="426"/>
    </w:pPr>
  </w:style>
  <w:style w:type="character" w:customStyle="1" w:styleId="OdstavecseseznamemChar">
    <w:name w:val="Odstavec se seznamem Char"/>
    <w:link w:val="Odstavecseseznamem"/>
    <w:uiPriority w:val="34"/>
    <w:rsid w:val="001865AB"/>
  </w:style>
  <w:style w:type="character" w:customStyle="1" w:styleId="Clanek11Char">
    <w:name w:val="Clanek 1.1 Char"/>
    <w:link w:val="Clanek11"/>
    <w:rsid w:val="001865AB"/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paragraph" w:customStyle="1" w:styleId="Barevnseznamzvraznn11">
    <w:name w:val="Barevný seznam – zvýraznění 11"/>
    <w:basedOn w:val="Normln"/>
    <w:uiPriority w:val="34"/>
    <w:qFormat/>
    <w:rsid w:val="001865AB"/>
    <w:pPr>
      <w:spacing w:before="0" w:after="0"/>
      <w:ind w:left="708"/>
      <w:jc w:val="left"/>
    </w:pPr>
    <w:rPr>
      <w:sz w:val="24"/>
      <w:szCs w:val="24"/>
      <w:lang w:eastAsia="cs-CZ"/>
    </w:rPr>
  </w:style>
  <w:style w:type="paragraph" w:styleId="Bezmezer">
    <w:name w:val="No Spacing"/>
    <w:uiPriority w:val="1"/>
    <w:qFormat/>
    <w:rsid w:val="001865AB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Revize">
    <w:name w:val="Revision"/>
    <w:hidden/>
    <w:uiPriority w:val="99"/>
    <w:semiHidden/>
    <w:rsid w:val="003412AA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DA0F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0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1804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Pavlová</dc:creator>
  <cp:keywords/>
  <dc:description/>
  <cp:lastModifiedBy>Jindra Pavlová</cp:lastModifiedBy>
  <cp:revision>2</cp:revision>
  <dcterms:created xsi:type="dcterms:W3CDTF">2025-04-29T15:51:00Z</dcterms:created>
  <dcterms:modified xsi:type="dcterms:W3CDTF">2025-04-29T15:51:00Z</dcterms:modified>
</cp:coreProperties>
</file>