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81C3E" w14:textId="3473141B" w:rsidR="00791564" w:rsidRPr="00AB6792" w:rsidRDefault="001D28A8" w:rsidP="00353DAC">
      <w:pPr>
        <w:widowControl w:val="0"/>
        <w:tabs>
          <w:tab w:val="left" w:pos="3240"/>
        </w:tabs>
        <w:autoSpaceDE w:val="0"/>
        <w:autoSpaceDN w:val="0"/>
        <w:adjustRightInd w:val="0"/>
        <w:spacing w:after="120" w:line="240" w:lineRule="auto"/>
        <w:ind w:left="2160" w:right="-1028" w:firstLine="3240"/>
        <w:jc w:val="center"/>
        <w:rPr>
          <w:rFonts w:ascii="Cambria" w:hAnsi="Cambria" w:cs="Arial"/>
          <w:bCs/>
          <w:sz w:val="24"/>
          <w:szCs w:val="24"/>
        </w:rPr>
      </w:pPr>
      <w:r w:rsidRPr="00BB28D4">
        <w:rPr>
          <w:rFonts w:ascii="Cambria" w:hAnsi="Cambria" w:cs="Arial"/>
          <w:bCs/>
        </w:rPr>
        <w:t xml:space="preserve">Příloha č. </w:t>
      </w:r>
      <w:r>
        <w:rPr>
          <w:rFonts w:ascii="Cambria" w:hAnsi="Cambria" w:cs="Arial"/>
          <w:bCs/>
        </w:rPr>
        <w:t>4</w:t>
      </w:r>
      <w:r w:rsidRPr="00BB28D4">
        <w:rPr>
          <w:rFonts w:ascii="Cambria" w:hAnsi="Cambria" w:cs="Arial"/>
          <w:bCs/>
        </w:rPr>
        <w:t xml:space="preserve"> k č.j.: </w:t>
      </w:r>
      <w:r w:rsidR="006A7489" w:rsidRPr="00B558A7">
        <w:rPr>
          <w:rFonts w:asciiTheme="majorHAnsi" w:hAnsiTheme="majorHAnsi" w:cs="Arial"/>
          <w:bCs/>
          <w:color w:val="333333"/>
          <w:shd w:val="clear" w:color="auto" w:fill="FFFFFF"/>
        </w:rPr>
        <w:t>UK3LF/</w:t>
      </w:r>
      <w:r w:rsidR="00D2409B">
        <w:rPr>
          <w:rFonts w:asciiTheme="majorHAnsi" w:hAnsiTheme="majorHAnsi" w:cs="Arial"/>
          <w:bCs/>
          <w:color w:val="333333"/>
          <w:shd w:val="clear" w:color="auto" w:fill="FFFFFF"/>
        </w:rPr>
        <w:t>346392</w:t>
      </w:r>
      <w:r w:rsidR="006A7489" w:rsidRPr="00B558A7">
        <w:rPr>
          <w:rFonts w:asciiTheme="majorHAnsi" w:hAnsiTheme="majorHAnsi" w:cs="Arial"/>
          <w:bCs/>
          <w:color w:val="333333"/>
          <w:shd w:val="clear" w:color="auto" w:fill="FFFFFF"/>
        </w:rPr>
        <w:t>/202</w:t>
      </w:r>
      <w:r w:rsidR="00D2409B">
        <w:rPr>
          <w:rFonts w:asciiTheme="majorHAnsi" w:hAnsiTheme="majorHAnsi" w:cs="Arial"/>
          <w:bCs/>
          <w:color w:val="333333"/>
          <w:shd w:val="clear" w:color="auto" w:fill="FFFFFF"/>
        </w:rPr>
        <w:t>5</w:t>
      </w:r>
      <w:r w:rsidR="006A7489" w:rsidRPr="00B558A7">
        <w:rPr>
          <w:rFonts w:asciiTheme="majorHAnsi" w:hAnsiTheme="majorHAnsi" w:cs="Arial"/>
          <w:bCs/>
        </w:rPr>
        <w:t xml:space="preserve"> </w:t>
      </w:r>
      <w:r w:rsidR="00026E33" w:rsidRPr="00AB6792">
        <w:rPr>
          <w:rFonts w:ascii="Cambria" w:hAnsi="Cambria" w:cs="Arial"/>
          <w:bCs/>
        </w:rPr>
        <w:t xml:space="preserve">      </w:t>
      </w:r>
      <w:r w:rsidR="00FD1B9F" w:rsidRPr="00AB6792">
        <w:rPr>
          <w:rFonts w:asciiTheme="majorHAnsi" w:hAnsiTheme="majorHAnsi" w:cs="Arial"/>
          <w:sz w:val="24"/>
          <w:szCs w:val="24"/>
        </w:rPr>
        <w:tab/>
      </w:r>
      <w:r w:rsidR="00FD1B9F" w:rsidRPr="00AB6792">
        <w:rPr>
          <w:rFonts w:asciiTheme="majorHAnsi" w:hAnsiTheme="majorHAnsi" w:cs="Arial"/>
          <w:sz w:val="24"/>
          <w:szCs w:val="24"/>
        </w:rPr>
        <w:tab/>
      </w:r>
      <w:r w:rsidR="00FD1B9F" w:rsidRPr="00AB6792">
        <w:rPr>
          <w:rFonts w:asciiTheme="majorHAnsi" w:hAnsiTheme="majorHAnsi" w:cs="Arial"/>
          <w:sz w:val="24"/>
          <w:szCs w:val="24"/>
        </w:rPr>
        <w:tab/>
      </w:r>
      <w:r w:rsidR="00791564" w:rsidRPr="00AB6792">
        <w:rPr>
          <w:rFonts w:asciiTheme="majorHAnsi" w:hAnsiTheme="majorHAnsi" w:cs="Arial"/>
          <w:sz w:val="24"/>
          <w:szCs w:val="24"/>
        </w:rPr>
        <w:tab/>
      </w:r>
    </w:p>
    <w:p w14:paraId="63517209" w14:textId="06EA3640" w:rsidR="001E416E" w:rsidRPr="001E416E" w:rsidRDefault="005578D6" w:rsidP="001E416E">
      <w:pPr>
        <w:pBdr>
          <w:top w:val="single" w:sz="4" w:space="1" w:color="auto"/>
          <w:left w:val="single" w:sz="4" w:space="2" w:color="auto"/>
          <w:bottom w:val="single" w:sz="4" w:space="5" w:color="auto"/>
          <w:right w:val="single" w:sz="4" w:space="4" w:color="auto"/>
        </w:pBdr>
        <w:shd w:val="clear" w:color="auto" w:fill="053782"/>
        <w:spacing w:after="0" w:line="240" w:lineRule="auto"/>
        <w:jc w:val="center"/>
        <w:rPr>
          <w:rFonts w:ascii="Cambria" w:hAnsi="Cambria"/>
          <w:b/>
          <w:bCs/>
          <w:color w:val="F4C90F"/>
          <w:sz w:val="24"/>
          <w:szCs w:val="24"/>
        </w:rPr>
      </w:pPr>
      <w:r>
        <w:rPr>
          <w:rFonts w:ascii="Cambria" w:hAnsi="Cambria"/>
          <w:b/>
          <w:bCs/>
          <w:color w:val="F4C90F"/>
          <w:sz w:val="24"/>
          <w:szCs w:val="24"/>
        </w:rPr>
        <w:t>TECHNICKÁ SPECIFIKACE</w:t>
      </w:r>
    </w:p>
    <w:p w14:paraId="23DC56AB" w14:textId="56F5A5FA" w:rsidR="00547F2F" w:rsidRDefault="00547F2F" w:rsidP="009165B5">
      <w:pPr>
        <w:spacing w:after="0" w:line="240" w:lineRule="auto"/>
        <w:jc w:val="both"/>
        <w:rPr>
          <w:rFonts w:asciiTheme="majorHAnsi" w:hAnsiTheme="majorHAnsi"/>
        </w:rPr>
      </w:pPr>
    </w:p>
    <w:tbl>
      <w:tblPr>
        <w:tblW w:w="9214" w:type="dxa"/>
        <w:tblInd w:w="-5" w:type="dxa"/>
        <w:tblCellMar>
          <w:left w:w="0" w:type="dxa"/>
          <w:right w:w="0" w:type="dxa"/>
        </w:tblCellMar>
        <w:tblLook w:val="0000" w:firstRow="0" w:lastRow="0" w:firstColumn="0" w:lastColumn="0" w:noHBand="0" w:noVBand="0"/>
      </w:tblPr>
      <w:tblGrid>
        <w:gridCol w:w="2835"/>
        <w:gridCol w:w="1418"/>
        <w:gridCol w:w="4961"/>
      </w:tblGrid>
      <w:tr w:rsidR="00436453" w:rsidRPr="00F64BAF" w14:paraId="277F69C1" w14:textId="77777777" w:rsidTr="00DE79B8">
        <w:trPr>
          <w:trHeight w:hRule="exact" w:val="663"/>
        </w:trPr>
        <w:tc>
          <w:tcPr>
            <w:tcW w:w="2835" w:type="dxa"/>
            <w:tcBorders>
              <w:top w:val="single" w:sz="4" w:space="0" w:color="000000"/>
              <w:left w:val="single" w:sz="4" w:space="0" w:color="000000"/>
              <w:bottom w:val="single" w:sz="4" w:space="0" w:color="000000"/>
              <w:right w:val="single" w:sz="4" w:space="0" w:color="000000"/>
            </w:tcBorders>
            <w:vAlign w:val="center"/>
          </w:tcPr>
          <w:p w14:paraId="723C3226" w14:textId="77777777" w:rsidR="00436453" w:rsidRPr="00F64BAF" w:rsidRDefault="00436453" w:rsidP="00436453">
            <w:pPr>
              <w:widowControl w:val="0"/>
              <w:autoSpaceDE w:val="0"/>
              <w:autoSpaceDN w:val="0"/>
              <w:adjustRightInd w:val="0"/>
              <w:spacing w:after="120" w:line="240" w:lineRule="auto"/>
              <w:ind w:left="102" w:right="-20"/>
              <w:rPr>
                <w:rFonts w:asciiTheme="majorHAnsi" w:hAnsiTheme="majorHAnsi"/>
              </w:rPr>
            </w:pPr>
            <w:r w:rsidRPr="00F64BAF">
              <w:rPr>
                <w:rFonts w:asciiTheme="majorHAnsi" w:hAnsiTheme="majorHAnsi"/>
              </w:rPr>
              <w:t>Název veřejné zakázky</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0A5CDC63" w14:textId="6DC0A40D" w:rsidR="00436453" w:rsidRPr="007C00AF" w:rsidRDefault="00071BB5" w:rsidP="00436453">
            <w:pPr>
              <w:widowControl w:val="0"/>
              <w:autoSpaceDE w:val="0"/>
              <w:autoSpaceDN w:val="0"/>
              <w:adjustRightInd w:val="0"/>
              <w:spacing w:after="120" w:line="240" w:lineRule="auto"/>
              <w:ind w:left="100" w:right="-20"/>
              <w:rPr>
                <w:rFonts w:asciiTheme="majorHAnsi" w:hAnsiTheme="majorHAnsi"/>
                <w:b/>
              </w:rPr>
            </w:pPr>
            <w:r w:rsidRPr="00DB2844">
              <w:rPr>
                <w:rFonts w:asciiTheme="majorHAnsi" w:hAnsiTheme="majorHAnsi" w:cs="Arial"/>
                <w:b/>
                <w:bCs/>
                <w:color w:val="333333"/>
              </w:rPr>
              <w:t>UK-3LF – Přístroj k měření trans-epiteliálního/endoteliálního elektrického odporu (TEER)</w:t>
            </w:r>
          </w:p>
        </w:tc>
      </w:tr>
      <w:tr w:rsidR="00436453" w:rsidRPr="00F64BAF" w14:paraId="6E17E536" w14:textId="77777777" w:rsidTr="005C69D5">
        <w:trPr>
          <w:trHeight w:hRule="exact" w:val="565"/>
        </w:trPr>
        <w:tc>
          <w:tcPr>
            <w:tcW w:w="2835" w:type="dxa"/>
            <w:tcBorders>
              <w:top w:val="single" w:sz="4" w:space="0" w:color="000000"/>
              <w:left w:val="single" w:sz="4" w:space="0" w:color="000000"/>
              <w:bottom w:val="single" w:sz="4" w:space="0" w:color="000000"/>
              <w:right w:val="single" w:sz="4" w:space="0" w:color="000000"/>
            </w:tcBorders>
            <w:vAlign w:val="center"/>
          </w:tcPr>
          <w:p w14:paraId="5E08D5E5" w14:textId="2B2C79DA" w:rsidR="00436453" w:rsidRPr="00F64BAF" w:rsidRDefault="00436453" w:rsidP="00436453">
            <w:pPr>
              <w:widowControl w:val="0"/>
              <w:autoSpaceDE w:val="0"/>
              <w:autoSpaceDN w:val="0"/>
              <w:adjustRightInd w:val="0"/>
              <w:spacing w:after="120" w:line="240" w:lineRule="auto"/>
              <w:ind w:left="102" w:right="-20"/>
              <w:rPr>
                <w:rFonts w:asciiTheme="majorHAnsi" w:hAnsiTheme="majorHAnsi"/>
              </w:rPr>
            </w:pPr>
            <w:r w:rsidRPr="00EE5E06">
              <w:rPr>
                <w:rFonts w:asciiTheme="majorHAnsi" w:hAnsiTheme="majorHAnsi"/>
              </w:rPr>
              <w:t>URL odkaz zakázky v nástroji E-ZAK</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1C406964" w14:textId="0081327C" w:rsidR="00436453" w:rsidRPr="00F64BAF" w:rsidRDefault="00436453" w:rsidP="00436453">
            <w:pPr>
              <w:widowControl w:val="0"/>
              <w:autoSpaceDE w:val="0"/>
              <w:autoSpaceDN w:val="0"/>
              <w:adjustRightInd w:val="0"/>
              <w:spacing w:after="0" w:line="240" w:lineRule="auto"/>
              <w:jc w:val="both"/>
              <w:rPr>
                <w:rFonts w:asciiTheme="majorHAnsi" w:hAnsiTheme="majorHAnsi"/>
              </w:rPr>
            </w:pPr>
            <w:r w:rsidRPr="00A75547">
              <w:rPr>
                <w:rFonts w:asciiTheme="majorHAnsi" w:hAnsiTheme="majorHAnsi"/>
              </w:rPr>
              <w:t xml:space="preserve">  </w:t>
            </w:r>
            <w:r w:rsidR="00071BB5" w:rsidRPr="00DB2844">
              <w:rPr>
                <w:rFonts w:asciiTheme="majorHAnsi" w:hAnsiTheme="majorHAnsi"/>
              </w:rPr>
              <w:t xml:space="preserve">  https://zakazky.cuni.cz/contract_display_10366.html</w:t>
            </w:r>
          </w:p>
        </w:tc>
      </w:tr>
      <w:tr w:rsidR="00C26140" w:rsidRPr="00A517FD" w14:paraId="00954EC0" w14:textId="77777777" w:rsidTr="00DE79B8">
        <w:trPr>
          <w:trHeight w:hRule="exact" w:val="322"/>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053782"/>
            <w:vAlign w:val="center"/>
          </w:tcPr>
          <w:p w14:paraId="25C13830" w14:textId="77777777" w:rsidR="00C26140" w:rsidRPr="00342A22" w:rsidRDefault="00C26140" w:rsidP="00C26140">
            <w:pPr>
              <w:widowControl w:val="0"/>
              <w:autoSpaceDE w:val="0"/>
              <w:autoSpaceDN w:val="0"/>
              <w:adjustRightInd w:val="0"/>
              <w:spacing w:after="120" w:line="240" w:lineRule="auto"/>
              <w:ind w:left="100" w:right="-20"/>
              <w:rPr>
                <w:rFonts w:asciiTheme="majorHAnsi" w:hAnsiTheme="majorHAnsi" w:cs="Arial"/>
                <w:b/>
                <w:bCs/>
                <w:color w:val="F4C90F"/>
              </w:rPr>
            </w:pPr>
            <w:r w:rsidRPr="00342A22">
              <w:rPr>
                <w:rFonts w:asciiTheme="majorHAnsi" w:hAnsiTheme="majorHAnsi" w:cs="Arial"/>
                <w:b/>
                <w:bCs/>
                <w:color w:val="F4C90F"/>
              </w:rPr>
              <w:t>Zadavatel</w:t>
            </w:r>
          </w:p>
        </w:tc>
      </w:tr>
      <w:tr w:rsidR="00C26140" w:rsidRPr="00065313" w14:paraId="2E7ED80B" w14:textId="77777777" w:rsidTr="00DE79B8">
        <w:trPr>
          <w:trHeight w:hRule="exact" w:val="322"/>
        </w:trPr>
        <w:tc>
          <w:tcPr>
            <w:tcW w:w="2835" w:type="dxa"/>
            <w:tcBorders>
              <w:top w:val="single" w:sz="4" w:space="0" w:color="000000"/>
              <w:left w:val="single" w:sz="4" w:space="0" w:color="000000"/>
              <w:bottom w:val="single" w:sz="4" w:space="0" w:color="000000"/>
              <w:right w:val="single" w:sz="4" w:space="0" w:color="000000"/>
            </w:tcBorders>
            <w:vAlign w:val="center"/>
          </w:tcPr>
          <w:p w14:paraId="7AFACFE6" w14:textId="77777777" w:rsidR="00C26140" w:rsidRPr="00F64BAF" w:rsidRDefault="00C26140" w:rsidP="00C26140">
            <w:pPr>
              <w:widowControl w:val="0"/>
              <w:autoSpaceDE w:val="0"/>
              <w:autoSpaceDN w:val="0"/>
              <w:adjustRightInd w:val="0"/>
              <w:spacing w:after="120" w:line="240" w:lineRule="auto"/>
              <w:ind w:left="102" w:right="-20"/>
              <w:rPr>
                <w:rFonts w:asciiTheme="majorHAnsi" w:hAnsiTheme="majorHAnsi"/>
              </w:rPr>
            </w:pPr>
            <w:r w:rsidRPr="00F64BAF">
              <w:rPr>
                <w:rFonts w:asciiTheme="majorHAnsi" w:hAnsiTheme="majorHAnsi" w:cs="Arial"/>
                <w:bCs/>
              </w:rPr>
              <w:t>Obchodní firma nebo název</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03069495" w14:textId="77777777" w:rsidR="00C26140" w:rsidRPr="000A4A45" w:rsidRDefault="00C26140" w:rsidP="00C26140">
            <w:pPr>
              <w:widowControl w:val="0"/>
              <w:autoSpaceDE w:val="0"/>
              <w:autoSpaceDN w:val="0"/>
              <w:adjustRightInd w:val="0"/>
              <w:spacing w:after="120" w:line="240" w:lineRule="auto"/>
              <w:ind w:left="100" w:right="-20"/>
              <w:rPr>
                <w:rFonts w:asciiTheme="majorHAnsi" w:hAnsiTheme="majorHAnsi"/>
              </w:rPr>
            </w:pPr>
            <w:r w:rsidRPr="000A4A45">
              <w:rPr>
                <w:rFonts w:asciiTheme="majorHAnsi" w:hAnsiTheme="majorHAnsi" w:cs="Arial"/>
                <w:bCs/>
              </w:rPr>
              <w:t>U</w:t>
            </w:r>
            <w:r w:rsidRPr="000A4A45">
              <w:rPr>
                <w:rFonts w:asciiTheme="majorHAnsi" w:hAnsiTheme="majorHAnsi" w:cs="Arial"/>
                <w:bCs/>
                <w:spacing w:val="1"/>
              </w:rPr>
              <w:t>n</w:t>
            </w:r>
            <w:r w:rsidRPr="000A4A45">
              <w:rPr>
                <w:rFonts w:asciiTheme="majorHAnsi" w:hAnsiTheme="majorHAnsi" w:cs="Arial"/>
                <w:bCs/>
              </w:rPr>
              <w:t>i</w:t>
            </w:r>
            <w:r w:rsidRPr="000A4A45">
              <w:rPr>
                <w:rFonts w:asciiTheme="majorHAnsi" w:hAnsiTheme="majorHAnsi" w:cs="Arial"/>
                <w:bCs/>
                <w:spacing w:val="2"/>
              </w:rPr>
              <w:t>v</w:t>
            </w:r>
            <w:r w:rsidRPr="000A4A45">
              <w:rPr>
                <w:rFonts w:asciiTheme="majorHAnsi" w:hAnsiTheme="majorHAnsi" w:cs="Arial"/>
                <w:bCs/>
              </w:rPr>
              <w:t>e</w:t>
            </w:r>
            <w:r w:rsidRPr="000A4A45">
              <w:rPr>
                <w:rFonts w:asciiTheme="majorHAnsi" w:hAnsiTheme="majorHAnsi" w:cs="Arial"/>
                <w:bCs/>
                <w:spacing w:val="-1"/>
              </w:rPr>
              <w:t>r</w:t>
            </w:r>
            <w:r w:rsidRPr="000A4A45">
              <w:rPr>
                <w:rFonts w:asciiTheme="majorHAnsi" w:hAnsiTheme="majorHAnsi" w:cs="Arial"/>
                <w:bCs/>
                <w:spacing w:val="1"/>
              </w:rPr>
              <w:t>z</w:t>
            </w:r>
            <w:r w:rsidRPr="000A4A45">
              <w:rPr>
                <w:rFonts w:asciiTheme="majorHAnsi" w:hAnsiTheme="majorHAnsi" w:cs="Arial"/>
                <w:bCs/>
              </w:rPr>
              <w:t>ita</w:t>
            </w:r>
            <w:r w:rsidRPr="000A4A45">
              <w:rPr>
                <w:rFonts w:asciiTheme="majorHAnsi" w:hAnsiTheme="majorHAnsi" w:cs="Arial"/>
                <w:bCs/>
                <w:spacing w:val="-10"/>
              </w:rPr>
              <w:t xml:space="preserve"> </w:t>
            </w:r>
            <w:r w:rsidRPr="000A4A45">
              <w:rPr>
                <w:rFonts w:asciiTheme="majorHAnsi" w:hAnsiTheme="majorHAnsi" w:cs="Arial"/>
                <w:bCs/>
              </w:rPr>
              <w:t>K</w:t>
            </w:r>
            <w:r w:rsidRPr="000A4A45">
              <w:rPr>
                <w:rFonts w:asciiTheme="majorHAnsi" w:hAnsiTheme="majorHAnsi" w:cs="Arial"/>
                <w:bCs/>
                <w:spacing w:val="-1"/>
              </w:rPr>
              <w:t>a</w:t>
            </w:r>
            <w:r w:rsidRPr="000A4A45">
              <w:rPr>
                <w:rFonts w:asciiTheme="majorHAnsi" w:hAnsiTheme="majorHAnsi" w:cs="Arial"/>
                <w:bCs/>
                <w:spacing w:val="2"/>
              </w:rPr>
              <w:t>r</w:t>
            </w:r>
            <w:r w:rsidRPr="000A4A45">
              <w:rPr>
                <w:rFonts w:asciiTheme="majorHAnsi" w:hAnsiTheme="majorHAnsi" w:cs="Arial"/>
                <w:bCs/>
              </w:rPr>
              <w:t>lo</w:t>
            </w:r>
            <w:r w:rsidRPr="000A4A45">
              <w:rPr>
                <w:rFonts w:asciiTheme="majorHAnsi" w:hAnsiTheme="majorHAnsi" w:cs="Arial"/>
                <w:bCs/>
                <w:spacing w:val="2"/>
              </w:rPr>
              <w:t>v</w:t>
            </w:r>
            <w:r w:rsidRPr="000A4A45">
              <w:rPr>
                <w:rFonts w:asciiTheme="majorHAnsi" w:hAnsiTheme="majorHAnsi" w:cs="Arial"/>
                <w:bCs/>
              </w:rPr>
              <w:t>a</w:t>
            </w:r>
          </w:p>
        </w:tc>
      </w:tr>
      <w:tr w:rsidR="00C26140" w:rsidRPr="00065313" w14:paraId="0967C796" w14:textId="77777777" w:rsidTr="00DE79B8">
        <w:trPr>
          <w:trHeight w:hRule="exact" w:val="283"/>
        </w:trPr>
        <w:tc>
          <w:tcPr>
            <w:tcW w:w="2835" w:type="dxa"/>
            <w:tcBorders>
              <w:top w:val="single" w:sz="4" w:space="0" w:color="000000"/>
              <w:left w:val="single" w:sz="4" w:space="0" w:color="000000"/>
              <w:bottom w:val="single" w:sz="4" w:space="0" w:color="000000"/>
              <w:right w:val="single" w:sz="4" w:space="0" w:color="000000"/>
            </w:tcBorders>
            <w:vAlign w:val="center"/>
          </w:tcPr>
          <w:p w14:paraId="5332F584" w14:textId="77777777" w:rsidR="00C26140" w:rsidRPr="00F64BAF" w:rsidRDefault="00C26140" w:rsidP="00C26140">
            <w:pPr>
              <w:widowControl w:val="0"/>
              <w:autoSpaceDE w:val="0"/>
              <w:autoSpaceDN w:val="0"/>
              <w:adjustRightInd w:val="0"/>
              <w:spacing w:after="120" w:line="240" w:lineRule="auto"/>
              <w:ind w:left="102" w:right="-20"/>
              <w:rPr>
                <w:rFonts w:asciiTheme="majorHAnsi" w:hAnsiTheme="majorHAnsi"/>
              </w:rPr>
            </w:pPr>
            <w:r w:rsidRPr="00F64BAF">
              <w:rPr>
                <w:rFonts w:asciiTheme="majorHAnsi" w:hAnsiTheme="majorHAnsi" w:cs="Arial"/>
                <w:bCs/>
                <w:spacing w:val="-1"/>
              </w:rPr>
              <w:t>S</w:t>
            </w:r>
            <w:r w:rsidRPr="00F64BAF">
              <w:rPr>
                <w:rFonts w:asciiTheme="majorHAnsi" w:hAnsiTheme="majorHAnsi" w:cs="Arial"/>
                <w:bCs/>
              </w:rPr>
              <w:t>ídlo</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6501996D" w14:textId="77777777" w:rsidR="00C26140" w:rsidRPr="000A4A45" w:rsidRDefault="00C26140" w:rsidP="00C26140">
            <w:pPr>
              <w:widowControl w:val="0"/>
              <w:autoSpaceDE w:val="0"/>
              <w:autoSpaceDN w:val="0"/>
              <w:adjustRightInd w:val="0"/>
              <w:spacing w:after="120" w:line="240" w:lineRule="auto"/>
              <w:ind w:left="100" w:right="-20"/>
              <w:rPr>
                <w:rFonts w:asciiTheme="majorHAnsi" w:hAnsiTheme="majorHAnsi"/>
              </w:rPr>
            </w:pPr>
            <w:r w:rsidRPr="000A4A45">
              <w:rPr>
                <w:rFonts w:asciiTheme="majorHAnsi" w:hAnsiTheme="majorHAnsi"/>
              </w:rPr>
              <w:t>Ovocný trh 560/5, Staré město, 116 36 Praha 1</w:t>
            </w:r>
          </w:p>
        </w:tc>
      </w:tr>
      <w:tr w:rsidR="00C26140" w:rsidRPr="00065313" w14:paraId="4980BA61" w14:textId="77777777" w:rsidTr="00DE79B8">
        <w:trPr>
          <w:trHeight w:hRule="exact" w:val="324"/>
        </w:trPr>
        <w:tc>
          <w:tcPr>
            <w:tcW w:w="2835" w:type="dxa"/>
            <w:tcBorders>
              <w:top w:val="single" w:sz="4" w:space="0" w:color="000000"/>
              <w:left w:val="single" w:sz="4" w:space="0" w:color="000000"/>
              <w:bottom w:val="single" w:sz="4" w:space="0" w:color="000000"/>
              <w:right w:val="single" w:sz="4" w:space="0" w:color="000000"/>
            </w:tcBorders>
            <w:vAlign w:val="center"/>
          </w:tcPr>
          <w:p w14:paraId="6D6088ED" w14:textId="77777777" w:rsidR="00C26140" w:rsidRPr="00F64BAF" w:rsidRDefault="00C26140" w:rsidP="00C26140">
            <w:pPr>
              <w:widowControl w:val="0"/>
              <w:autoSpaceDE w:val="0"/>
              <w:autoSpaceDN w:val="0"/>
              <w:adjustRightInd w:val="0"/>
              <w:spacing w:after="120" w:line="240" w:lineRule="auto"/>
              <w:ind w:left="102" w:right="-20"/>
              <w:rPr>
                <w:rFonts w:asciiTheme="majorHAnsi" w:hAnsiTheme="majorHAnsi"/>
              </w:rPr>
            </w:pPr>
            <w:r w:rsidRPr="00F64BAF">
              <w:rPr>
                <w:rFonts w:asciiTheme="majorHAnsi" w:hAnsiTheme="majorHAnsi" w:cs="Arial"/>
                <w:bCs/>
              </w:rPr>
              <w:t>IČO, DIČ</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2B71D839" w14:textId="77777777" w:rsidR="00C26140" w:rsidRPr="00C50A47" w:rsidRDefault="00C26140" w:rsidP="00C26140">
            <w:pPr>
              <w:widowControl w:val="0"/>
              <w:autoSpaceDE w:val="0"/>
              <w:autoSpaceDN w:val="0"/>
              <w:adjustRightInd w:val="0"/>
              <w:spacing w:after="120" w:line="240" w:lineRule="auto"/>
              <w:ind w:left="100" w:right="-20"/>
              <w:rPr>
                <w:rFonts w:asciiTheme="majorHAnsi" w:hAnsiTheme="majorHAnsi"/>
              </w:rPr>
            </w:pPr>
            <w:r w:rsidRPr="00C50A47">
              <w:rPr>
                <w:rFonts w:asciiTheme="majorHAnsi" w:hAnsiTheme="majorHAnsi" w:cs="Arial"/>
              </w:rPr>
              <w:t>0</w:t>
            </w:r>
            <w:r w:rsidRPr="00C50A47">
              <w:rPr>
                <w:rFonts w:asciiTheme="majorHAnsi" w:hAnsiTheme="majorHAnsi" w:cs="Arial"/>
                <w:spacing w:val="-1"/>
              </w:rPr>
              <w:t>0</w:t>
            </w:r>
            <w:r w:rsidRPr="00C50A47">
              <w:rPr>
                <w:rFonts w:asciiTheme="majorHAnsi" w:hAnsiTheme="majorHAnsi" w:cs="Arial"/>
              </w:rPr>
              <w:t>2</w:t>
            </w:r>
            <w:r w:rsidRPr="00C50A47">
              <w:rPr>
                <w:rFonts w:asciiTheme="majorHAnsi" w:hAnsiTheme="majorHAnsi" w:cs="Arial"/>
                <w:spacing w:val="1"/>
              </w:rPr>
              <w:t>1</w:t>
            </w:r>
            <w:r w:rsidRPr="00C50A47">
              <w:rPr>
                <w:rFonts w:asciiTheme="majorHAnsi" w:hAnsiTheme="majorHAnsi" w:cs="Arial"/>
              </w:rPr>
              <w:t>6</w:t>
            </w:r>
            <w:r w:rsidRPr="00C50A47">
              <w:rPr>
                <w:rFonts w:asciiTheme="majorHAnsi" w:hAnsiTheme="majorHAnsi" w:cs="Arial"/>
                <w:spacing w:val="-1"/>
              </w:rPr>
              <w:t>2</w:t>
            </w:r>
            <w:r w:rsidRPr="00C50A47">
              <w:rPr>
                <w:rFonts w:asciiTheme="majorHAnsi" w:hAnsiTheme="majorHAnsi" w:cs="Arial"/>
                <w:spacing w:val="2"/>
              </w:rPr>
              <w:t>0</w:t>
            </w:r>
            <w:r w:rsidRPr="00C50A47">
              <w:rPr>
                <w:rFonts w:asciiTheme="majorHAnsi" w:hAnsiTheme="majorHAnsi" w:cs="Arial"/>
              </w:rPr>
              <w:t>8, CZ00216208</w:t>
            </w:r>
          </w:p>
        </w:tc>
      </w:tr>
      <w:tr w:rsidR="00C26140" w:rsidRPr="00065313" w14:paraId="69740DDF" w14:textId="77777777" w:rsidTr="00DE79B8">
        <w:trPr>
          <w:trHeight w:hRule="exact" w:val="453"/>
        </w:trPr>
        <w:tc>
          <w:tcPr>
            <w:tcW w:w="2835" w:type="dxa"/>
            <w:tcBorders>
              <w:top w:val="single" w:sz="4" w:space="0" w:color="000000"/>
              <w:left w:val="single" w:sz="4" w:space="0" w:color="000000"/>
              <w:bottom w:val="single" w:sz="4" w:space="0" w:color="000000"/>
              <w:right w:val="single" w:sz="4" w:space="0" w:color="000000"/>
            </w:tcBorders>
            <w:vAlign w:val="center"/>
          </w:tcPr>
          <w:p w14:paraId="6A7AF380" w14:textId="77777777" w:rsidR="00C26140" w:rsidRPr="00F64BAF" w:rsidRDefault="00C26140" w:rsidP="00C26140">
            <w:pPr>
              <w:widowControl w:val="0"/>
              <w:autoSpaceDE w:val="0"/>
              <w:autoSpaceDN w:val="0"/>
              <w:adjustRightInd w:val="0"/>
              <w:spacing w:after="120" w:line="240" w:lineRule="auto"/>
              <w:ind w:left="102" w:right="-20"/>
              <w:rPr>
                <w:rFonts w:asciiTheme="majorHAnsi" w:hAnsiTheme="majorHAnsi"/>
              </w:rPr>
            </w:pPr>
            <w:r w:rsidRPr="00F64BAF">
              <w:rPr>
                <w:rFonts w:asciiTheme="majorHAnsi" w:hAnsiTheme="majorHAnsi" w:cs="Arial"/>
                <w:bCs/>
                <w:spacing w:val="3"/>
              </w:rPr>
              <w:t>T</w:t>
            </w:r>
            <w:r w:rsidRPr="00F64BAF">
              <w:rPr>
                <w:rFonts w:asciiTheme="majorHAnsi" w:hAnsiTheme="majorHAnsi" w:cs="Arial"/>
                <w:bCs/>
                <w:spacing w:val="-3"/>
              </w:rPr>
              <w:t>ý</w:t>
            </w:r>
            <w:r w:rsidRPr="00F64BAF">
              <w:rPr>
                <w:rFonts w:asciiTheme="majorHAnsi" w:hAnsiTheme="majorHAnsi" w:cs="Arial"/>
                <w:bCs/>
              </w:rPr>
              <w:t>ká</w:t>
            </w:r>
            <w:r w:rsidRPr="00F64BAF">
              <w:rPr>
                <w:rFonts w:asciiTheme="majorHAnsi" w:hAnsiTheme="majorHAnsi" w:cs="Arial"/>
                <w:bCs/>
                <w:spacing w:val="-6"/>
              </w:rPr>
              <w:t xml:space="preserve"> </w:t>
            </w:r>
            <w:r w:rsidRPr="00F64BAF">
              <w:rPr>
                <w:rFonts w:asciiTheme="majorHAnsi" w:hAnsiTheme="majorHAnsi" w:cs="Arial"/>
                <w:bCs/>
                <w:spacing w:val="2"/>
              </w:rPr>
              <w:t>s</w:t>
            </w:r>
            <w:r w:rsidRPr="00F64BAF">
              <w:rPr>
                <w:rFonts w:asciiTheme="majorHAnsi" w:hAnsiTheme="majorHAnsi" w:cs="Arial"/>
                <w:bCs/>
              </w:rPr>
              <w:t>e</w:t>
            </w:r>
            <w:r w:rsidRPr="00F64BAF">
              <w:rPr>
                <w:rFonts w:asciiTheme="majorHAnsi" w:hAnsiTheme="majorHAnsi" w:cs="Arial"/>
                <w:bCs/>
                <w:spacing w:val="-2"/>
              </w:rPr>
              <w:t xml:space="preserve"> </w:t>
            </w:r>
            <w:r w:rsidRPr="00F64BAF">
              <w:rPr>
                <w:rFonts w:asciiTheme="majorHAnsi" w:hAnsiTheme="majorHAnsi" w:cs="Arial"/>
                <w:bCs/>
                <w:spacing w:val="-1"/>
              </w:rPr>
              <w:t>s</w:t>
            </w:r>
            <w:r w:rsidRPr="00F64BAF">
              <w:rPr>
                <w:rFonts w:asciiTheme="majorHAnsi" w:hAnsiTheme="majorHAnsi" w:cs="Arial"/>
                <w:bCs/>
              </w:rPr>
              <w:t>ou</w:t>
            </w:r>
            <w:r w:rsidRPr="00F64BAF">
              <w:rPr>
                <w:rFonts w:asciiTheme="majorHAnsi" w:hAnsiTheme="majorHAnsi" w:cs="Arial"/>
                <w:bCs/>
                <w:spacing w:val="2"/>
              </w:rPr>
              <w:t>č</w:t>
            </w:r>
            <w:r w:rsidRPr="00F64BAF">
              <w:rPr>
                <w:rFonts w:asciiTheme="majorHAnsi" w:hAnsiTheme="majorHAnsi" w:cs="Arial"/>
                <w:bCs/>
              </w:rPr>
              <w:t>á</w:t>
            </w:r>
            <w:r w:rsidRPr="00F64BAF">
              <w:rPr>
                <w:rFonts w:asciiTheme="majorHAnsi" w:hAnsiTheme="majorHAnsi" w:cs="Arial"/>
                <w:bCs/>
                <w:spacing w:val="-1"/>
              </w:rPr>
              <w:t>s</w:t>
            </w:r>
            <w:r w:rsidRPr="00F64BAF">
              <w:rPr>
                <w:rFonts w:asciiTheme="majorHAnsi" w:hAnsiTheme="majorHAnsi" w:cs="Arial"/>
                <w:bCs/>
                <w:spacing w:val="1"/>
              </w:rPr>
              <w:t>t</w:t>
            </w:r>
            <w:r w:rsidRPr="00F64BAF">
              <w:rPr>
                <w:rFonts w:asciiTheme="majorHAnsi" w:hAnsiTheme="majorHAnsi" w:cs="Arial"/>
                <w:bCs/>
              </w:rPr>
              <w:t>i</w:t>
            </w:r>
            <w:r w:rsidRPr="00F64BAF">
              <w:rPr>
                <w:rFonts w:asciiTheme="majorHAnsi" w:hAnsiTheme="majorHAnsi" w:cs="Arial"/>
                <w:bCs/>
                <w:spacing w:val="-8"/>
              </w:rPr>
              <w:t xml:space="preserve"> </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09DC74A8" w14:textId="77777777" w:rsidR="00C26140" w:rsidRPr="00C50A47" w:rsidRDefault="00C26140" w:rsidP="00C26140">
            <w:pPr>
              <w:widowControl w:val="0"/>
              <w:autoSpaceDE w:val="0"/>
              <w:autoSpaceDN w:val="0"/>
              <w:adjustRightInd w:val="0"/>
              <w:spacing w:after="0" w:line="240" w:lineRule="auto"/>
              <w:ind w:left="100" w:right="-20"/>
              <w:rPr>
                <w:rFonts w:asciiTheme="majorHAnsi" w:hAnsiTheme="majorHAnsi"/>
              </w:rPr>
            </w:pPr>
            <w:r w:rsidRPr="00C50A47">
              <w:rPr>
                <w:rFonts w:asciiTheme="majorHAnsi" w:hAnsiTheme="majorHAnsi"/>
              </w:rPr>
              <w:t xml:space="preserve">3. lékařská fakulta, Ruská 2411/87, Vinohrady, 100 00 Praha 10 </w:t>
            </w:r>
          </w:p>
        </w:tc>
      </w:tr>
      <w:tr w:rsidR="00C26140" w:rsidRPr="00AB482C" w14:paraId="5672054E" w14:textId="77777777" w:rsidTr="00D13641">
        <w:trPr>
          <w:trHeight w:hRule="exact" w:val="863"/>
        </w:trPr>
        <w:tc>
          <w:tcPr>
            <w:tcW w:w="283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A48D61E" w14:textId="77777777" w:rsidR="00C26140" w:rsidRPr="005C69D5" w:rsidRDefault="00C26140" w:rsidP="00C26140">
            <w:pPr>
              <w:widowControl w:val="0"/>
              <w:autoSpaceDE w:val="0"/>
              <w:autoSpaceDN w:val="0"/>
              <w:adjustRightInd w:val="0"/>
              <w:spacing w:after="120" w:line="240" w:lineRule="auto"/>
              <w:ind w:left="102" w:right="-20"/>
              <w:rPr>
                <w:rFonts w:asciiTheme="majorHAnsi" w:hAnsiTheme="majorHAnsi" w:cs="Arial"/>
                <w:bCs/>
                <w:spacing w:val="3"/>
              </w:rPr>
            </w:pPr>
            <w:r w:rsidRPr="005C69D5">
              <w:rPr>
                <w:rFonts w:asciiTheme="majorHAnsi" w:hAnsiTheme="majorHAnsi" w:cs="Arial"/>
                <w:bCs/>
                <w:spacing w:val="3"/>
              </w:rPr>
              <w:t>Výstižný název přístroje</w:t>
            </w:r>
          </w:p>
        </w:tc>
        <w:tc>
          <w:tcPr>
            <w:tcW w:w="6379"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74B1504" w14:textId="095D5556" w:rsidR="00C26140" w:rsidRPr="00071BB5" w:rsidRDefault="00071BB5" w:rsidP="00C26140">
            <w:pPr>
              <w:widowControl w:val="0"/>
              <w:autoSpaceDE w:val="0"/>
              <w:autoSpaceDN w:val="0"/>
              <w:adjustRightInd w:val="0"/>
              <w:spacing w:after="0" w:line="240" w:lineRule="auto"/>
              <w:ind w:left="100" w:right="-20"/>
              <w:rPr>
                <w:rFonts w:asciiTheme="majorHAnsi" w:hAnsiTheme="majorHAnsi"/>
              </w:rPr>
            </w:pPr>
            <w:r w:rsidRPr="00071BB5">
              <w:rPr>
                <w:rFonts w:asciiTheme="majorHAnsi" w:hAnsiTheme="majorHAnsi" w:cs="Arial"/>
                <w:bCs/>
                <w:color w:val="333333"/>
              </w:rPr>
              <w:t>Přístroj k měření trans-epiteliálního/endoteliálního elektrického odporu (TEER)</w:t>
            </w:r>
          </w:p>
        </w:tc>
      </w:tr>
      <w:tr w:rsidR="00C26140" w:rsidRPr="00AB482C" w14:paraId="22DBAB00" w14:textId="77777777" w:rsidTr="009E4C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420A0" w14:textId="642169C7" w:rsidR="00C26140" w:rsidRPr="005C69D5" w:rsidRDefault="00C26140" w:rsidP="009E4C89">
            <w:pPr>
              <w:spacing w:before="40" w:after="40"/>
              <w:rPr>
                <w:rFonts w:asciiTheme="majorHAnsi" w:hAnsiTheme="majorHAnsi" w:cs="Tahoma"/>
              </w:rPr>
            </w:pPr>
            <w:r w:rsidRPr="005C69D5">
              <w:rPr>
                <w:rFonts w:asciiTheme="majorHAnsi" w:hAnsiTheme="majorHAnsi" w:cs="Tahoma"/>
              </w:rPr>
              <w:t>Kód CPV</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9096" w14:textId="10670A54" w:rsidR="00B620D2" w:rsidRPr="009E4C89" w:rsidRDefault="009E4C89" w:rsidP="009E4C89">
            <w:pPr>
              <w:rPr>
                <w:rFonts w:ascii="Cambria" w:hAnsi="Cambria"/>
              </w:rPr>
            </w:pPr>
            <w:r w:rsidRPr="009E4C89">
              <w:rPr>
                <w:rFonts w:ascii="Cambria" w:hAnsi="Cambria"/>
              </w:rPr>
              <w:t>38424000-3 – Měřící a řídící zařízení</w:t>
            </w:r>
          </w:p>
        </w:tc>
      </w:tr>
      <w:tr w:rsidR="00E0784F" w:rsidRPr="00DA6721" w14:paraId="2A87A2F6"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93BC4" w14:textId="64986B41" w:rsidR="00E0784F" w:rsidRPr="00E0784F" w:rsidRDefault="001B4417" w:rsidP="00E0784F">
            <w:pPr>
              <w:spacing w:before="40" w:after="40"/>
              <w:rPr>
                <w:rFonts w:asciiTheme="majorHAnsi" w:hAnsiTheme="majorHAnsi" w:cs="Tahoma"/>
              </w:rPr>
            </w:pPr>
            <w:r w:rsidRPr="00DB2844">
              <w:rPr>
                <w:rFonts w:asciiTheme="majorHAnsi" w:hAnsiTheme="majorHAnsi" w:cs="Arial"/>
                <w:b/>
                <w:bCs/>
                <w:color w:val="333333"/>
              </w:rPr>
              <w:t>Přístroj k měření trans-epiteliálního/endoteliálního elektrického odporu (TEER)</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26B8AE" w14:textId="77777777" w:rsidR="00E0784F" w:rsidRPr="0082423E" w:rsidRDefault="00E0784F" w:rsidP="005A4C55">
            <w:pPr>
              <w:rPr>
                <w:rFonts w:ascii="Cambria" w:hAnsi="Cambria"/>
                <w:i/>
              </w:rPr>
            </w:pPr>
            <w:r w:rsidRPr="0082423E">
              <w:rPr>
                <w:rFonts w:ascii="Cambria" w:hAnsi="Cambria"/>
                <w:i/>
              </w:rPr>
              <w:t>Prodávající doplní obchodní název nabízeného zboží</w:t>
            </w:r>
          </w:p>
        </w:tc>
      </w:tr>
      <w:tr w:rsidR="00E0784F" w:rsidRPr="009806AB" w14:paraId="7295AAC4"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017C5" w14:textId="114C61DF" w:rsidR="00E0784F" w:rsidRPr="009806AB" w:rsidRDefault="00E0784F" w:rsidP="001B4417">
            <w:pPr>
              <w:jc w:val="both"/>
              <w:rPr>
                <w:rFonts w:asciiTheme="majorHAnsi" w:hAnsiTheme="majorHAnsi"/>
              </w:rPr>
            </w:pPr>
            <w:r w:rsidRPr="009806AB">
              <w:rPr>
                <w:rFonts w:asciiTheme="majorHAnsi" w:hAnsiTheme="majorHAnsi"/>
              </w:rPr>
              <w:t>Poptávaný přístroj/zařízení musí</w:t>
            </w:r>
            <w:r w:rsidR="001B4417" w:rsidRPr="009806AB">
              <w:rPr>
                <w:rFonts w:asciiTheme="majorHAnsi" w:hAnsiTheme="majorHAnsi"/>
              </w:rPr>
              <w:t xml:space="preserve"> být kompatibilní s běžně dostupnými porézními inserty ve formátu </w:t>
            </w:r>
            <w:proofErr w:type="gramStart"/>
            <w:r w:rsidR="001B4417" w:rsidRPr="009806AB">
              <w:rPr>
                <w:rFonts w:asciiTheme="majorHAnsi" w:hAnsiTheme="majorHAnsi"/>
              </w:rPr>
              <w:t>24-jamkové</w:t>
            </w:r>
            <w:proofErr w:type="gramEnd"/>
            <w:r w:rsidR="001B4417" w:rsidRPr="009806AB">
              <w:rPr>
                <w:rFonts w:asciiTheme="majorHAnsi" w:hAnsiTheme="majorHAnsi"/>
              </w:rPr>
              <w:t xml:space="preserve"> desky různých výrobců. Konstrukce systému musí umožnit kultivaci buněk s přístupem kultivačního média jak z apikální, tak z bazální strany, což podporuje polarizaci buněčné vrstvy. Během měření musí být inserty trvale umístěny v měřicí desce přístroje.</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FCD575" w14:textId="32D293BD" w:rsidR="00E0784F" w:rsidRPr="009806AB" w:rsidRDefault="00E0784F" w:rsidP="005A4C55">
            <w:pPr>
              <w:rPr>
                <w:rFonts w:asciiTheme="majorHAnsi" w:hAnsiTheme="majorHAnsi"/>
              </w:rPr>
            </w:pPr>
            <w:r w:rsidRPr="009806AB">
              <w:rPr>
                <w:rFonts w:asciiTheme="majorHAnsi" w:hAnsiTheme="majorHAnsi"/>
                <w:i/>
              </w:rPr>
              <w:t>Prodávající k jednotlivým parametrům doplní „ano“ nebo „splňuji“ a uvede nabízené parametry/plnění.</w:t>
            </w:r>
          </w:p>
        </w:tc>
      </w:tr>
      <w:tr w:rsidR="00E0784F" w:rsidRPr="009806AB" w14:paraId="3D1FBE9B"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DC9A0" w14:textId="6D68C3AA" w:rsidR="00E0784F" w:rsidRPr="009806AB" w:rsidRDefault="00DB2F43" w:rsidP="00DB2F43">
            <w:pPr>
              <w:rPr>
                <w:rFonts w:asciiTheme="majorHAnsi" w:hAnsiTheme="majorHAnsi"/>
              </w:rPr>
            </w:pPr>
            <w:r w:rsidRPr="009806AB">
              <w:rPr>
                <w:rFonts w:asciiTheme="majorHAnsi" w:hAnsiTheme="majorHAnsi"/>
              </w:rPr>
              <w:t xml:space="preserve">Součástí softwaru musí být možnost zadání přesné plochy použitého insertu (liší se dle výrobců) tak, aby přístroj automaticky přepočítával výsledné hodnoty TEER. Měřicí signál musí být velmi slabý střídavý proud, který buňky nepoškozuje a nijak neovlivňuje. Přístroj musí umožnit multifrekvenční měření, při němž bude hodnota TEER analyzována z </w:t>
            </w:r>
            <w:proofErr w:type="spellStart"/>
            <w:r w:rsidRPr="009806AB">
              <w:rPr>
                <w:rFonts w:asciiTheme="majorHAnsi" w:hAnsiTheme="majorHAnsi"/>
              </w:rPr>
              <w:t>rezistance</w:t>
            </w:r>
            <w:proofErr w:type="spellEnd"/>
            <w:r w:rsidRPr="009806AB">
              <w:rPr>
                <w:rFonts w:asciiTheme="majorHAnsi" w:hAnsiTheme="majorHAnsi"/>
              </w:rPr>
              <w:t xml:space="preserve"> při frekvenci 125 Hz a parametry buněčné proliferace a </w:t>
            </w:r>
            <w:proofErr w:type="spellStart"/>
            <w:r w:rsidRPr="009806AB">
              <w:rPr>
                <w:rFonts w:asciiTheme="majorHAnsi" w:hAnsiTheme="majorHAnsi"/>
              </w:rPr>
              <w:t>konfluence</w:t>
            </w:r>
            <w:proofErr w:type="spellEnd"/>
            <w:r w:rsidRPr="009806AB">
              <w:rPr>
                <w:rFonts w:asciiTheme="majorHAnsi" w:hAnsiTheme="majorHAnsi"/>
              </w:rPr>
              <w:t xml:space="preserve"> budou určovány z kapacitance při 64 kHz.</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ACF42A" w14:textId="537A80C4" w:rsidR="00E0784F" w:rsidRPr="009806AB" w:rsidRDefault="00E0784F" w:rsidP="005A4C55">
            <w:pPr>
              <w:rPr>
                <w:rFonts w:asciiTheme="majorHAnsi" w:hAnsiTheme="majorHAnsi"/>
              </w:rPr>
            </w:pPr>
            <w:r w:rsidRPr="009806AB">
              <w:rPr>
                <w:rFonts w:asciiTheme="majorHAnsi" w:hAnsiTheme="majorHAnsi"/>
                <w:i/>
              </w:rPr>
              <w:t>Prodávající k jednotlivým parametrům doplní „ano“ nebo „splňuji“ a uvede nabízené parametry/plnění.</w:t>
            </w:r>
          </w:p>
        </w:tc>
      </w:tr>
      <w:tr w:rsidR="00E0784F" w:rsidRPr="009806AB" w14:paraId="3B88E653"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6D4B3" w14:textId="46727690" w:rsidR="00E0784F" w:rsidRPr="009806AB" w:rsidRDefault="00DB2F43" w:rsidP="00DB2F43">
            <w:pPr>
              <w:rPr>
                <w:rFonts w:asciiTheme="majorHAnsi" w:hAnsiTheme="majorHAnsi"/>
              </w:rPr>
            </w:pPr>
            <w:r w:rsidRPr="009806AB">
              <w:rPr>
                <w:rFonts w:asciiTheme="majorHAnsi" w:hAnsiTheme="majorHAnsi"/>
              </w:rPr>
              <w:t xml:space="preserve">Zařízení musí být schopno automaticky měřit TEER v rozsahu 0–5000 ohm/cm² </w:t>
            </w:r>
            <w:r w:rsidRPr="009806AB">
              <w:rPr>
                <w:rFonts w:asciiTheme="majorHAnsi" w:hAnsiTheme="majorHAnsi"/>
              </w:rPr>
              <w:lastRenderedPageBreak/>
              <w:t>alespoň v osmi jamkách současně. Celé měření všech osmi jamek musí být provedeno do 30 sekund. Přístroj musí umožňovat sledování dynamiky vývoje bariérové funkce v čase a podporovat dlouhodobé měření po dobu několika dnů až týdnů. Měření musí být neinvazivní a prováděno bez nutnosti jakéhokoliv značení buněk.</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C8049A" w14:textId="77777777" w:rsidR="00DB2F43" w:rsidRPr="009806AB" w:rsidRDefault="00DB2F43" w:rsidP="005A4C55">
            <w:pPr>
              <w:rPr>
                <w:rFonts w:asciiTheme="majorHAnsi" w:hAnsiTheme="majorHAnsi"/>
                <w:i/>
              </w:rPr>
            </w:pPr>
          </w:p>
          <w:p w14:paraId="0295B4A0" w14:textId="77777777" w:rsidR="00DB2F43" w:rsidRPr="009806AB" w:rsidRDefault="00DB2F43" w:rsidP="005A4C55">
            <w:pPr>
              <w:rPr>
                <w:rFonts w:asciiTheme="majorHAnsi" w:hAnsiTheme="majorHAnsi"/>
                <w:i/>
              </w:rPr>
            </w:pPr>
          </w:p>
          <w:p w14:paraId="44E617D9" w14:textId="77777777" w:rsidR="00DB2F43" w:rsidRPr="009806AB" w:rsidRDefault="00DB2F43" w:rsidP="005A4C55">
            <w:pPr>
              <w:rPr>
                <w:rFonts w:asciiTheme="majorHAnsi" w:hAnsiTheme="majorHAnsi"/>
                <w:i/>
              </w:rPr>
            </w:pPr>
          </w:p>
          <w:p w14:paraId="593E35E0" w14:textId="77777777" w:rsidR="00DB2F43" w:rsidRPr="009806AB" w:rsidRDefault="00DB2F43" w:rsidP="005A4C55">
            <w:pPr>
              <w:rPr>
                <w:rFonts w:asciiTheme="majorHAnsi" w:hAnsiTheme="majorHAnsi"/>
                <w:i/>
              </w:rPr>
            </w:pPr>
          </w:p>
          <w:p w14:paraId="64DA3479" w14:textId="77777777" w:rsidR="00DB2F43" w:rsidRPr="009806AB" w:rsidRDefault="00DB2F43" w:rsidP="005A4C55">
            <w:pPr>
              <w:rPr>
                <w:rFonts w:asciiTheme="majorHAnsi" w:hAnsiTheme="majorHAnsi"/>
                <w:i/>
              </w:rPr>
            </w:pPr>
          </w:p>
          <w:p w14:paraId="38DAC373" w14:textId="69F48689" w:rsidR="00E0784F" w:rsidRPr="009806AB" w:rsidRDefault="00E0784F" w:rsidP="005A4C55">
            <w:pPr>
              <w:rPr>
                <w:rFonts w:asciiTheme="majorHAnsi" w:hAnsiTheme="majorHAnsi"/>
              </w:rPr>
            </w:pPr>
            <w:r w:rsidRPr="009806AB">
              <w:rPr>
                <w:rFonts w:asciiTheme="majorHAnsi" w:hAnsiTheme="majorHAnsi"/>
                <w:i/>
              </w:rPr>
              <w:t>Prodávající k jednotlivým parametrům doplní „ano“ nebo „splňuji“ a uvede nabízené parametry/plnění.</w:t>
            </w:r>
          </w:p>
        </w:tc>
      </w:tr>
      <w:tr w:rsidR="00E0784F" w:rsidRPr="009806AB" w14:paraId="38B91723"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4F9A7" w14:textId="5140BA9A" w:rsidR="00E0784F" w:rsidRPr="009806AB" w:rsidRDefault="00DB2F43" w:rsidP="00E0784F">
            <w:pPr>
              <w:rPr>
                <w:rFonts w:asciiTheme="majorHAnsi" w:hAnsiTheme="majorHAnsi"/>
              </w:rPr>
            </w:pPr>
            <w:r w:rsidRPr="009806AB">
              <w:rPr>
                <w:rFonts w:asciiTheme="majorHAnsi" w:hAnsiTheme="majorHAnsi"/>
              </w:rPr>
              <w:lastRenderedPageBreak/>
              <w:t xml:space="preserve">Všechny části systému určené ke kultivaci, mimo porézních insertů, musí být opakovaně použitelné, </w:t>
            </w:r>
            <w:proofErr w:type="spellStart"/>
            <w:r w:rsidRPr="009806AB">
              <w:rPr>
                <w:rFonts w:asciiTheme="majorHAnsi" w:hAnsiTheme="majorHAnsi"/>
              </w:rPr>
              <w:t>sterilizovatelné</w:t>
            </w:r>
            <w:proofErr w:type="spellEnd"/>
            <w:r w:rsidRPr="009806AB">
              <w:rPr>
                <w:rFonts w:asciiTheme="majorHAnsi" w:hAnsiTheme="majorHAnsi"/>
              </w:rPr>
              <w:t xml:space="preserve"> nebo </w:t>
            </w:r>
            <w:proofErr w:type="spellStart"/>
            <w:r w:rsidRPr="009806AB">
              <w:rPr>
                <w:rFonts w:asciiTheme="majorHAnsi" w:hAnsiTheme="majorHAnsi"/>
              </w:rPr>
              <w:t>autoklávovatelné</w:t>
            </w:r>
            <w:proofErr w:type="spellEnd"/>
            <w:r w:rsidRPr="009806AB">
              <w:rPr>
                <w:rFonts w:asciiTheme="majorHAnsi" w:hAnsiTheme="majorHAnsi"/>
              </w:rPr>
              <w:t xml:space="preserve">. Přístroj musí používat výhradně biologicky inertní zlaté elektrody s přesně definovaným umístěním, zajišťujícím reprodukovatelnost měření.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4A62B1" w14:textId="3BB473B5" w:rsidR="00E0784F" w:rsidRPr="009806AB" w:rsidRDefault="00E0784F" w:rsidP="005A4C55">
            <w:pPr>
              <w:rPr>
                <w:rFonts w:asciiTheme="majorHAnsi" w:hAnsiTheme="majorHAnsi"/>
              </w:rPr>
            </w:pPr>
            <w:r w:rsidRPr="009806AB">
              <w:rPr>
                <w:rFonts w:asciiTheme="majorHAnsi" w:hAnsiTheme="majorHAnsi"/>
                <w:i/>
              </w:rPr>
              <w:t>Prodávající k jednotlivým parametrům doplní „ano“ nebo „splňuji“ a uvede nabízené parametry/plnění.</w:t>
            </w:r>
          </w:p>
        </w:tc>
      </w:tr>
      <w:tr w:rsidR="00E0784F" w:rsidRPr="009806AB" w14:paraId="535FFCFF"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F7CC6" w14:textId="68E34E72" w:rsidR="00E0784F" w:rsidRPr="009806AB" w:rsidRDefault="00A5240E" w:rsidP="00E0784F">
            <w:pPr>
              <w:rPr>
                <w:rFonts w:asciiTheme="majorHAnsi" w:hAnsiTheme="majorHAnsi"/>
              </w:rPr>
            </w:pPr>
            <w:r>
              <w:rPr>
                <w:rFonts w:asciiTheme="majorHAnsi" w:hAnsiTheme="majorHAnsi"/>
              </w:rPr>
              <w:t>P</w:t>
            </w:r>
            <w:r w:rsidR="00E0784F" w:rsidRPr="009806AB">
              <w:rPr>
                <w:rFonts w:asciiTheme="majorHAnsi" w:hAnsiTheme="majorHAnsi"/>
              </w:rPr>
              <w:t xml:space="preserve">řístroj </w:t>
            </w:r>
            <w:r>
              <w:rPr>
                <w:rFonts w:asciiTheme="majorHAnsi" w:hAnsiTheme="majorHAnsi"/>
              </w:rPr>
              <w:t xml:space="preserve">je </w:t>
            </w:r>
            <w:bookmarkStart w:id="0" w:name="_GoBack"/>
            <w:bookmarkEnd w:id="0"/>
            <w:r w:rsidR="00E0784F" w:rsidRPr="009806AB">
              <w:rPr>
                <w:rFonts w:asciiTheme="majorHAnsi" w:hAnsiTheme="majorHAnsi"/>
              </w:rPr>
              <w:t xml:space="preserve">transportovatelný.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A295F8" w14:textId="14C7CA69" w:rsidR="00E0784F" w:rsidRPr="009806AB" w:rsidRDefault="00E0784F" w:rsidP="005A4C55">
            <w:pPr>
              <w:rPr>
                <w:rFonts w:asciiTheme="majorHAnsi" w:hAnsiTheme="majorHAnsi"/>
              </w:rPr>
            </w:pPr>
            <w:r w:rsidRPr="009806AB">
              <w:rPr>
                <w:rFonts w:asciiTheme="majorHAnsi" w:hAnsiTheme="majorHAnsi"/>
                <w:i/>
              </w:rPr>
              <w:t>Prodávající k jednotlivým parametrům doplní „ano“ nebo „splňuji“ a uvede nabízené parametry/plnění.</w:t>
            </w:r>
          </w:p>
        </w:tc>
      </w:tr>
      <w:tr w:rsidR="00DB2F43" w:rsidRPr="009806AB" w14:paraId="6CFD8DD2"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4EF5E" w14:textId="1BF917AA" w:rsidR="00DB2F43" w:rsidRPr="009806AB" w:rsidRDefault="00DB2F43" w:rsidP="00E0784F">
            <w:pPr>
              <w:rPr>
                <w:rFonts w:asciiTheme="majorHAnsi" w:hAnsiTheme="majorHAnsi"/>
              </w:rPr>
            </w:pPr>
            <w:r w:rsidRPr="009806AB">
              <w:rPr>
                <w:rFonts w:asciiTheme="majorHAnsi" w:hAnsiTheme="majorHAnsi"/>
                <w:lang w:val="pl-PL"/>
              </w:rPr>
              <w:t>Přístroj musí měřit buňky při několika frekvencích (minimálně při 10ti různých) v širokém rozsahu frekvencí (minimálně v rozsahu 100 Hz - 100 kHz).</w:t>
            </w:r>
            <w:r w:rsidRPr="009806AB">
              <w:rPr>
                <w:rFonts w:asciiTheme="majorHAnsi" w:hAnsiTheme="majorHAnsi"/>
              </w:rPr>
              <w:t xml:space="preserve"> Díky této široké frekvenční škále bude možné hodnotit nejen samotný TEER buněčné vrstvy, ale i funkčnost mezibuněčných spojů pomocí měření </w:t>
            </w:r>
            <w:proofErr w:type="spellStart"/>
            <w:r w:rsidRPr="009806AB">
              <w:rPr>
                <w:rFonts w:asciiTheme="majorHAnsi" w:hAnsiTheme="majorHAnsi"/>
              </w:rPr>
              <w:t>paracelulárního</w:t>
            </w:r>
            <w:proofErr w:type="spellEnd"/>
            <w:r w:rsidRPr="009806AB">
              <w:rPr>
                <w:rFonts w:asciiTheme="majorHAnsi" w:hAnsiTheme="majorHAnsi"/>
              </w:rPr>
              <w:t xml:space="preserve"> odporu. Přístroj tedy musí umožňovat i alternativní analýzu funkčnosti epiteliálních a endoteliálních bariér nejen pomocí měření TEER.</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1FDA10" w14:textId="2BD0ADB3" w:rsidR="00DB2F43" w:rsidRPr="009806AB" w:rsidRDefault="00DB2F43" w:rsidP="005A4C55">
            <w:pPr>
              <w:rPr>
                <w:rFonts w:asciiTheme="majorHAnsi" w:hAnsiTheme="majorHAnsi"/>
                <w:i/>
              </w:rPr>
            </w:pPr>
            <w:r w:rsidRPr="009806AB">
              <w:rPr>
                <w:rFonts w:asciiTheme="majorHAnsi" w:hAnsiTheme="majorHAnsi"/>
                <w:i/>
              </w:rPr>
              <w:t>Prodávající k jednotlivým parametrům doplní „ano“ nebo „splňuji“ a uvede nabízené parametry/plnění.</w:t>
            </w:r>
          </w:p>
        </w:tc>
      </w:tr>
      <w:tr w:rsidR="00DB2F43" w:rsidRPr="009806AB" w14:paraId="6A163D00"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F01DD" w14:textId="477FF967" w:rsidR="00DB2F43" w:rsidRPr="009806AB" w:rsidRDefault="00DB2F43" w:rsidP="00E0784F">
            <w:pPr>
              <w:rPr>
                <w:rFonts w:asciiTheme="majorHAnsi" w:hAnsiTheme="majorHAnsi"/>
              </w:rPr>
            </w:pPr>
            <w:r w:rsidRPr="009806AB">
              <w:rPr>
                <w:rFonts w:asciiTheme="majorHAnsi" w:hAnsiTheme="majorHAnsi"/>
              </w:rPr>
              <w:t>Zařízení musí být připraveno na budoucí rozšíření o průtokový modul, který umožní simulaci mechanického působení tekutiny na buňky. Tento mechanický stres stimuluje endotelové buňky k tvorbě mezibuněčných spojů a přispívá k vytvoření funkční bariéry.</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2755DF" w14:textId="0B0CFE67" w:rsidR="00DB2F43" w:rsidRPr="009806AB" w:rsidRDefault="00DB2F43" w:rsidP="005A4C55">
            <w:pPr>
              <w:rPr>
                <w:rFonts w:asciiTheme="majorHAnsi" w:hAnsiTheme="majorHAnsi"/>
                <w:i/>
              </w:rPr>
            </w:pPr>
            <w:r w:rsidRPr="009806AB">
              <w:rPr>
                <w:rFonts w:asciiTheme="majorHAnsi" w:hAnsiTheme="majorHAnsi"/>
                <w:i/>
              </w:rPr>
              <w:t>Prodávající k jednotlivým parametrům doplní „ano“ nebo „splňuji“ a uvede nabízené parametry/plnění.</w:t>
            </w:r>
          </w:p>
        </w:tc>
      </w:tr>
      <w:tr w:rsidR="00DB2F43" w:rsidRPr="009806AB" w14:paraId="3EFF15CB"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12453" w14:textId="70E562E1" w:rsidR="00DB2F43" w:rsidRPr="009806AB" w:rsidRDefault="00DB2F43" w:rsidP="00E0784F">
            <w:pPr>
              <w:rPr>
                <w:rFonts w:asciiTheme="majorHAnsi" w:hAnsiTheme="majorHAnsi"/>
              </w:rPr>
            </w:pPr>
            <w:r w:rsidRPr="009806AB">
              <w:rPr>
                <w:rFonts w:asciiTheme="majorHAnsi" w:hAnsiTheme="majorHAnsi"/>
              </w:rPr>
              <w:t xml:space="preserve">Výstupem systému musí být záznam hodnot TEER v čase (ohm/cm² vs. čas), elektrického odporu v čase (ohm vs. čas), kapacitance v čase a trojrozměrné zobrazení vývoje hodnot TEER v závislosti na frekvenci a čase.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4B7CC9" w14:textId="0C88708A" w:rsidR="00DB2F43" w:rsidRPr="009806AB" w:rsidRDefault="00DB2F43" w:rsidP="005A4C55">
            <w:pPr>
              <w:rPr>
                <w:rFonts w:asciiTheme="majorHAnsi" w:hAnsiTheme="majorHAnsi"/>
                <w:i/>
              </w:rPr>
            </w:pPr>
            <w:r w:rsidRPr="009806AB">
              <w:rPr>
                <w:rFonts w:asciiTheme="majorHAnsi" w:hAnsiTheme="majorHAnsi"/>
                <w:i/>
              </w:rPr>
              <w:t>Prodávající k jednotlivým parametrům doplní „ano“ nebo „splňuji“ a uvede nabízené parametry/plnění.</w:t>
            </w:r>
          </w:p>
        </w:tc>
      </w:tr>
      <w:tr w:rsidR="00DB2F43" w:rsidRPr="009806AB" w14:paraId="06CDB076"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5119" w14:textId="740655F9" w:rsidR="00DB2F43" w:rsidRPr="009806AB" w:rsidRDefault="00DB2F43" w:rsidP="00E0784F">
            <w:pPr>
              <w:rPr>
                <w:rFonts w:asciiTheme="majorHAnsi" w:hAnsiTheme="majorHAnsi"/>
              </w:rPr>
            </w:pPr>
            <w:r w:rsidRPr="009806AB">
              <w:rPr>
                <w:rFonts w:asciiTheme="majorHAnsi" w:hAnsiTheme="majorHAnsi"/>
              </w:rPr>
              <w:lastRenderedPageBreak/>
              <w:t>Součástí dodávky musí být ovládací notebook s nainstalovaným softwarem, který umožní export dat do formátu Excel i export grafů a obrazových výstupů ve formátu JPG nebo TIF.</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F124C2" w14:textId="77777777" w:rsidR="00DB2F43" w:rsidRPr="009806AB" w:rsidRDefault="00DB2F43" w:rsidP="005A4C55">
            <w:pPr>
              <w:rPr>
                <w:rFonts w:asciiTheme="majorHAnsi" w:hAnsiTheme="majorHAnsi"/>
                <w:i/>
              </w:rPr>
            </w:pPr>
          </w:p>
          <w:p w14:paraId="5A04D78A" w14:textId="0E492A87" w:rsidR="00DB2F43" w:rsidRPr="009806AB" w:rsidRDefault="00DB2F43" w:rsidP="005A4C55">
            <w:pPr>
              <w:rPr>
                <w:rFonts w:asciiTheme="majorHAnsi" w:hAnsiTheme="majorHAnsi"/>
                <w:i/>
              </w:rPr>
            </w:pPr>
            <w:r w:rsidRPr="009806AB">
              <w:rPr>
                <w:rFonts w:asciiTheme="majorHAnsi" w:hAnsiTheme="majorHAnsi"/>
                <w:i/>
              </w:rPr>
              <w:t>Prodávající k jednotlivým parametrům doplní „ano“ nebo „splňuji“ a uvede nabízené parametry/plnění.</w:t>
            </w:r>
          </w:p>
        </w:tc>
      </w:tr>
      <w:tr w:rsidR="00DB2F43" w:rsidRPr="009806AB" w14:paraId="0AD41589"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701BA" w14:textId="3CC87B4B" w:rsidR="00DB2F43" w:rsidRPr="009806AB" w:rsidRDefault="00DB2F43" w:rsidP="00E0784F">
            <w:pPr>
              <w:rPr>
                <w:rFonts w:asciiTheme="majorHAnsi" w:hAnsiTheme="majorHAnsi"/>
              </w:rPr>
            </w:pPr>
            <w:r w:rsidRPr="009806AB">
              <w:rPr>
                <w:rFonts w:asciiTheme="majorHAnsi" w:hAnsiTheme="majorHAnsi"/>
              </w:rPr>
              <w:t xml:space="preserve">Přístroj musí být prostorově nenáročný, vhodný pro </w:t>
            </w:r>
            <w:proofErr w:type="gramStart"/>
            <w:r w:rsidR="009806AB" w:rsidRPr="009806AB">
              <w:rPr>
                <w:rFonts w:asciiTheme="majorHAnsi" w:hAnsiTheme="majorHAnsi"/>
              </w:rPr>
              <w:t>umístění</w:t>
            </w:r>
            <w:proofErr w:type="gramEnd"/>
            <w:r w:rsidRPr="009806AB">
              <w:rPr>
                <w:rFonts w:asciiTheme="majorHAnsi" w:hAnsiTheme="majorHAnsi"/>
              </w:rPr>
              <w:t xml:space="preserve"> do CO₂ inkubátoru. Maximální rozměry zařízení nesmí přesáhnout 20 × 20 × 10 cm (hloubka × šířka × výška).</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F9EBB4" w14:textId="691BE44A" w:rsidR="00DB2F43" w:rsidRPr="009806AB" w:rsidRDefault="00DB2F43" w:rsidP="005A4C55">
            <w:pPr>
              <w:rPr>
                <w:rFonts w:asciiTheme="majorHAnsi" w:hAnsiTheme="majorHAnsi"/>
                <w:i/>
              </w:rPr>
            </w:pPr>
            <w:r w:rsidRPr="009806AB">
              <w:rPr>
                <w:rFonts w:asciiTheme="majorHAnsi" w:hAnsiTheme="majorHAnsi"/>
                <w:i/>
              </w:rPr>
              <w:t>Prodávající k jednotlivým parametrům doplní „ano“ nebo „splňuji“ a uvede nabízené parametry/plnění.</w:t>
            </w:r>
          </w:p>
        </w:tc>
      </w:tr>
      <w:tr w:rsidR="00E0784F" w:rsidRPr="009806AB" w14:paraId="35065D22" w14:textId="77777777" w:rsidTr="00E078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2B031" w14:textId="70C58689" w:rsidR="00E0784F" w:rsidRPr="009806AB" w:rsidRDefault="00E0784F" w:rsidP="00E0784F">
            <w:pPr>
              <w:spacing w:before="40" w:after="40"/>
              <w:rPr>
                <w:rFonts w:asciiTheme="majorHAnsi" w:hAnsiTheme="majorHAnsi" w:cs="Arial"/>
                <w:b/>
                <w:bCs/>
                <w:color w:val="333333"/>
              </w:rPr>
            </w:pPr>
            <w:r w:rsidRPr="009806AB">
              <w:rPr>
                <w:rFonts w:asciiTheme="majorHAnsi" w:hAnsiTheme="majorHAnsi" w:cs="Tahoma"/>
              </w:rPr>
              <w:t>Záruka, zaškolení a záruční i pozáruční servis.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2E3726" w14:textId="4FACE7F3" w:rsidR="00E0784F" w:rsidRPr="009806AB" w:rsidRDefault="00E0784F" w:rsidP="005A4C55">
            <w:pPr>
              <w:rPr>
                <w:rFonts w:asciiTheme="majorHAnsi" w:hAnsiTheme="majorHAnsi"/>
              </w:rPr>
            </w:pPr>
            <w:r w:rsidRPr="009806AB">
              <w:rPr>
                <w:rFonts w:asciiTheme="majorHAnsi" w:hAnsiTheme="majorHAnsi"/>
                <w:i/>
              </w:rPr>
              <w:t>Prodávající k jednotlivým parametrům doplní „ano“ nebo „splňuji“ a uvede nabízené parametry/plnění.</w:t>
            </w:r>
          </w:p>
        </w:tc>
      </w:tr>
      <w:tr w:rsidR="00C26140" w:rsidRPr="009806AB" w14:paraId="6E929029" w14:textId="77777777" w:rsidTr="00077F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rPr>
          <w:trHeight w:val="61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D74C1" w14:textId="77777777" w:rsidR="00C26140" w:rsidRPr="009806AB" w:rsidRDefault="00C26140" w:rsidP="00C26140">
            <w:pPr>
              <w:spacing w:before="40" w:after="40"/>
              <w:rPr>
                <w:rFonts w:asciiTheme="majorHAnsi" w:hAnsiTheme="majorHAnsi" w:cs="Tahoma"/>
              </w:rPr>
            </w:pPr>
            <w:r w:rsidRPr="009806AB">
              <w:rPr>
                <w:rFonts w:asciiTheme="majorHAnsi" w:hAnsiTheme="majorHAnsi" w:cs="Tahoma"/>
              </w:rPr>
              <w:t>Hlavní účely využití</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F75E" w14:textId="1EEC2A28" w:rsidR="00C26140" w:rsidRPr="009806AB" w:rsidRDefault="00C26140" w:rsidP="00311957">
            <w:pPr>
              <w:jc w:val="both"/>
              <w:rPr>
                <w:rFonts w:asciiTheme="majorHAnsi" w:hAnsiTheme="majorHAnsi"/>
              </w:rPr>
            </w:pPr>
            <w:r w:rsidRPr="009806AB">
              <w:rPr>
                <w:rFonts w:asciiTheme="majorHAnsi" w:hAnsiTheme="majorHAnsi"/>
              </w:rPr>
              <w:t>Poptávaný přístroj</w:t>
            </w:r>
            <w:r w:rsidR="00B61399" w:rsidRPr="009806AB">
              <w:rPr>
                <w:rFonts w:asciiTheme="majorHAnsi" w:hAnsiTheme="majorHAnsi"/>
              </w:rPr>
              <w:t xml:space="preserve">/zařízení </w:t>
            </w:r>
            <w:r w:rsidR="0010069E" w:rsidRPr="009806AB">
              <w:rPr>
                <w:rFonts w:asciiTheme="majorHAnsi" w:hAnsiTheme="majorHAnsi"/>
              </w:rPr>
              <w:t>je použitelný pro širokou</w:t>
            </w:r>
            <w:r w:rsidR="00673C43" w:rsidRPr="009806AB">
              <w:rPr>
                <w:rFonts w:asciiTheme="majorHAnsi" w:hAnsiTheme="majorHAnsi"/>
              </w:rPr>
              <w:t xml:space="preserve"> </w:t>
            </w:r>
            <w:r w:rsidR="0010069E" w:rsidRPr="009806AB">
              <w:rPr>
                <w:rFonts w:asciiTheme="majorHAnsi" w:hAnsiTheme="majorHAnsi"/>
              </w:rPr>
              <w:t xml:space="preserve">škálu metabolických studií, které jsou </w:t>
            </w:r>
            <w:r w:rsidR="00311957" w:rsidRPr="009806AB">
              <w:rPr>
                <w:rFonts w:asciiTheme="majorHAnsi" w:hAnsiTheme="majorHAnsi"/>
              </w:rPr>
              <w:t xml:space="preserve">realizované </w:t>
            </w:r>
            <w:r w:rsidR="0010069E" w:rsidRPr="009806AB">
              <w:rPr>
                <w:rFonts w:asciiTheme="majorHAnsi" w:hAnsiTheme="majorHAnsi"/>
              </w:rPr>
              <w:t xml:space="preserve">a </w:t>
            </w:r>
            <w:r w:rsidR="00311957" w:rsidRPr="009806AB">
              <w:rPr>
                <w:rFonts w:asciiTheme="majorHAnsi" w:hAnsiTheme="majorHAnsi"/>
              </w:rPr>
              <w:t xml:space="preserve">plánované </w:t>
            </w:r>
            <w:r w:rsidR="0010069E" w:rsidRPr="009806AB">
              <w:rPr>
                <w:rFonts w:asciiTheme="majorHAnsi" w:hAnsiTheme="majorHAnsi"/>
              </w:rPr>
              <w:t xml:space="preserve">v rámci </w:t>
            </w:r>
            <w:r w:rsidR="007218E1" w:rsidRPr="009806AB">
              <w:rPr>
                <w:rFonts w:asciiTheme="majorHAnsi" w:hAnsiTheme="majorHAnsi"/>
              </w:rPr>
              <w:t xml:space="preserve">Programu vědních oblastí </w:t>
            </w:r>
            <w:proofErr w:type="spellStart"/>
            <w:r w:rsidR="007218E1" w:rsidRPr="009806AB">
              <w:rPr>
                <w:rFonts w:asciiTheme="majorHAnsi" w:hAnsiTheme="majorHAnsi"/>
              </w:rPr>
              <w:t>Cooperatio</w:t>
            </w:r>
            <w:proofErr w:type="spellEnd"/>
            <w:r w:rsidR="007218E1" w:rsidRPr="009806AB">
              <w:rPr>
                <w:rFonts w:asciiTheme="majorHAnsi" w:hAnsiTheme="majorHAnsi"/>
              </w:rPr>
              <w:t xml:space="preserve"> s registračním číslem 20737 - </w:t>
            </w:r>
            <w:proofErr w:type="spellStart"/>
            <w:r w:rsidR="007218E1" w:rsidRPr="009806AB">
              <w:rPr>
                <w:rFonts w:asciiTheme="majorHAnsi" w:hAnsiTheme="majorHAnsi"/>
              </w:rPr>
              <w:t>Metabolic</w:t>
            </w:r>
            <w:proofErr w:type="spellEnd"/>
            <w:r w:rsidR="007218E1" w:rsidRPr="009806AB">
              <w:rPr>
                <w:rFonts w:asciiTheme="majorHAnsi" w:hAnsiTheme="majorHAnsi"/>
              </w:rPr>
              <w:t xml:space="preserve"> </w:t>
            </w:r>
            <w:proofErr w:type="spellStart"/>
            <w:r w:rsidR="007218E1" w:rsidRPr="009806AB">
              <w:rPr>
                <w:rFonts w:asciiTheme="majorHAnsi" w:hAnsiTheme="majorHAnsi"/>
              </w:rPr>
              <w:t>Diseases</w:t>
            </w:r>
            <w:proofErr w:type="spellEnd"/>
            <w:r w:rsidR="00311957" w:rsidRPr="009806AB">
              <w:rPr>
                <w:rFonts w:asciiTheme="majorHAnsi" w:hAnsiTheme="majorHAnsi"/>
              </w:rPr>
              <w:t>.</w:t>
            </w:r>
            <w:r w:rsidR="007218E1" w:rsidRPr="009806AB">
              <w:rPr>
                <w:rFonts w:asciiTheme="majorHAnsi" w:hAnsiTheme="majorHAnsi"/>
              </w:rPr>
              <w:t xml:space="preserve"> </w:t>
            </w:r>
            <w:r w:rsidR="00311957" w:rsidRPr="009806AB">
              <w:rPr>
                <w:rFonts w:asciiTheme="majorHAnsi" w:hAnsiTheme="majorHAnsi"/>
              </w:rPr>
              <w:t xml:space="preserve">Využití přístroje je zcela v linii s odborným projektovým směřováním </w:t>
            </w:r>
            <w:r w:rsidR="0010069E" w:rsidRPr="009806AB">
              <w:rPr>
                <w:rFonts w:asciiTheme="majorHAnsi" w:hAnsiTheme="majorHAnsi"/>
              </w:rPr>
              <w:t xml:space="preserve">projektu </w:t>
            </w:r>
          </w:p>
        </w:tc>
      </w:tr>
      <w:tr w:rsidR="00C26140" w:rsidRPr="009806AB" w14:paraId="426F11F4" w14:textId="77777777" w:rsidTr="00077F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rPr>
          <w:trHeight w:val="61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16BE2" w14:textId="77777777" w:rsidR="00C26140" w:rsidRPr="009806AB" w:rsidRDefault="00C26140" w:rsidP="00C26140">
            <w:pPr>
              <w:spacing w:before="40" w:after="40"/>
              <w:rPr>
                <w:rFonts w:asciiTheme="majorHAnsi" w:hAnsiTheme="majorHAnsi" w:cs="Tahoma"/>
              </w:rPr>
            </w:pPr>
            <w:r w:rsidRPr="009806AB">
              <w:rPr>
                <w:rFonts w:asciiTheme="majorHAnsi" w:hAnsiTheme="majorHAnsi" w:cs="Arial"/>
                <w:color w:val="000000"/>
              </w:rPr>
              <w:t>Počet kusů v dodávce</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481A9" w14:textId="65F97925" w:rsidR="00C26140" w:rsidRPr="009806AB" w:rsidRDefault="00C26140" w:rsidP="00C26140">
            <w:pPr>
              <w:spacing w:before="40" w:after="40"/>
              <w:rPr>
                <w:rFonts w:asciiTheme="majorHAnsi" w:hAnsiTheme="majorHAnsi" w:cs="Tahoma"/>
              </w:rPr>
            </w:pPr>
            <w:r w:rsidRPr="009806AB">
              <w:rPr>
                <w:rFonts w:asciiTheme="majorHAnsi" w:hAnsiTheme="majorHAnsi" w:cs="Tahoma"/>
              </w:rPr>
              <w:t xml:space="preserve">1 </w:t>
            </w:r>
            <w:r w:rsidR="00F35151" w:rsidRPr="009806AB">
              <w:rPr>
                <w:rFonts w:asciiTheme="majorHAnsi" w:hAnsiTheme="majorHAnsi" w:cs="Tahoma"/>
              </w:rPr>
              <w:t>přístroj/zařízení</w:t>
            </w:r>
          </w:p>
        </w:tc>
      </w:tr>
      <w:tr w:rsidR="00C26140" w:rsidRPr="009806AB" w14:paraId="757F93A7" w14:textId="77777777" w:rsidTr="00077F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08" w:type="dxa"/>
            <w:right w:w="108" w:type="dxa"/>
          </w:tblCellMar>
          <w:tblLook w:val="04A0" w:firstRow="1" w:lastRow="0" w:firstColumn="1" w:lastColumn="0" w:noHBand="0" w:noVBand="1"/>
        </w:tblPrEx>
        <w:trPr>
          <w:trHeight w:val="61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08426" w14:textId="77777777" w:rsidR="00C26140" w:rsidRPr="009806AB" w:rsidRDefault="00C26140" w:rsidP="00C26140">
            <w:pPr>
              <w:spacing w:before="40" w:after="40"/>
              <w:rPr>
                <w:rFonts w:asciiTheme="majorHAnsi" w:hAnsiTheme="majorHAnsi" w:cs="Tahoma"/>
              </w:rPr>
            </w:pPr>
            <w:r w:rsidRPr="009806AB">
              <w:rPr>
                <w:rFonts w:asciiTheme="majorHAnsi" w:hAnsiTheme="majorHAnsi" w:cs="Arial"/>
                <w:color w:val="000000"/>
              </w:rPr>
              <w:t xml:space="preserve">Celková maximální cena dodávky </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A7CB9" w14:textId="005DF713" w:rsidR="00C26140" w:rsidRPr="009806AB" w:rsidRDefault="009806AB" w:rsidP="00C26140">
            <w:pPr>
              <w:spacing w:before="40" w:after="40"/>
              <w:rPr>
                <w:rFonts w:asciiTheme="majorHAnsi" w:hAnsiTheme="majorHAnsi" w:cs="Tahoma"/>
              </w:rPr>
            </w:pPr>
            <w:r w:rsidRPr="009806AB">
              <w:rPr>
                <w:rFonts w:asciiTheme="majorHAnsi" w:hAnsiTheme="majorHAnsi"/>
                <w:b/>
              </w:rPr>
              <w:t>1 645 700,- Kč bez DPH</w:t>
            </w:r>
            <w:r w:rsidRPr="009806AB">
              <w:rPr>
                <w:rFonts w:asciiTheme="majorHAnsi" w:hAnsiTheme="majorHAnsi"/>
              </w:rPr>
              <w:t xml:space="preserve"> (slovy: jeden milion šest set čtyřicet pět tisíc sedm set korun českých).</w:t>
            </w:r>
          </w:p>
        </w:tc>
      </w:tr>
    </w:tbl>
    <w:p w14:paraId="08C9F052" w14:textId="171AE719" w:rsidR="00A60767" w:rsidRPr="00EF411E" w:rsidRDefault="00A60767" w:rsidP="00A60767">
      <w:pPr>
        <w:tabs>
          <w:tab w:val="num" w:pos="540"/>
        </w:tabs>
        <w:spacing w:before="120"/>
        <w:jc w:val="both"/>
        <w:rPr>
          <w:rFonts w:asciiTheme="majorHAnsi" w:hAnsiTheme="majorHAnsi"/>
          <w:bCs/>
          <w:i/>
          <w:iCs/>
          <w:color w:val="000000"/>
          <w:sz w:val="20"/>
          <w:szCs w:val="20"/>
        </w:rPr>
      </w:pPr>
      <w:r w:rsidRPr="00EF411E">
        <w:rPr>
          <w:rFonts w:asciiTheme="majorHAnsi" w:hAnsiTheme="majorHAnsi"/>
          <w:bCs/>
          <w:i/>
          <w:iCs/>
          <w:color w:val="000000"/>
          <w:sz w:val="20"/>
          <w:szCs w:val="20"/>
        </w:rPr>
        <w:t xml:space="preserve">Pokud Zadavatel zcela výjimečně odkazuje v zadávací dokumentaci a jejích přílohách na obchodní firmy, názvy nebo jména a příjmení, specifická označení výrobků a služeb, které platí pro určitou osobu, příp. její organizační složku za příznačné, patenty a vynálezy, užitné vzory, průmyslové vzory, ochranné známky nebo označení původu, pak analogicky ve smyslu </w:t>
      </w:r>
      <w:proofErr w:type="spellStart"/>
      <w:r w:rsidRPr="00EF411E">
        <w:rPr>
          <w:rFonts w:asciiTheme="majorHAnsi" w:hAnsiTheme="majorHAnsi"/>
          <w:bCs/>
          <w:i/>
          <w:iCs/>
          <w:sz w:val="20"/>
          <w:szCs w:val="20"/>
        </w:rPr>
        <w:t>ust</w:t>
      </w:r>
      <w:proofErr w:type="spellEnd"/>
      <w:r w:rsidRPr="00EF411E">
        <w:rPr>
          <w:rFonts w:asciiTheme="majorHAnsi" w:hAnsiTheme="majorHAnsi"/>
          <w:bCs/>
          <w:i/>
          <w:iCs/>
          <w:sz w:val="20"/>
          <w:szCs w:val="20"/>
        </w:rPr>
        <w:t xml:space="preserve">. § 89 odst. 5 a 6 zákona platí, </w:t>
      </w:r>
      <w:r w:rsidRPr="00EF411E">
        <w:rPr>
          <w:rFonts w:asciiTheme="majorHAnsi" w:hAnsiTheme="majorHAnsi"/>
          <w:bCs/>
          <w:i/>
          <w:iCs/>
          <w:color w:val="000000"/>
          <w:sz w:val="20"/>
          <w:szCs w:val="20"/>
          <w:u w:val="single"/>
        </w:rPr>
        <w:t>že Zadavatel výslovně připouští použití i jiných, kvalitativně a technicky rovnocenných řešení</w:t>
      </w:r>
      <w:r w:rsidRPr="00EF411E">
        <w:rPr>
          <w:rFonts w:asciiTheme="majorHAnsi" w:hAnsiTheme="majorHAnsi"/>
          <w:bCs/>
          <w:i/>
          <w:iCs/>
          <w:color w:val="000000"/>
          <w:sz w:val="20"/>
          <w:szCs w:val="20"/>
        </w:rPr>
        <w:t xml:space="preserve">. </w:t>
      </w:r>
    </w:p>
    <w:p w14:paraId="576A9F05" w14:textId="4E8BE8E5" w:rsidR="00A60767" w:rsidRPr="00130FFC" w:rsidRDefault="005D1CA1" w:rsidP="00130FFC">
      <w:pPr>
        <w:tabs>
          <w:tab w:val="num" w:pos="540"/>
        </w:tabs>
        <w:spacing w:before="120"/>
        <w:jc w:val="both"/>
        <w:rPr>
          <w:rFonts w:asciiTheme="majorHAnsi" w:hAnsiTheme="majorHAnsi"/>
          <w:bCs/>
          <w:i/>
          <w:iCs/>
          <w:color w:val="000000"/>
          <w:sz w:val="20"/>
          <w:szCs w:val="20"/>
        </w:rPr>
      </w:pPr>
      <w:r w:rsidRPr="00EF411E">
        <w:rPr>
          <w:rFonts w:asciiTheme="majorHAnsi" w:hAnsiTheme="majorHAnsi"/>
          <w:bCs/>
          <w:i/>
          <w:iCs/>
          <w:color w:val="000000"/>
          <w:sz w:val="20"/>
          <w:szCs w:val="20"/>
        </w:rPr>
        <w:t>P</w:t>
      </w:r>
      <w:r w:rsidR="00A60767" w:rsidRPr="00EF411E">
        <w:rPr>
          <w:rFonts w:asciiTheme="majorHAnsi" w:hAnsiTheme="majorHAnsi"/>
          <w:bCs/>
          <w:i/>
          <w:iCs/>
          <w:color w:val="000000"/>
          <w:sz w:val="20"/>
          <w:szCs w:val="20"/>
        </w:rPr>
        <w:t xml:space="preserve">okud Zadavatel zcela výjimečně odkazuje v zadávací dokumentaci a jejích přílohách na obchodní firmy, názvy nebo jména a příjmení, specifická označení výrobků a služeb, které platí pro určitou osobu, příp. její organizační složku za příznačné, patenty a vynálezy, užitné vzory, průmyslové vzory, ochranné známky nebo označení původu, pak analogicky ve smyslu </w:t>
      </w:r>
      <w:proofErr w:type="spellStart"/>
      <w:r w:rsidR="00A60767" w:rsidRPr="00EF411E">
        <w:rPr>
          <w:rFonts w:asciiTheme="majorHAnsi" w:hAnsiTheme="majorHAnsi"/>
          <w:bCs/>
          <w:i/>
          <w:iCs/>
          <w:sz w:val="20"/>
          <w:szCs w:val="20"/>
        </w:rPr>
        <w:t>ust</w:t>
      </w:r>
      <w:proofErr w:type="spellEnd"/>
      <w:r w:rsidR="00A60767" w:rsidRPr="00EF411E">
        <w:rPr>
          <w:rFonts w:asciiTheme="majorHAnsi" w:hAnsiTheme="majorHAnsi"/>
          <w:bCs/>
          <w:i/>
          <w:iCs/>
          <w:sz w:val="20"/>
          <w:szCs w:val="20"/>
        </w:rPr>
        <w:t xml:space="preserve">. § 89 odst. 5 a 6 zákona platí, </w:t>
      </w:r>
      <w:r w:rsidR="00A60767" w:rsidRPr="00EF411E">
        <w:rPr>
          <w:rFonts w:asciiTheme="majorHAnsi" w:hAnsiTheme="majorHAnsi"/>
          <w:bCs/>
          <w:i/>
          <w:iCs/>
          <w:color w:val="000000"/>
          <w:sz w:val="20"/>
          <w:szCs w:val="20"/>
          <w:u w:val="single"/>
        </w:rPr>
        <w:t>že Zadavatel výslovně připouští použití i jiných, kvalitativně a technicky rovnocenných řešení</w:t>
      </w:r>
      <w:r w:rsidR="00A60767" w:rsidRPr="00EF411E">
        <w:rPr>
          <w:rFonts w:asciiTheme="majorHAnsi" w:hAnsiTheme="majorHAnsi"/>
          <w:bCs/>
          <w:i/>
          <w:iCs/>
          <w:color w:val="000000"/>
          <w:sz w:val="20"/>
          <w:szCs w:val="20"/>
        </w:rPr>
        <w:t xml:space="preserve">. </w:t>
      </w:r>
    </w:p>
    <w:sectPr w:rsidR="00A60767" w:rsidRPr="00130FFC" w:rsidSect="000B6C29">
      <w:footerReference w:type="default" r:id="rId8"/>
      <w:pgSz w:w="11920" w:h="16840"/>
      <w:pgMar w:top="851" w:right="1429" w:bottom="851" w:left="1298" w:header="851" w:footer="71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51914" w14:textId="77777777" w:rsidR="001545AD" w:rsidRDefault="001545AD">
      <w:pPr>
        <w:spacing w:after="0" w:line="240" w:lineRule="auto"/>
      </w:pPr>
      <w:r>
        <w:separator/>
      </w:r>
    </w:p>
  </w:endnote>
  <w:endnote w:type="continuationSeparator" w:id="0">
    <w:p w14:paraId="36E41960" w14:textId="77777777" w:rsidR="001545AD" w:rsidRDefault="0015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85AB" w14:textId="5C8603F5" w:rsidR="00A43D5B" w:rsidRDefault="00A43D5B" w:rsidP="005E2666">
    <w:pPr>
      <w:widowControl w:val="0"/>
      <w:autoSpaceDE w:val="0"/>
      <w:autoSpaceDN w:val="0"/>
      <w:adjustRightInd w:val="0"/>
      <w:spacing w:after="0" w:line="224" w:lineRule="exact"/>
      <w:ind w:left="20" w:right="-50"/>
      <w:jc w:val="right"/>
      <w:rPr>
        <w:rFonts w:ascii="Cambria" w:hAnsi="Cambria" w:cs="Arial"/>
        <w:sz w:val="16"/>
        <w:szCs w:val="16"/>
      </w:rPr>
    </w:pPr>
  </w:p>
  <w:p w14:paraId="263452E4" w14:textId="6F7E3667" w:rsidR="00A43D5B" w:rsidRDefault="00A43D5B" w:rsidP="005E2666">
    <w:pPr>
      <w:widowControl w:val="0"/>
      <w:autoSpaceDE w:val="0"/>
      <w:autoSpaceDN w:val="0"/>
      <w:adjustRightInd w:val="0"/>
      <w:spacing w:after="0" w:line="224" w:lineRule="exact"/>
      <w:ind w:left="20" w:right="-50"/>
      <w:jc w:val="right"/>
      <w:rPr>
        <w:rFonts w:ascii="Cambria" w:hAnsi="Cambria" w:cs="Arial"/>
        <w:sz w:val="16"/>
        <w:szCs w:val="16"/>
      </w:rPr>
    </w:pPr>
  </w:p>
  <w:p w14:paraId="42A2511B" w14:textId="79F92BC5" w:rsidR="00A43D5B" w:rsidRPr="005E2666" w:rsidRDefault="00A43D5B" w:rsidP="005E2666">
    <w:pPr>
      <w:widowControl w:val="0"/>
      <w:autoSpaceDE w:val="0"/>
      <w:autoSpaceDN w:val="0"/>
      <w:adjustRightInd w:val="0"/>
      <w:spacing w:after="0" w:line="224" w:lineRule="exact"/>
      <w:ind w:left="20" w:right="-50"/>
      <w:jc w:val="right"/>
      <w:rPr>
        <w:rFonts w:ascii="Cambria" w:hAnsi="Cambria"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BBA71" w14:textId="77777777" w:rsidR="001545AD" w:rsidRDefault="001545AD">
      <w:pPr>
        <w:spacing w:after="0" w:line="240" w:lineRule="auto"/>
      </w:pPr>
      <w:r>
        <w:separator/>
      </w:r>
    </w:p>
  </w:footnote>
  <w:footnote w:type="continuationSeparator" w:id="0">
    <w:p w14:paraId="387FF2D7" w14:textId="77777777" w:rsidR="001545AD" w:rsidRDefault="00154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52B"/>
    <w:multiLevelType w:val="hybridMultilevel"/>
    <w:tmpl w:val="7B0ACB94"/>
    <w:lvl w:ilvl="0" w:tplc="29B67B58">
      <w:start w:val="161"/>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077B0B"/>
    <w:multiLevelType w:val="hybridMultilevel"/>
    <w:tmpl w:val="8BEC5BBC"/>
    <w:lvl w:ilvl="0" w:tplc="98B85F30">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 w15:restartNumberingAfterBreak="0">
    <w:nsid w:val="03213F5D"/>
    <w:multiLevelType w:val="hybridMultilevel"/>
    <w:tmpl w:val="07E8BB2E"/>
    <w:lvl w:ilvl="0" w:tplc="0405000F">
      <w:start w:val="1"/>
      <w:numFmt w:val="decimal"/>
      <w:lvlText w:val="%1."/>
      <w:lvlJc w:val="left"/>
      <w:pPr>
        <w:ind w:left="2149" w:hanging="360"/>
      </w:p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3" w15:restartNumberingAfterBreak="0">
    <w:nsid w:val="0B915B48"/>
    <w:multiLevelType w:val="multilevel"/>
    <w:tmpl w:val="0405001F"/>
    <w:lvl w:ilvl="0">
      <w:start w:val="1"/>
      <w:numFmt w:val="decimal"/>
      <w:lvlText w:val="%1."/>
      <w:lvlJc w:val="left"/>
      <w:pPr>
        <w:ind w:left="360" w:hanging="360"/>
      </w:pPr>
      <w:rPr>
        <w:rFonts w:hint="default"/>
        <w:lang w:val="cs-CZ" w:eastAsia="cs-CZ" w:bidi="cs-CZ"/>
      </w:rPr>
    </w:lvl>
    <w:lvl w:ilvl="1">
      <w:start w:val="1"/>
      <w:numFmt w:val="decimal"/>
      <w:lvlText w:val="%1.%2."/>
      <w:lvlJc w:val="left"/>
      <w:pPr>
        <w:ind w:left="792" w:hanging="432"/>
      </w:pPr>
      <w:rPr>
        <w:rFonts w:hint="default"/>
        <w:b/>
        <w:bCs/>
        <w:spacing w:val="0"/>
        <w:w w:val="99"/>
        <w:sz w:val="22"/>
        <w:szCs w:val="22"/>
        <w:lang w:val="cs-CZ" w:eastAsia="cs-CZ" w:bidi="cs-CZ"/>
      </w:rPr>
    </w:lvl>
    <w:lvl w:ilvl="2">
      <w:start w:val="1"/>
      <w:numFmt w:val="decimal"/>
      <w:lvlText w:val="%1.%2.%3."/>
      <w:lvlJc w:val="left"/>
      <w:pPr>
        <w:ind w:left="1224" w:hanging="504"/>
      </w:pPr>
      <w:rPr>
        <w:rFonts w:hint="default"/>
        <w:lang w:val="cs-CZ" w:eastAsia="cs-CZ" w:bidi="cs-CZ"/>
      </w:rPr>
    </w:lvl>
    <w:lvl w:ilvl="3">
      <w:start w:val="1"/>
      <w:numFmt w:val="decimal"/>
      <w:lvlText w:val="%1.%2.%3.%4."/>
      <w:lvlJc w:val="left"/>
      <w:pPr>
        <w:ind w:left="1728" w:hanging="648"/>
      </w:pPr>
      <w:rPr>
        <w:rFonts w:hint="default"/>
        <w:lang w:val="cs-CZ" w:eastAsia="cs-CZ" w:bidi="cs-CZ"/>
      </w:rPr>
    </w:lvl>
    <w:lvl w:ilvl="4">
      <w:start w:val="1"/>
      <w:numFmt w:val="decimal"/>
      <w:lvlText w:val="%1.%2.%3.%4.%5."/>
      <w:lvlJc w:val="left"/>
      <w:pPr>
        <w:ind w:left="2232" w:hanging="792"/>
      </w:pPr>
      <w:rPr>
        <w:rFonts w:hint="default"/>
        <w:lang w:val="cs-CZ" w:eastAsia="cs-CZ" w:bidi="cs-CZ"/>
      </w:rPr>
    </w:lvl>
    <w:lvl w:ilvl="5">
      <w:start w:val="1"/>
      <w:numFmt w:val="decimal"/>
      <w:lvlText w:val="%1.%2.%3.%4.%5.%6."/>
      <w:lvlJc w:val="left"/>
      <w:pPr>
        <w:ind w:left="2736" w:hanging="936"/>
      </w:pPr>
      <w:rPr>
        <w:rFonts w:hint="default"/>
        <w:lang w:val="cs-CZ" w:eastAsia="cs-CZ" w:bidi="cs-CZ"/>
      </w:rPr>
    </w:lvl>
    <w:lvl w:ilvl="6">
      <w:start w:val="1"/>
      <w:numFmt w:val="decimal"/>
      <w:lvlText w:val="%1.%2.%3.%4.%5.%6.%7."/>
      <w:lvlJc w:val="left"/>
      <w:pPr>
        <w:ind w:left="3240" w:hanging="1080"/>
      </w:pPr>
      <w:rPr>
        <w:rFonts w:hint="default"/>
        <w:lang w:val="cs-CZ" w:eastAsia="cs-CZ" w:bidi="cs-CZ"/>
      </w:rPr>
    </w:lvl>
    <w:lvl w:ilvl="7">
      <w:start w:val="1"/>
      <w:numFmt w:val="decimal"/>
      <w:lvlText w:val="%1.%2.%3.%4.%5.%6.%7.%8."/>
      <w:lvlJc w:val="left"/>
      <w:pPr>
        <w:ind w:left="3744" w:hanging="1224"/>
      </w:pPr>
      <w:rPr>
        <w:rFonts w:hint="default"/>
        <w:lang w:val="cs-CZ" w:eastAsia="cs-CZ" w:bidi="cs-CZ"/>
      </w:rPr>
    </w:lvl>
    <w:lvl w:ilvl="8">
      <w:start w:val="1"/>
      <w:numFmt w:val="decimal"/>
      <w:lvlText w:val="%1.%2.%3.%4.%5.%6.%7.%8.%9."/>
      <w:lvlJc w:val="left"/>
      <w:pPr>
        <w:ind w:left="4320" w:hanging="1440"/>
      </w:pPr>
      <w:rPr>
        <w:rFonts w:hint="default"/>
        <w:lang w:val="cs-CZ" w:eastAsia="cs-CZ" w:bidi="cs-CZ"/>
      </w:rPr>
    </w:lvl>
  </w:abstractNum>
  <w:abstractNum w:abstractNumId="4" w15:restartNumberingAfterBreak="0">
    <w:nsid w:val="0CDF012C"/>
    <w:multiLevelType w:val="hybridMultilevel"/>
    <w:tmpl w:val="E5826492"/>
    <w:lvl w:ilvl="0" w:tplc="B9A0C61E">
      <w:start w:val="1"/>
      <w:numFmt w:val="decimal"/>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EA92C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11C3D"/>
    <w:multiLevelType w:val="hybridMultilevel"/>
    <w:tmpl w:val="6C22EC5E"/>
    <w:lvl w:ilvl="0" w:tplc="6D8A9E9A">
      <w:start w:val="1"/>
      <w:numFmt w:val="lowerLetter"/>
      <w:lvlText w:val="%1)"/>
      <w:lvlJc w:val="left"/>
      <w:pPr>
        <w:ind w:left="499" w:hanging="284"/>
      </w:pPr>
      <w:rPr>
        <w:rFonts w:asciiTheme="majorHAnsi" w:eastAsia="Times New Roman" w:hAnsiTheme="majorHAnsi" w:cs="Times New Roman" w:hint="default"/>
        <w:w w:val="99"/>
        <w:sz w:val="22"/>
        <w:szCs w:val="22"/>
        <w:lang w:val="cs-CZ" w:eastAsia="cs-CZ" w:bidi="cs-CZ"/>
      </w:rPr>
    </w:lvl>
    <w:lvl w:ilvl="1" w:tplc="4A74CA06">
      <w:numFmt w:val="bullet"/>
      <w:lvlText w:val="•"/>
      <w:lvlJc w:val="left"/>
      <w:pPr>
        <w:ind w:left="1400" w:hanging="284"/>
      </w:pPr>
      <w:rPr>
        <w:rFonts w:hint="default"/>
        <w:lang w:val="cs-CZ" w:eastAsia="cs-CZ" w:bidi="cs-CZ"/>
      </w:rPr>
    </w:lvl>
    <w:lvl w:ilvl="2" w:tplc="CDFE1BDA">
      <w:numFmt w:val="bullet"/>
      <w:lvlText w:val="•"/>
      <w:lvlJc w:val="left"/>
      <w:pPr>
        <w:ind w:left="2301" w:hanging="284"/>
      </w:pPr>
      <w:rPr>
        <w:rFonts w:hint="default"/>
        <w:lang w:val="cs-CZ" w:eastAsia="cs-CZ" w:bidi="cs-CZ"/>
      </w:rPr>
    </w:lvl>
    <w:lvl w:ilvl="3" w:tplc="02F23F4C">
      <w:numFmt w:val="bullet"/>
      <w:lvlText w:val="•"/>
      <w:lvlJc w:val="left"/>
      <w:pPr>
        <w:ind w:left="3201" w:hanging="284"/>
      </w:pPr>
      <w:rPr>
        <w:rFonts w:hint="default"/>
        <w:lang w:val="cs-CZ" w:eastAsia="cs-CZ" w:bidi="cs-CZ"/>
      </w:rPr>
    </w:lvl>
    <w:lvl w:ilvl="4" w:tplc="B0D8C5FE">
      <w:numFmt w:val="bullet"/>
      <w:lvlText w:val="•"/>
      <w:lvlJc w:val="left"/>
      <w:pPr>
        <w:ind w:left="4102" w:hanging="284"/>
      </w:pPr>
      <w:rPr>
        <w:rFonts w:hint="default"/>
        <w:lang w:val="cs-CZ" w:eastAsia="cs-CZ" w:bidi="cs-CZ"/>
      </w:rPr>
    </w:lvl>
    <w:lvl w:ilvl="5" w:tplc="23A82B60">
      <w:numFmt w:val="bullet"/>
      <w:lvlText w:val="•"/>
      <w:lvlJc w:val="left"/>
      <w:pPr>
        <w:ind w:left="5003" w:hanging="284"/>
      </w:pPr>
      <w:rPr>
        <w:rFonts w:hint="default"/>
        <w:lang w:val="cs-CZ" w:eastAsia="cs-CZ" w:bidi="cs-CZ"/>
      </w:rPr>
    </w:lvl>
    <w:lvl w:ilvl="6" w:tplc="49C0B5E2">
      <w:numFmt w:val="bullet"/>
      <w:lvlText w:val="•"/>
      <w:lvlJc w:val="left"/>
      <w:pPr>
        <w:ind w:left="5903" w:hanging="284"/>
      </w:pPr>
      <w:rPr>
        <w:rFonts w:hint="default"/>
        <w:lang w:val="cs-CZ" w:eastAsia="cs-CZ" w:bidi="cs-CZ"/>
      </w:rPr>
    </w:lvl>
    <w:lvl w:ilvl="7" w:tplc="2DD83F16">
      <w:numFmt w:val="bullet"/>
      <w:lvlText w:val="•"/>
      <w:lvlJc w:val="left"/>
      <w:pPr>
        <w:ind w:left="6804" w:hanging="284"/>
      </w:pPr>
      <w:rPr>
        <w:rFonts w:hint="default"/>
        <w:lang w:val="cs-CZ" w:eastAsia="cs-CZ" w:bidi="cs-CZ"/>
      </w:rPr>
    </w:lvl>
    <w:lvl w:ilvl="8" w:tplc="9F7C024E">
      <w:numFmt w:val="bullet"/>
      <w:lvlText w:val="•"/>
      <w:lvlJc w:val="left"/>
      <w:pPr>
        <w:ind w:left="7705" w:hanging="284"/>
      </w:pPr>
      <w:rPr>
        <w:rFonts w:hint="default"/>
        <w:lang w:val="cs-CZ" w:eastAsia="cs-CZ" w:bidi="cs-CZ"/>
      </w:rPr>
    </w:lvl>
  </w:abstractNum>
  <w:abstractNum w:abstractNumId="7" w15:restartNumberingAfterBreak="0">
    <w:nsid w:val="17764561"/>
    <w:multiLevelType w:val="hybridMultilevel"/>
    <w:tmpl w:val="9A7C314C"/>
    <w:lvl w:ilvl="0" w:tplc="04050017">
      <w:start w:val="1"/>
      <w:numFmt w:val="lowerLetter"/>
      <w:lvlText w:val="%1)"/>
      <w:lvlJc w:val="left"/>
      <w:pPr>
        <w:ind w:left="499" w:hanging="284"/>
      </w:pPr>
      <w:rPr>
        <w:rFonts w:hint="default"/>
        <w:w w:val="99"/>
        <w:sz w:val="22"/>
        <w:szCs w:val="22"/>
        <w:lang w:val="cs-CZ" w:eastAsia="cs-CZ" w:bidi="cs-CZ"/>
      </w:rPr>
    </w:lvl>
    <w:lvl w:ilvl="1" w:tplc="4A74CA06">
      <w:numFmt w:val="bullet"/>
      <w:lvlText w:val="•"/>
      <w:lvlJc w:val="left"/>
      <w:pPr>
        <w:ind w:left="1400" w:hanging="284"/>
      </w:pPr>
      <w:rPr>
        <w:rFonts w:hint="default"/>
        <w:lang w:val="cs-CZ" w:eastAsia="cs-CZ" w:bidi="cs-CZ"/>
      </w:rPr>
    </w:lvl>
    <w:lvl w:ilvl="2" w:tplc="CDFE1BDA">
      <w:numFmt w:val="bullet"/>
      <w:lvlText w:val="•"/>
      <w:lvlJc w:val="left"/>
      <w:pPr>
        <w:ind w:left="2301" w:hanging="284"/>
      </w:pPr>
      <w:rPr>
        <w:rFonts w:hint="default"/>
        <w:lang w:val="cs-CZ" w:eastAsia="cs-CZ" w:bidi="cs-CZ"/>
      </w:rPr>
    </w:lvl>
    <w:lvl w:ilvl="3" w:tplc="02F23F4C">
      <w:numFmt w:val="bullet"/>
      <w:lvlText w:val="•"/>
      <w:lvlJc w:val="left"/>
      <w:pPr>
        <w:ind w:left="3201" w:hanging="284"/>
      </w:pPr>
      <w:rPr>
        <w:rFonts w:hint="default"/>
        <w:lang w:val="cs-CZ" w:eastAsia="cs-CZ" w:bidi="cs-CZ"/>
      </w:rPr>
    </w:lvl>
    <w:lvl w:ilvl="4" w:tplc="B0D8C5FE">
      <w:numFmt w:val="bullet"/>
      <w:lvlText w:val="•"/>
      <w:lvlJc w:val="left"/>
      <w:pPr>
        <w:ind w:left="4102" w:hanging="284"/>
      </w:pPr>
      <w:rPr>
        <w:rFonts w:hint="default"/>
        <w:lang w:val="cs-CZ" w:eastAsia="cs-CZ" w:bidi="cs-CZ"/>
      </w:rPr>
    </w:lvl>
    <w:lvl w:ilvl="5" w:tplc="23A82B60">
      <w:numFmt w:val="bullet"/>
      <w:lvlText w:val="•"/>
      <w:lvlJc w:val="left"/>
      <w:pPr>
        <w:ind w:left="5003" w:hanging="284"/>
      </w:pPr>
      <w:rPr>
        <w:rFonts w:hint="default"/>
        <w:lang w:val="cs-CZ" w:eastAsia="cs-CZ" w:bidi="cs-CZ"/>
      </w:rPr>
    </w:lvl>
    <w:lvl w:ilvl="6" w:tplc="49C0B5E2">
      <w:numFmt w:val="bullet"/>
      <w:lvlText w:val="•"/>
      <w:lvlJc w:val="left"/>
      <w:pPr>
        <w:ind w:left="5903" w:hanging="284"/>
      </w:pPr>
      <w:rPr>
        <w:rFonts w:hint="default"/>
        <w:lang w:val="cs-CZ" w:eastAsia="cs-CZ" w:bidi="cs-CZ"/>
      </w:rPr>
    </w:lvl>
    <w:lvl w:ilvl="7" w:tplc="2DD83F16">
      <w:numFmt w:val="bullet"/>
      <w:lvlText w:val="•"/>
      <w:lvlJc w:val="left"/>
      <w:pPr>
        <w:ind w:left="6804" w:hanging="284"/>
      </w:pPr>
      <w:rPr>
        <w:rFonts w:hint="default"/>
        <w:lang w:val="cs-CZ" w:eastAsia="cs-CZ" w:bidi="cs-CZ"/>
      </w:rPr>
    </w:lvl>
    <w:lvl w:ilvl="8" w:tplc="9F7C024E">
      <w:numFmt w:val="bullet"/>
      <w:lvlText w:val="•"/>
      <w:lvlJc w:val="left"/>
      <w:pPr>
        <w:ind w:left="7705" w:hanging="284"/>
      </w:pPr>
      <w:rPr>
        <w:rFonts w:hint="default"/>
        <w:lang w:val="cs-CZ" w:eastAsia="cs-CZ" w:bidi="cs-CZ"/>
      </w:rPr>
    </w:lvl>
  </w:abstractNum>
  <w:abstractNum w:abstractNumId="8" w15:restartNumberingAfterBreak="0">
    <w:nsid w:val="1CD016D5"/>
    <w:multiLevelType w:val="hybridMultilevel"/>
    <w:tmpl w:val="DCD8073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E640D23"/>
    <w:multiLevelType w:val="multilevel"/>
    <w:tmpl w:val="56FC8A74"/>
    <w:lvl w:ilvl="0">
      <w:start w:val="4"/>
      <w:numFmt w:val="decimal"/>
      <w:lvlText w:val="%1"/>
      <w:lvlJc w:val="left"/>
      <w:pPr>
        <w:ind w:left="648" w:hanging="433"/>
      </w:pPr>
      <w:rPr>
        <w:rFonts w:hint="default"/>
        <w:lang w:val="cs-CZ" w:eastAsia="cs-CZ" w:bidi="cs-CZ"/>
      </w:rPr>
    </w:lvl>
    <w:lvl w:ilvl="1">
      <w:start w:val="1"/>
      <w:numFmt w:val="decimal"/>
      <w:lvlText w:val="%1.%2."/>
      <w:lvlJc w:val="left"/>
      <w:pPr>
        <w:ind w:left="648" w:hanging="433"/>
      </w:pPr>
      <w:rPr>
        <w:rFonts w:asciiTheme="majorHAnsi" w:eastAsia="Times New Roman" w:hAnsiTheme="majorHAnsi" w:cs="Times New Roman" w:hint="default"/>
        <w:b/>
        <w:bCs/>
        <w:spacing w:val="0"/>
        <w:w w:val="99"/>
        <w:sz w:val="22"/>
        <w:szCs w:val="22"/>
        <w:lang w:val="cs-CZ" w:eastAsia="cs-CZ" w:bidi="cs-CZ"/>
      </w:rPr>
    </w:lvl>
    <w:lvl w:ilvl="2">
      <w:numFmt w:val="bullet"/>
      <w:lvlText w:val="•"/>
      <w:lvlJc w:val="left"/>
      <w:pPr>
        <w:ind w:left="2413" w:hanging="433"/>
      </w:pPr>
      <w:rPr>
        <w:rFonts w:hint="default"/>
        <w:lang w:val="cs-CZ" w:eastAsia="cs-CZ" w:bidi="cs-CZ"/>
      </w:rPr>
    </w:lvl>
    <w:lvl w:ilvl="3">
      <w:numFmt w:val="bullet"/>
      <w:lvlText w:val="•"/>
      <w:lvlJc w:val="left"/>
      <w:pPr>
        <w:ind w:left="3299" w:hanging="433"/>
      </w:pPr>
      <w:rPr>
        <w:rFonts w:hint="default"/>
        <w:lang w:val="cs-CZ" w:eastAsia="cs-CZ" w:bidi="cs-CZ"/>
      </w:rPr>
    </w:lvl>
    <w:lvl w:ilvl="4">
      <w:numFmt w:val="bullet"/>
      <w:lvlText w:val="•"/>
      <w:lvlJc w:val="left"/>
      <w:pPr>
        <w:ind w:left="4186" w:hanging="433"/>
      </w:pPr>
      <w:rPr>
        <w:rFonts w:hint="default"/>
        <w:lang w:val="cs-CZ" w:eastAsia="cs-CZ" w:bidi="cs-CZ"/>
      </w:rPr>
    </w:lvl>
    <w:lvl w:ilvl="5">
      <w:numFmt w:val="bullet"/>
      <w:lvlText w:val="•"/>
      <w:lvlJc w:val="left"/>
      <w:pPr>
        <w:ind w:left="5073" w:hanging="433"/>
      </w:pPr>
      <w:rPr>
        <w:rFonts w:hint="default"/>
        <w:lang w:val="cs-CZ" w:eastAsia="cs-CZ" w:bidi="cs-CZ"/>
      </w:rPr>
    </w:lvl>
    <w:lvl w:ilvl="6">
      <w:numFmt w:val="bullet"/>
      <w:lvlText w:val="•"/>
      <w:lvlJc w:val="left"/>
      <w:pPr>
        <w:ind w:left="5959" w:hanging="433"/>
      </w:pPr>
      <w:rPr>
        <w:rFonts w:hint="default"/>
        <w:lang w:val="cs-CZ" w:eastAsia="cs-CZ" w:bidi="cs-CZ"/>
      </w:rPr>
    </w:lvl>
    <w:lvl w:ilvl="7">
      <w:numFmt w:val="bullet"/>
      <w:lvlText w:val="•"/>
      <w:lvlJc w:val="left"/>
      <w:pPr>
        <w:ind w:left="6846" w:hanging="433"/>
      </w:pPr>
      <w:rPr>
        <w:rFonts w:hint="default"/>
        <w:lang w:val="cs-CZ" w:eastAsia="cs-CZ" w:bidi="cs-CZ"/>
      </w:rPr>
    </w:lvl>
    <w:lvl w:ilvl="8">
      <w:numFmt w:val="bullet"/>
      <w:lvlText w:val="•"/>
      <w:lvlJc w:val="left"/>
      <w:pPr>
        <w:ind w:left="7733" w:hanging="433"/>
      </w:pPr>
      <w:rPr>
        <w:rFonts w:hint="default"/>
        <w:lang w:val="cs-CZ" w:eastAsia="cs-CZ" w:bidi="cs-CZ"/>
      </w:rPr>
    </w:lvl>
  </w:abstractNum>
  <w:abstractNum w:abstractNumId="10" w15:restartNumberingAfterBreak="0">
    <w:nsid w:val="20355749"/>
    <w:multiLevelType w:val="multilevel"/>
    <w:tmpl w:val="A38CC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338DB"/>
    <w:multiLevelType w:val="hybridMultilevel"/>
    <w:tmpl w:val="C37E35D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372F08"/>
    <w:multiLevelType w:val="hybridMultilevel"/>
    <w:tmpl w:val="EF4A9008"/>
    <w:lvl w:ilvl="0" w:tplc="7AE4E5C8">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A454D56"/>
    <w:multiLevelType w:val="hybridMultilevel"/>
    <w:tmpl w:val="35625FD0"/>
    <w:lvl w:ilvl="0" w:tplc="1CF09848">
      <w:start w:val="1"/>
      <w:numFmt w:val="lowerLetter"/>
      <w:lvlText w:val="%1)"/>
      <w:lvlJc w:val="left"/>
      <w:pPr>
        <w:ind w:left="499" w:hanging="284"/>
      </w:pPr>
      <w:rPr>
        <w:rFonts w:ascii="Times New Roman" w:eastAsia="Times New Roman" w:hAnsi="Times New Roman" w:cs="Times New Roman" w:hint="default"/>
        <w:w w:val="99"/>
        <w:sz w:val="20"/>
        <w:szCs w:val="20"/>
        <w:lang w:val="cs-CZ" w:eastAsia="cs-CZ" w:bidi="cs-CZ"/>
      </w:rPr>
    </w:lvl>
    <w:lvl w:ilvl="1" w:tplc="832A89B4">
      <w:numFmt w:val="bullet"/>
      <w:lvlText w:val="•"/>
      <w:lvlJc w:val="left"/>
      <w:pPr>
        <w:ind w:left="1400" w:hanging="284"/>
      </w:pPr>
      <w:rPr>
        <w:rFonts w:hint="default"/>
        <w:lang w:val="cs-CZ" w:eastAsia="cs-CZ" w:bidi="cs-CZ"/>
      </w:rPr>
    </w:lvl>
    <w:lvl w:ilvl="2" w:tplc="487E8B4C">
      <w:numFmt w:val="bullet"/>
      <w:lvlText w:val="•"/>
      <w:lvlJc w:val="left"/>
      <w:pPr>
        <w:ind w:left="2301" w:hanging="284"/>
      </w:pPr>
      <w:rPr>
        <w:rFonts w:hint="default"/>
        <w:lang w:val="cs-CZ" w:eastAsia="cs-CZ" w:bidi="cs-CZ"/>
      </w:rPr>
    </w:lvl>
    <w:lvl w:ilvl="3" w:tplc="49C68D6A">
      <w:numFmt w:val="bullet"/>
      <w:lvlText w:val="•"/>
      <w:lvlJc w:val="left"/>
      <w:pPr>
        <w:ind w:left="3201" w:hanging="284"/>
      </w:pPr>
      <w:rPr>
        <w:rFonts w:hint="default"/>
        <w:lang w:val="cs-CZ" w:eastAsia="cs-CZ" w:bidi="cs-CZ"/>
      </w:rPr>
    </w:lvl>
    <w:lvl w:ilvl="4" w:tplc="94A4CA46">
      <w:numFmt w:val="bullet"/>
      <w:lvlText w:val="•"/>
      <w:lvlJc w:val="left"/>
      <w:pPr>
        <w:ind w:left="4102" w:hanging="284"/>
      </w:pPr>
      <w:rPr>
        <w:rFonts w:hint="default"/>
        <w:lang w:val="cs-CZ" w:eastAsia="cs-CZ" w:bidi="cs-CZ"/>
      </w:rPr>
    </w:lvl>
    <w:lvl w:ilvl="5" w:tplc="7BF01504">
      <w:numFmt w:val="bullet"/>
      <w:lvlText w:val="•"/>
      <w:lvlJc w:val="left"/>
      <w:pPr>
        <w:ind w:left="5003" w:hanging="284"/>
      </w:pPr>
      <w:rPr>
        <w:rFonts w:hint="default"/>
        <w:lang w:val="cs-CZ" w:eastAsia="cs-CZ" w:bidi="cs-CZ"/>
      </w:rPr>
    </w:lvl>
    <w:lvl w:ilvl="6" w:tplc="B2EA7112">
      <w:numFmt w:val="bullet"/>
      <w:lvlText w:val="•"/>
      <w:lvlJc w:val="left"/>
      <w:pPr>
        <w:ind w:left="5903" w:hanging="284"/>
      </w:pPr>
      <w:rPr>
        <w:rFonts w:hint="default"/>
        <w:lang w:val="cs-CZ" w:eastAsia="cs-CZ" w:bidi="cs-CZ"/>
      </w:rPr>
    </w:lvl>
    <w:lvl w:ilvl="7" w:tplc="2F9028CA">
      <w:numFmt w:val="bullet"/>
      <w:lvlText w:val="•"/>
      <w:lvlJc w:val="left"/>
      <w:pPr>
        <w:ind w:left="6804" w:hanging="284"/>
      </w:pPr>
      <w:rPr>
        <w:rFonts w:hint="default"/>
        <w:lang w:val="cs-CZ" w:eastAsia="cs-CZ" w:bidi="cs-CZ"/>
      </w:rPr>
    </w:lvl>
    <w:lvl w:ilvl="8" w:tplc="3E0473BA">
      <w:numFmt w:val="bullet"/>
      <w:lvlText w:val="•"/>
      <w:lvlJc w:val="left"/>
      <w:pPr>
        <w:ind w:left="7705" w:hanging="284"/>
      </w:pPr>
      <w:rPr>
        <w:rFonts w:hint="default"/>
        <w:lang w:val="cs-CZ" w:eastAsia="cs-CZ" w:bidi="cs-CZ"/>
      </w:rPr>
    </w:lvl>
  </w:abstractNum>
  <w:abstractNum w:abstractNumId="14" w15:restartNumberingAfterBreak="0">
    <w:nsid w:val="2C817E76"/>
    <w:multiLevelType w:val="multilevel"/>
    <w:tmpl w:val="83468BC0"/>
    <w:lvl w:ilvl="0">
      <w:start w:val="3"/>
      <w:numFmt w:val="decimal"/>
      <w:lvlText w:val="%1"/>
      <w:lvlJc w:val="left"/>
      <w:pPr>
        <w:ind w:left="360" w:hanging="360"/>
      </w:pPr>
      <w:rPr>
        <w:rFonts w:hint="default"/>
      </w:rPr>
    </w:lvl>
    <w:lvl w:ilvl="1">
      <w:start w:val="3"/>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148" w:hanging="72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22" w:hanging="108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15" w15:restartNumberingAfterBreak="0">
    <w:nsid w:val="2F0D53D7"/>
    <w:multiLevelType w:val="multilevel"/>
    <w:tmpl w:val="552025B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F449C2"/>
    <w:multiLevelType w:val="hybridMultilevel"/>
    <w:tmpl w:val="DCD8073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12E60AD"/>
    <w:multiLevelType w:val="hybridMultilevel"/>
    <w:tmpl w:val="53BA8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6B016D"/>
    <w:multiLevelType w:val="hybridMultilevel"/>
    <w:tmpl w:val="6478C342"/>
    <w:lvl w:ilvl="0" w:tplc="6A4655A0">
      <w:start w:val="1"/>
      <w:numFmt w:val="lowerLetter"/>
      <w:lvlText w:val="%1)"/>
      <w:lvlJc w:val="left"/>
      <w:pPr>
        <w:ind w:left="498" w:hanging="284"/>
      </w:pPr>
      <w:rPr>
        <w:rFonts w:asciiTheme="majorHAnsi" w:eastAsia="Times New Roman" w:hAnsiTheme="majorHAnsi" w:cs="Times New Roman" w:hint="default"/>
        <w:w w:val="99"/>
        <w:sz w:val="22"/>
        <w:szCs w:val="22"/>
        <w:lang w:val="cs-CZ" w:eastAsia="cs-CZ" w:bidi="cs-CZ"/>
      </w:rPr>
    </w:lvl>
    <w:lvl w:ilvl="1" w:tplc="AEE03548">
      <w:numFmt w:val="bullet"/>
      <w:lvlText w:val=""/>
      <w:lvlJc w:val="left"/>
      <w:pPr>
        <w:ind w:left="781" w:hanging="284"/>
      </w:pPr>
      <w:rPr>
        <w:rFonts w:ascii="Symbol" w:eastAsia="Symbol" w:hAnsi="Symbol" w:cs="Symbol" w:hint="default"/>
        <w:w w:val="99"/>
        <w:sz w:val="20"/>
        <w:szCs w:val="20"/>
        <w:lang w:val="cs-CZ" w:eastAsia="cs-CZ" w:bidi="cs-CZ"/>
      </w:rPr>
    </w:lvl>
    <w:lvl w:ilvl="2" w:tplc="6D2A5140">
      <w:numFmt w:val="bullet"/>
      <w:lvlText w:val="•"/>
      <w:lvlJc w:val="left"/>
      <w:pPr>
        <w:ind w:left="940" w:hanging="284"/>
      </w:pPr>
      <w:rPr>
        <w:rFonts w:hint="default"/>
        <w:lang w:val="cs-CZ" w:eastAsia="cs-CZ" w:bidi="cs-CZ"/>
      </w:rPr>
    </w:lvl>
    <w:lvl w:ilvl="3" w:tplc="9CE0CDDE">
      <w:numFmt w:val="bullet"/>
      <w:lvlText w:val="•"/>
      <w:lvlJc w:val="left"/>
      <w:pPr>
        <w:ind w:left="2010" w:hanging="284"/>
      </w:pPr>
      <w:rPr>
        <w:rFonts w:hint="default"/>
        <w:lang w:val="cs-CZ" w:eastAsia="cs-CZ" w:bidi="cs-CZ"/>
      </w:rPr>
    </w:lvl>
    <w:lvl w:ilvl="4" w:tplc="7E06378C">
      <w:numFmt w:val="bullet"/>
      <w:lvlText w:val="•"/>
      <w:lvlJc w:val="left"/>
      <w:pPr>
        <w:ind w:left="3081" w:hanging="284"/>
      </w:pPr>
      <w:rPr>
        <w:rFonts w:hint="default"/>
        <w:lang w:val="cs-CZ" w:eastAsia="cs-CZ" w:bidi="cs-CZ"/>
      </w:rPr>
    </w:lvl>
    <w:lvl w:ilvl="5" w:tplc="699CFC10">
      <w:numFmt w:val="bullet"/>
      <w:lvlText w:val="•"/>
      <w:lvlJc w:val="left"/>
      <w:pPr>
        <w:ind w:left="4152" w:hanging="284"/>
      </w:pPr>
      <w:rPr>
        <w:rFonts w:hint="default"/>
        <w:lang w:val="cs-CZ" w:eastAsia="cs-CZ" w:bidi="cs-CZ"/>
      </w:rPr>
    </w:lvl>
    <w:lvl w:ilvl="6" w:tplc="A1B2D55A">
      <w:numFmt w:val="bullet"/>
      <w:lvlText w:val="•"/>
      <w:lvlJc w:val="left"/>
      <w:pPr>
        <w:ind w:left="5223" w:hanging="284"/>
      </w:pPr>
      <w:rPr>
        <w:rFonts w:hint="default"/>
        <w:lang w:val="cs-CZ" w:eastAsia="cs-CZ" w:bidi="cs-CZ"/>
      </w:rPr>
    </w:lvl>
    <w:lvl w:ilvl="7" w:tplc="6C3E1634">
      <w:numFmt w:val="bullet"/>
      <w:lvlText w:val="•"/>
      <w:lvlJc w:val="left"/>
      <w:pPr>
        <w:ind w:left="6294" w:hanging="284"/>
      </w:pPr>
      <w:rPr>
        <w:rFonts w:hint="default"/>
        <w:lang w:val="cs-CZ" w:eastAsia="cs-CZ" w:bidi="cs-CZ"/>
      </w:rPr>
    </w:lvl>
    <w:lvl w:ilvl="8" w:tplc="36FA6518">
      <w:numFmt w:val="bullet"/>
      <w:lvlText w:val="•"/>
      <w:lvlJc w:val="left"/>
      <w:pPr>
        <w:ind w:left="7364" w:hanging="284"/>
      </w:pPr>
      <w:rPr>
        <w:rFonts w:hint="default"/>
        <w:lang w:val="cs-CZ" w:eastAsia="cs-CZ" w:bidi="cs-CZ"/>
      </w:rPr>
    </w:lvl>
  </w:abstractNum>
  <w:abstractNum w:abstractNumId="19" w15:restartNumberingAfterBreak="0">
    <w:nsid w:val="3A5E5ACA"/>
    <w:multiLevelType w:val="hybridMultilevel"/>
    <w:tmpl w:val="94F28F02"/>
    <w:lvl w:ilvl="0" w:tplc="7AE4E5C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DD1596"/>
    <w:multiLevelType w:val="multilevel"/>
    <w:tmpl w:val="0B54178A"/>
    <w:lvl w:ilvl="0">
      <w:start w:val="1"/>
      <w:numFmt w:val="bullet"/>
      <w:pStyle w:val="Odrazka1"/>
      <w:lvlText w:val=""/>
      <w:lvlJc w:val="left"/>
      <w:pPr>
        <w:tabs>
          <w:tab w:val="num" w:pos="397"/>
        </w:tabs>
        <w:ind w:left="397" w:hanging="397"/>
      </w:pPr>
      <w:rPr>
        <w:rFonts w:ascii="Wingdings" w:hAnsi="Wingdings"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42817E87"/>
    <w:multiLevelType w:val="hybridMultilevel"/>
    <w:tmpl w:val="B09CC62E"/>
    <w:lvl w:ilvl="0" w:tplc="040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7624C3B"/>
    <w:multiLevelType w:val="hybridMultilevel"/>
    <w:tmpl w:val="8CC87474"/>
    <w:lvl w:ilvl="0" w:tplc="AD5AD0FA">
      <w:start w:val="1"/>
      <w:numFmt w:val="upp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47B36AA8"/>
    <w:multiLevelType w:val="hybridMultilevel"/>
    <w:tmpl w:val="A676A310"/>
    <w:lvl w:ilvl="0" w:tplc="D85AB490">
      <w:start w:val="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014838"/>
    <w:multiLevelType w:val="multilevel"/>
    <w:tmpl w:val="C5F61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6774E3"/>
    <w:multiLevelType w:val="hybridMultilevel"/>
    <w:tmpl w:val="F75AC916"/>
    <w:lvl w:ilvl="0" w:tplc="E09C6780">
      <w:start w:val="1"/>
      <w:numFmt w:val="lowerLetter"/>
      <w:lvlText w:val="%1)"/>
      <w:lvlJc w:val="left"/>
      <w:pPr>
        <w:ind w:left="499" w:hanging="284"/>
      </w:pPr>
      <w:rPr>
        <w:rFonts w:asciiTheme="majorHAnsi" w:eastAsia="Times New Roman" w:hAnsiTheme="majorHAnsi" w:cs="Times New Roman"/>
        <w:w w:val="99"/>
        <w:sz w:val="22"/>
        <w:szCs w:val="22"/>
        <w:lang w:val="cs-CZ" w:eastAsia="cs-CZ" w:bidi="cs-CZ"/>
      </w:rPr>
    </w:lvl>
    <w:lvl w:ilvl="1" w:tplc="356CC342">
      <w:numFmt w:val="bullet"/>
      <w:lvlText w:val="•"/>
      <w:lvlJc w:val="left"/>
      <w:pPr>
        <w:ind w:left="1400" w:hanging="284"/>
      </w:pPr>
      <w:rPr>
        <w:rFonts w:hint="default"/>
        <w:lang w:val="cs-CZ" w:eastAsia="cs-CZ" w:bidi="cs-CZ"/>
      </w:rPr>
    </w:lvl>
    <w:lvl w:ilvl="2" w:tplc="5DCA8D90">
      <w:numFmt w:val="bullet"/>
      <w:lvlText w:val="•"/>
      <w:lvlJc w:val="left"/>
      <w:pPr>
        <w:ind w:left="2301" w:hanging="284"/>
      </w:pPr>
      <w:rPr>
        <w:rFonts w:hint="default"/>
        <w:lang w:val="cs-CZ" w:eastAsia="cs-CZ" w:bidi="cs-CZ"/>
      </w:rPr>
    </w:lvl>
    <w:lvl w:ilvl="3" w:tplc="2E20D006">
      <w:numFmt w:val="bullet"/>
      <w:lvlText w:val="•"/>
      <w:lvlJc w:val="left"/>
      <w:pPr>
        <w:ind w:left="3201" w:hanging="284"/>
      </w:pPr>
      <w:rPr>
        <w:rFonts w:hint="default"/>
        <w:lang w:val="cs-CZ" w:eastAsia="cs-CZ" w:bidi="cs-CZ"/>
      </w:rPr>
    </w:lvl>
    <w:lvl w:ilvl="4" w:tplc="365AA04E">
      <w:numFmt w:val="bullet"/>
      <w:lvlText w:val="•"/>
      <w:lvlJc w:val="left"/>
      <w:pPr>
        <w:ind w:left="4102" w:hanging="284"/>
      </w:pPr>
      <w:rPr>
        <w:rFonts w:hint="default"/>
        <w:lang w:val="cs-CZ" w:eastAsia="cs-CZ" w:bidi="cs-CZ"/>
      </w:rPr>
    </w:lvl>
    <w:lvl w:ilvl="5" w:tplc="44805CAC">
      <w:numFmt w:val="bullet"/>
      <w:lvlText w:val="•"/>
      <w:lvlJc w:val="left"/>
      <w:pPr>
        <w:ind w:left="5003" w:hanging="284"/>
      </w:pPr>
      <w:rPr>
        <w:rFonts w:hint="default"/>
        <w:lang w:val="cs-CZ" w:eastAsia="cs-CZ" w:bidi="cs-CZ"/>
      </w:rPr>
    </w:lvl>
    <w:lvl w:ilvl="6" w:tplc="B732855C">
      <w:numFmt w:val="bullet"/>
      <w:lvlText w:val="•"/>
      <w:lvlJc w:val="left"/>
      <w:pPr>
        <w:ind w:left="5903" w:hanging="284"/>
      </w:pPr>
      <w:rPr>
        <w:rFonts w:hint="default"/>
        <w:lang w:val="cs-CZ" w:eastAsia="cs-CZ" w:bidi="cs-CZ"/>
      </w:rPr>
    </w:lvl>
    <w:lvl w:ilvl="7" w:tplc="8716B6AC">
      <w:numFmt w:val="bullet"/>
      <w:lvlText w:val="•"/>
      <w:lvlJc w:val="left"/>
      <w:pPr>
        <w:ind w:left="6804" w:hanging="284"/>
      </w:pPr>
      <w:rPr>
        <w:rFonts w:hint="default"/>
        <w:lang w:val="cs-CZ" w:eastAsia="cs-CZ" w:bidi="cs-CZ"/>
      </w:rPr>
    </w:lvl>
    <w:lvl w:ilvl="8" w:tplc="6D249E52">
      <w:numFmt w:val="bullet"/>
      <w:lvlText w:val="•"/>
      <w:lvlJc w:val="left"/>
      <w:pPr>
        <w:ind w:left="7705" w:hanging="284"/>
      </w:pPr>
      <w:rPr>
        <w:rFonts w:hint="default"/>
        <w:lang w:val="cs-CZ" w:eastAsia="cs-CZ" w:bidi="cs-CZ"/>
      </w:rPr>
    </w:lvl>
  </w:abstractNum>
  <w:abstractNum w:abstractNumId="26" w15:restartNumberingAfterBreak="0">
    <w:nsid w:val="4BBC296D"/>
    <w:multiLevelType w:val="hybridMultilevel"/>
    <w:tmpl w:val="BA3C34A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CB5106D"/>
    <w:multiLevelType w:val="multilevel"/>
    <w:tmpl w:val="997E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417EE"/>
    <w:multiLevelType w:val="multilevel"/>
    <w:tmpl w:val="3552DD04"/>
    <w:lvl w:ilvl="0">
      <w:start w:val="9"/>
      <w:numFmt w:val="decimal"/>
      <w:lvlText w:val="%1"/>
      <w:lvlJc w:val="left"/>
      <w:pPr>
        <w:ind w:left="518" w:hanging="303"/>
      </w:pPr>
      <w:rPr>
        <w:rFonts w:hint="default"/>
        <w:lang w:val="cs-CZ" w:eastAsia="cs-CZ" w:bidi="cs-CZ"/>
      </w:rPr>
    </w:lvl>
    <w:lvl w:ilvl="1">
      <w:start w:val="1"/>
      <w:numFmt w:val="decimal"/>
      <w:lvlText w:val="%1.%2"/>
      <w:lvlJc w:val="left"/>
      <w:pPr>
        <w:ind w:left="518" w:hanging="303"/>
      </w:pPr>
      <w:rPr>
        <w:rFonts w:asciiTheme="majorHAnsi" w:eastAsia="Times New Roman" w:hAnsiTheme="majorHAnsi" w:cs="Times New Roman" w:hint="default"/>
        <w:b/>
        <w:bCs/>
        <w:spacing w:val="0"/>
        <w:w w:val="99"/>
        <w:sz w:val="22"/>
        <w:szCs w:val="22"/>
        <w:u w:val="none"/>
        <w:lang w:val="cs-CZ" w:eastAsia="cs-CZ" w:bidi="cs-CZ"/>
      </w:rPr>
    </w:lvl>
    <w:lvl w:ilvl="2">
      <w:numFmt w:val="bullet"/>
      <w:lvlText w:val="•"/>
      <w:lvlJc w:val="left"/>
      <w:pPr>
        <w:ind w:left="2317" w:hanging="303"/>
      </w:pPr>
      <w:rPr>
        <w:rFonts w:hint="default"/>
        <w:lang w:val="cs-CZ" w:eastAsia="cs-CZ" w:bidi="cs-CZ"/>
      </w:rPr>
    </w:lvl>
    <w:lvl w:ilvl="3">
      <w:numFmt w:val="bullet"/>
      <w:lvlText w:val="•"/>
      <w:lvlJc w:val="left"/>
      <w:pPr>
        <w:ind w:left="3215" w:hanging="303"/>
      </w:pPr>
      <w:rPr>
        <w:rFonts w:hint="default"/>
        <w:lang w:val="cs-CZ" w:eastAsia="cs-CZ" w:bidi="cs-CZ"/>
      </w:rPr>
    </w:lvl>
    <w:lvl w:ilvl="4">
      <w:numFmt w:val="bullet"/>
      <w:lvlText w:val="•"/>
      <w:lvlJc w:val="left"/>
      <w:pPr>
        <w:ind w:left="4114" w:hanging="303"/>
      </w:pPr>
      <w:rPr>
        <w:rFonts w:hint="default"/>
        <w:lang w:val="cs-CZ" w:eastAsia="cs-CZ" w:bidi="cs-CZ"/>
      </w:rPr>
    </w:lvl>
    <w:lvl w:ilvl="5">
      <w:numFmt w:val="bullet"/>
      <w:lvlText w:val="•"/>
      <w:lvlJc w:val="left"/>
      <w:pPr>
        <w:ind w:left="5013" w:hanging="303"/>
      </w:pPr>
      <w:rPr>
        <w:rFonts w:hint="default"/>
        <w:lang w:val="cs-CZ" w:eastAsia="cs-CZ" w:bidi="cs-CZ"/>
      </w:rPr>
    </w:lvl>
    <w:lvl w:ilvl="6">
      <w:numFmt w:val="bullet"/>
      <w:lvlText w:val="•"/>
      <w:lvlJc w:val="left"/>
      <w:pPr>
        <w:ind w:left="5911" w:hanging="303"/>
      </w:pPr>
      <w:rPr>
        <w:rFonts w:hint="default"/>
        <w:lang w:val="cs-CZ" w:eastAsia="cs-CZ" w:bidi="cs-CZ"/>
      </w:rPr>
    </w:lvl>
    <w:lvl w:ilvl="7">
      <w:numFmt w:val="bullet"/>
      <w:lvlText w:val="•"/>
      <w:lvlJc w:val="left"/>
      <w:pPr>
        <w:ind w:left="6810" w:hanging="303"/>
      </w:pPr>
      <w:rPr>
        <w:rFonts w:hint="default"/>
        <w:lang w:val="cs-CZ" w:eastAsia="cs-CZ" w:bidi="cs-CZ"/>
      </w:rPr>
    </w:lvl>
    <w:lvl w:ilvl="8">
      <w:numFmt w:val="bullet"/>
      <w:lvlText w:val="•"/>
      <w:lvlJc w:val="left"/>
      <w:pPr>
        <w:ind w:left="7709" w:hanging="303"/>
      </w:pPr>
      <w:rPr>
        <w:rFonts w:hint="default"/>
        <w:lang w:val="cs-CZ" w:eastAsia="cs-CZ" w:bidi="cs-CZ"/>
      </w:rPr>
    </w:lvl>
  </w:abstractNum>
  <w:abstractNum w:abstractNumId="29" w15:restartNumberingAfterBreak="0">
    <w:nsid w:val="520C4F0B"/>
    <w:multiLevelType w:val="hybridMultilevel"/>
    <w:tmpl w:val="B8F4F90A"/>
    <w:lvl w:ilvl="0" w:tplc="04050017">
      <w:start w:val="1"/>
      <w:numFmt w:val="lowerLetter"/>
      <w:lvlText w:val="%1)"/>
      <w:lvlJc w:val="left"/>
      <w:pPr>
        <w:ind w:left="720" w:hanging="360"/>
      </w:pPr>
      <w:rPr>
        <w:rFonts w:hint="default"/>
      </w:rPr>
    </w:lvl>
    <w:lvl w:ilvl="1" w:tplc="BFFE0F2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3456C0"/>
    <w:multiLevelType w:val="hybridMultilevel"/>
    <w:tmpl w:val="8BDC0A26"/>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CEE54D4"/>
    <w:multiLevelType w:val="multilevel"/>
    <w:tmpl w:val="194A7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F4688C"/>
    <w:multiLevelType w:val="hybridMultilevel"/>
    <w:tmpl w:val="D6C6E3FE"/>
    <w:lvl w:ilvl="0" w:tplc="3D3EFA6E">
      <w:start w:val="1"/>
      <w:numFmt w:val="decimal"/>
      <w:pStyle w:val="00TABkapitoly"/>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4C7718"/>
    <w:multiLevelType w:val="hybridMultilevel"/>
    <w:tmpl w:val="6D48FAC0"/>
    <w:lvl w:ilvl="0" w:tplc="50CAD608">
      <w:numFmt w:val="bullet"/>
      <w:lvlText w:val=""/>
      <w:lvlJc w:val="left"/>
      <w:pPr>
        <w:ind w:left="499" w:hanging="284"/>
      </w:pPr>
      <w:rPr>
        <w:rFonts w:ascii="Symbol" w:eastAsia="Symbol" w:hAnsi="Symbol" w:cs="Symbol" w:hint="default"/>
        <w:w w:val="99"/>
        <w:sz w:val="20"/>
        <w:szCs w:val="20"/>
        <w:lang w:val="cs-CZ" w:eastAsia="cs-CZ" w:bidi="cs-CZ"/>
      </w:rPr>
    </w:lvl>
    <w:lvl w:ilvl="1" w:tplc="6A828B52">
      <w:numFmt w:val="bullet"/>
      <w:lvlText w:val="•"/>
      <w:lvlJc w:val="left"/>
      <w:pPr>
        <w:ind w:left="1400" w:hanging="284"/>
      </w:pPr>
      <w:rPr>
        <w:rFonts w:hint="default"/>
        <w:lang w:val="cs-CZ" w:eastAsia="cs-CZ" w:bidi="cs-CZ"/>
      </w:rPr>
    </w:lvl>
    <w:lvl w:ilvl="2" w:tplc="57D61A98">
      <w:numFmt w:val="bullet"/>
      <w:lvlText w:val="•"/>
      <w:lvlJc w:val="left"/>
      <w:pPr>
        <w:ind w:left="2301" w:hanging="284"/>
      </w:pPr>
      <w:rPr>
        <w:rFonts w:hint="default"/>
        <w:lang w:val="cs-CZ" w:eastAsia="cs-CZ" w:bidi="cs-CZ"/>
      </w:rPr>
    </w:lvl>
    <w:lvl w:ilvl="3" w:tplc="97C01072">
      <w:numFmt w:val="bullet"/>
      <w:lvlText w:val="•"/>
      <w:lvlJc w:val="left"/>
      <w:pPr>
        <w:ind w:left="3201" w:hanging="284"/>
      </w:pPr>
      <w:rPr>
        <w:rFonts w:hint="default"/>
        <w:lang w:val="cs-CZ" w:eastAsia="cs-CZ" w:bidi="cs-CZ"/>
      </w:rPr>
    </w:lvl>
    <w:lvl w:ilvl="4" w:tplc="4EA466A8">
      <w:numFmt w:val="bullet"/>
      <w:lvlText w:val="•"/>
      <w:lvlJc w:val="left"/>
      <w:pPr>
        <w:ind w:left="4102" w:hanging="284"/>
      </w:pPr>
      <w:rPr>
        <w:rFonts w:hint="default"/>
        <w:lang w:val="cs-CZ" w:eastAsia="cs-CZ" w:bidi="cs-CZ"/>
      </w:rPr>
    </w:lvl>
    <w:lvl w:ilvl="5" w:tplc="CF52057C">
      <w:numFmt w:val="bullet"/>
      <w:lvlText w:val="•"/>
      <w:lvlJc w:val="left"/>
      <w:pPr>
        <w:ind w:left="5003" w:hanging="284"/>
      </w:pPr>
      <w:rPr>
        <w:rFonts w:hint="default"/>
        <w:lang w:val="cs-CZ" w:eastAsia="cs-CZ" w:bidi="cs-CZ"/>
      </w:rPr>
    </w:lvl>
    <w:lvl w:ilvl="6" w:tplc="9E78FE58">
      <w:numFmt w:val="bullet"/>
      <w:lvlText w:val="•"/>
      <w:lvlJc w:val="left"/>
      <w:pPr>
        <w:ind w:left="5903" w:hanging="284"/>
      </w:pPr>
      <w:rPr>
        <w:rFonts w:hint="default"/>
        <w:lang w:val="cs-CZ" w:eastAsia="cs-CZ" w:bidi="cs-CZ"/>
      </w:rPr>
    </w:lvl>
    <w:lvl w:ilvl="7" w:tplc="106C4FA2">
      <w:numFmt w:val="bullet"/>
      <w:lvlText w:val="•"/>
      <w:lvlJc w:val="left"/>
      <w:pPr>
        <w:ind w:left="6804" w:hanging="284"/>
      </w:pPr>
      <w:rPr>
        <w:rFonts w:hint="default"/>
        <w:lang w:val="cs-CZ" w:eastAsia="cs-CZ" w:bidi="cs-CZ"/>
      </w:rPr>
    </w:lvl>
    <w:lvl w:ilvl="8" w:tplc="5EE05594">
      <w:numFmt w:val="bullet"/>
      <w:lvlText w:val="•"/>
      <w:lvlJc w:val="left"/>
      <w:pPr>
        <w:ind w:left="7705" w:hanging="284"/>
      </w:pPr>
      <w:rPr>
        <w:rFonts w:hint="default"/>
        <w:lang w:val="cs-CZ" w:eastAsia="cs-CZ" w:bidi="cs-CZ"/>
      </w:rPr>
    </w:lvl>
  </w:abstractNum>
  <w:abstractNum w:abstractNumId="34" w15:restartNumberingAfterBreak="0">
    <w:nsid w:val="65387281"/>
    <w:multiLevelType w:val="hybridMultilevel"/>
    <w:tmpl w:val="188E471E"/>
    <w:lvl w:ilvl="0" w:tplc="C4F8CFA4">
      <w:start w:val="1"/>
      <w:numFmt w:val="bullet"/>
      <w:lvlText w:val="-"/>
      <w:lvlJc w:val="left"/>
      <w:pPr>
        <w:ind w:left="499" w:hanging="284"/>
      </w:pPr>
      <w:rPr>
        <w:rFonts w:ascii="Times New Roman" w:hAnsi="Times New Roman" w:cs="Times New Roman" w:hint="default"/>
        <w:w w:val="99"/>
        <w:sz w:val="20"/>
        <w:szCs w:val="20"/>
        <w:lang w:val="cs-CZ" w:eastAsia="cs-CZ" w:bidi="cs-CZ"/>
      </w:rPr>
    </w:lvl>
    <w:lvl w:ilvl="1" w:tplc="6A828B52">
      <w:numFmt w:val="bullet"/>
      <w:lvlText w:val="•"/>
      <w:lvlJc w:val="left"/>
      <w:pPr>
        <w:ind w:left="1400" w:hanging="284"/>
      </w:pPr>
      <w:rPr>
        <w:rFonts w:hint="default"/>
        <w:lang w:val="cs-CZ" w:eastAsia="cs-CZ" w:bidi="cs-CZ"/>
      </w:rPr>
    </w:lvl>
    <w:lvl w:ilvl="2" w:tplc="57D61A98">
      <w:numFmt w:val="bullet"/>
      <w:lvlText w:val="•"/>
      <w:lvlJc w:val="left"/>
      <w:pPr>
        <w:ind w:left="2301" w:hanging="284"/>
      </w:pPr>
      <w:rPr>
        <w:rFonts w:hint="default"/>
        <w:lang w:val="cs-CZ" w:eastAsia="cs-CZ" w:bidi="cs-CZ"/>
      </w:rPr>
    </w:lvl>
    <w:lvl w:ilvl="3" w:tplc="97C01072">
      <w:numFmt w:val="bullet"/>
      <w:lvlText w:val="•"/>
      <w:lvlJc w:val="left"/>
      <w:pPr>
        <w:ind w:left="3201" w:hanging="284"/>
      </w:pPr>
      <w:rPr>
        <w:rFonts w:hint="default"/>
        <w:lang w:val="cs-CZ" w:eastAsia="cs-CZ" w:bidi="cs-CZ"/>
      </w:rPr>
    </w:lvl>
    <w:lvl w:ilvl="4" w:tplc="4EA466A8">
      <w:numFmt w:val="bullet"/>
      <w:lvlText w:val="•"/>
      <w:lvlJc w:val="left"/>
      <w:pPr>
        <w:ind w:left="4102" w:hanging="284"/>
      </w:pPr>
      <w:rPr>
        <w:rFonts w:hint="default"/>
        <w:lang w:val="cs-CZ" w:eastAsia="cs-CZ" w:bidi="cs-CZ"/>
      </w:rPr>
    </w:lvl>
    <w:lvl w:ilvl="5" w:tplc="CF52057C">
      <w:numFmt w:val="bullet"/>
      <w:lvlText w:val="•"/>
      <w:lvlJc w:val="left"/>
      <w:pPr>
        <w:ind w:left="5003" w:hanging="284"/>
      </w:pPr>
      <w:rPr>
        <w:rFonts w:hint="default"/>
        <w:lang w:val="cs-CZ" w:eastAsia="cs-CZ" w:bidi="cs-CZ"/>
      </w:rPr>
    </w:lvl>
    <w:lvl w:ilvl="6" w:tplc="9E78FE58">
      <w:numFmt w:val="bullet"/>
      <w:lvlText w:val="•"/>
      <w:lvlJc w:val="left"/>
      <w:pPr>
        <w:ind w:left="5903" w:hanging="284"/>
      </w:pPr>
      <w:rPr>
        <w:rFonts w:hint="default"/>
        <w:lang w:val="cs-CZ" w:eastAsia="cs-CZ" w:bidi="cs-CZ"/>
      </w:rPr>
    </w:lvl>
    <w:lvl w:ilvl="7" w:tplc="106C4FA2">
      <w:numFmt w:val="bullet"/>
      <w:lvlText w:val="•"/>
      <w:lvlJc w:val="left"/>
      <w:pPr>
        <w:ind w:left="6804" w:hanging="284"/>
      </w:pPr>
      <w:rPr>
        <w:rFonts w:hint="default"/>
        <w:lang w:val="cs-CZ" w:eastAsia="cs-CZ" w:bidi="cs-CZ"/>
      </w:rPr>
    </w:lvl>
    <w:lvl w:ilvl="8" w:tplc="5EE05594">
      <w:numFmt w:val="bullet"/>
      <w:lvlText w:val="•"/>
      <w:lvlJc w:val="left"/>
      <w:pPr>
        <w:ind w:left="7705" w:hanging="284"/>
      </w:pPr>
      <w:rPr>
        <w:rFonts w:hint="default"/>
        <w:lang w:val="cs-CZ" w:eastAsia="cs-CZ" w:bidi="cs-CZ"/>
      </w:rPr>
    </w:lvl>
  </w:abstractNum>
  <w:abstractNum w:abstractNumId="35" w15:restartNumberingAfterBreak="0">
    <w:nsid w:val="66E6507E"/>
    <w:multiLevelType w:val="multilevel"/>
    <w:tmpl w:val="898648E6"/>
    <w:lvl w:ilvl="0">
      <w:start w:val="3"/>
      <w:numFmt w:val="decimal"/>
      <w:lvlText w:val="%1."/>
      <w:lvlJc w:val="left"/>
      <w:pPr>
        <w:ind w:left="360" w:hanging="360"/>
      </w:pPr>
      <w:rPr>
        <w:rFonts w:hint="default"/>
      </w:rPr>
    </w:lvl>
    <w:lvl w:ilvl="1">
      <w:start w:val="1"/>
      <w:numFmt w:val="decimal"/>
      <w:lvlText w:val="%1.%2."/>
      <w:lvlJc w:val="left"/>
      <w:pPr>
        <w:ind w:left="827" w:hanging="72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36" w15:restartNumberingAfterBreak="0">
    <w:nsid w:val="696B02B3"/>
    <w:multiLevelType w:val="hybridMultilevel"/>
    <w:tmpl w:val="B290B9B0"/>
    <w:lvl w:ilvl="0" w:tplc="9AB0E040">
      <w:numFmt w:val="bullet"/>
      <w:lvlText w:val="-"/>
      <w:lvlJc w:val="left"/>
      <w:pPr>
        <w:ind w:left="720" w:hanging="360"/>
      </w:pPr>
      <w:rPr>
        <w:rFonts w:ascii="Calibri" w:eastAsiaTheme="minorEastAsia" w:hAnsi="Calibri" w:cs="Calibri" w:hint="default"/>
        <w:color w:val="000000"/>
        <w:sz w:val="2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19182F"/>
    <w:multiLevelType w:val="hybridMultilevel"/>
    <w:tmpl w:val="0A1E748C"/>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8" w15:restartNumberingAfterBreak="0">
    <w:nsid w:val="6E5C06E8"/>
    <w:multiLevelType w:val="multilevel"/>
    <w:tmpl w:val="EECCAB50"/>
    <w:lvl w:ilvl="0">
      <w:start w:val="4"/>
      <w:numFmt w:val="decimal"/>
      <w:lvlText w:val="%1"/>
      <w:lvlJc w:val="left"/>
      <w:pPr>
        <w:ind w:left="216" w:hanging="447"/>
      </w:pPr>
      <w:rPr>
        <w:rFonts w:hint="default"/>
        <w:lang w:val="cs-CZ" w:eastAsia="cs-CZ" w:bidi="cs-CZ"/>
      </w:rPr>
    </w:lvl>
    <w:lvl w:ilvl="1">
      <w:start w:val="5"/>
      <w:numFmt w:val="decimal"/>
      <w:lvlText w:val="%1.%2"/>
      <w:lvlJc w:val="left"/>
      <w:pPr>
        <w:ind w:left="216" w:hanging="447"/>
      </w:pPr>
      <w:rPr>
        <w:rFonts w:hint="default"/>
        <w:lang w:val="cs-CZ" w:eastAsia="cs-CZ" w:bidi="cs-CZ"/>
      </w:rPr>
    </w:lvl>
    <w:lvl w:ilvl="2">
      <w:start w:val="1"/>
      <w:numFmt w:val="decimal"/>
      <w:lvlText w:val="%1.%2.%3"/>
      <w:lvlJc w:val="left"/>
      <w:pPr>
        <w:ind w:left="3282" w:hanging="447"/>
      </w:pPr>
      <w:rPr>
        <w:rFonts w:asciiTheme="majorHAnsi" w:eastAsia="Times New Roman" w:hAnsiTheme="majorHAnsi" w:cs="Times New Roman" w:hint="default"/>
        <w:color w:val="auto"/>
        <w:spacing w:val="0"/>
        <w:w w:val="99"/>
        <w:sz w:val="22"/>
        <w:szCs w:val="22"/>
        <w:lang w:val="cs-CZ" w:eastAsia="cs-CZ" w:bidi="cs-CZ"/>
      </w:rPr>
    </w:lvl>
    <w:lvl w:ilvl="3">
      <w:numFmt w:val="bullet"/>
      <w:lvlText w:val="•"/>
      <w:lvlJc w:val="left"/>
      <w:pPr>
        <w:ind w:left="3005" w:hanging="447"/>
      </w:pPr>
      <w:rPr>
        <w:rFonts w:hint="default"/>
        <w:lang w:val="cs-CZ" w:eastAsia="cs-CZ" w:bidi="cs-CZ"/>
      </w:rPr>
    </w:lvl>
    <w:lvl w:ilvl="4">
      <w:numFmt w:val="bullet"/>
      <w:lvlText w:val="•"/>
      <w:lvlJc w:val="left"/>
      <w:pPr>
        <w:ind w:left="3934" w:hanging="447"/>
      </w:pPr>
      <w:rPr>
        <w:rFonts w:hint="default"/>
        <w:lang w:val="cs-CZ" w:eastAsia="cs-CZ" w:bidi="cs-CZ"/>
      </w:rPr>
    </w:lvl>
    <w:lvl w:ilvl="5">
      <w:numFmt w:val="bullet"/>
      <w:lvlText w:val="•"/>
      <w:lvlJc w:val="left"/>
      <w:pPr>
        <w:ind w:left="4863" w:hanging="447"/>
      </w:pPr>
      <w:rPr>
        <w:rFonts w:hint="default"/>
        <w:lang w:val="cs-CZ" w:eastAsia="cs-CZ" w:bidi="cs-CZ"/>
      </w:rPr>
    </w:lvl>
    <w:lvl w:ilvl="6">
      <w:numFmt w:val="bullet"/>
      <w:lvlText w:val="•"/>
      <w:lvlJc w:val="left"/>
      <w:pPr>
        <w:ind w:left="5791" w:hanging="447"/>
      </w:pPr>
      <w:rPr>
        <w:rFonts w:hint="default"/>
        <w:lang w:val="cs-CZ" w:eastAsia="cs-CZ" w:bidi="cs-CZ"/>
      </w:rPr>
    </w:lvl>
    <w:lvl w:ilvl="7">
      <w:numFmt w:val="bullet"/>
      <w:lvlText w:val="•"/>
      <w:lvlJc w:val="left"/>
      <w:pPr>
        <w:ind w:left="6720" w:hanging="447"/>
      </w:pPr>
      <w:rPr>
        <w:rFonts w:hint="default"/>
        <w:lang w:val="cs-CZ" w:eastAsia="cs-CZ" w:bidi="cs-CZ"/>
      </w:rPr>
    </w:lvl>
    <w:lvl w:ilvl="8">
      <w:numFmt w:val="bullet"/>
      <w:lvlText w:val="•"/>
      <w:lvlJc w:val="left"/>
      <w:pPr>
        <w:ind w:left="7649" w:hanging="447"/>
      </w:pPr>
      <w:rPr>
        <w:rFonts w:hint="default"/>
        <w:lang w:val="cs-CZ" w:eastAsia="cs-CZ" w:bidi="cs-CZ"/>
      </w:rPr>
    </w:lvl>
  </w:abstractNum>
  <w:abstractNum w:abstractNumId="39" w15:restartNumberingAfterBreak="0">
    <w:nsid w:val="78121016"/>
    <w:multiLevelType w:val="multilevel"/>
    <w:tmpl w:val="88C4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76425F"/>
    <w:multiLevelType w:val="multilevel"/>
    <w:tmpl w:val="CD6C3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26"/>
  </w:num>
  <w:num w:numId="4">
    <w:abstractNumId w:val="8"/>
  </w:num>
  <w:num w:numId="5">
    <w:abstractNumId w:val="30"/>
  </w:num>
  <w:num w:numId="6">
    <w:abstractNumId w:val="22"/>
  </w:num>
  <w:num w:numId="7">
    <w:abstractNumId w:val="12"/>
  </w:num>
  <w:num w:numId="8">
    <w:abstractNumId w:val="37"/>
  </w:num>
  <w:num w:numId="9">
    <w:abstractNumId w:val="4"/>
  </w:num>
  <w:num w:numId="10">
    <w:abstractNumId w:val="32"/>
  </w:num>
  <w:num w:numId="11">
    <w:abstractNumId w:val="3"/>
  </w:num>
  <w:num w:numId="12">
    <w:abstractNumId w:val="35"/>
  </w:num>
  <w:num w:numId="13">
    <w:abstractNumId w:val="5"/>
  </w:num>
  <w:num w:numId="14">
    <w:abstractNumId w:val="15"/>
  </w:num>
  <w:num w:numId="15">
    <w:abstractNumId w:val="14"/>
  </w:num>
  <w:num w:numId="16">
    <w:abstractNumId w:val="6"/>
  </w:num>
  <w:num w:numId="17">
    <w:abstractNumId w:val="38"/>
  </w:num>
  <w:num w:numId="18">
    <w:abstractNumId w:val="33"/>
  </w:num>
  <w:num w:numId="19">
    <w:abstractNumId w:val="25"/>
  </w:num>
  <w:num w:numId="20">
    <w:abstractNumId w:val="9"/>
  </w:num>
  <w:num w:numId="21">
    <w:abstractNumId w:val="34"/>
  </w:num>
  <w:num w:numId="22">
    <w:abstractNumId w:val="7"/>
  </w:num>
  <w:num w:numId="23">
    <w:abstractNumId w:val="13"/>
  </w:num>
  <w:num w:numId="24">
    <w:abstractNumId w:val="28"/>
  </w:num>
  <w:num w:numId="25">
    <w:abstractNumId w:val="18"/>
  </w:num>
  <w:num w:numId="26">
    <w:abstractNumId w:val="20"/>
  </w:num>
  <w:num w:numId="27">
    <w:abstractNumId w:val="17"/>
  </w:num>
  <w:num w:numId="28">
    <w:abstractNumId w:val="29"/>
  </w:num>
  <w:num w:numId="29">
    <w:abstractNumId w:val="2"/>
  </w:num>
  <w:num w:numId="30">
    <w:abstractNumId w:val="1"/>
  </w:num>
  <w:num w:numId="31">
    <w:abstractNumId w:val="36"/>
  </w:num>
  <w:num w:numId="32">
    <w:abstractNumId w:val="27"/>
  </w:num>
  <w:num w:numId="33">
    <w:abstractNumId w:val="31"/>
  </w:num>
  <w:num w:numId="34">
    <w:abstractNumId w:val="10"/>
  </w:num>
  <w:num w:numId="35">
    <w:abstractNumId w:val="40"/>
  </w:num>
  <w:num w:numId="36">
    <w:abstractNumId w:val="39"/>
  </w:num>
  <w:num w:numId="37">
    <w:abstractNumId w:val="24"/>
  </w:num>
  <w:num w:numId="38">
    <w:abstractNumId w:val="11"/>
  </w:num>
  <w:num w:numId="39">
    <w:abstractNumId w:val="0"/>
  </w:num>
  <w:num w:numId="40">
    <w:abstractNumId w:val="23"/>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forms" w:enforcement="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C99"/>
    <w:rsid w:val="00000C0E"/>
    <w:rsid w:val="00005B0A"/>
    <w:rsid w:val="00012353"/>
    <w:rsid w:val="00013BAC"/>
    <w:rsid w:val="00014091"/>
    <w:rsid w:val="000141E1"/>
    <w:rsid w:val="00014621"/>
    <w:rsid w:val="00024632"/>
    <w:rsid w:val="00025498"/>
    <w:rsid w:val="00026E33"/>
    <w:rsid w:val="00035839"/>
    <w:rsid w:val="00052C8A"/>
    <w:rsid w:val="000639F4"/>
    <w:rsid w:val="00070EAD"/>
    <w:rsid w:val="00071BB5"/>
    <w:rsid w:val="00075D13"/>
    <w:rsid w:val="00077B7F"/>
    <w:rsid w:val="00077FF2"/>
    <w:rsid w:val="000861C9"/>
    <w:rsid w:val="00087D37"/>
    <w:rsid w:val="00090465"/>
    <w:rsid w:val="00091715"/>
    <w:rsid w:val="000A2485"/>
    <w:rsid w:val="000A4A45"/>
    <w:rsid w:val="000A590C"/>
    <w:rsid w:val="000B6C29"/>
    <w:rsid w:val="000B74CE"/>
    <w:rsid w:val="000C1AED"/>
    <w:rsid w:val="000C34B4"/>
    <w:rsid w:val="000C4001"/>
    <w:rsid w:val="000C6D68"/>
    <w:rsid w:val="000C6FF2"/>
    <w:rsid w:val="000D06D7"/>
    <w:rsid w:val="000D1936"/>
    <w:rsid w:val="000D231A"/>
    <w:rsid w:val="000D2615"/>
    <w:rsid w:val="000D716D"/>
    <w:rsid w:val="000D7DD9"/>
    <w:rsid w:val="000E6F4D"/>
    <w:rsid w:val="000F4C1D"/>
    <w:rsid w:val="00100217"/>
    <w:rsid w:val="0010069E"/>
    <w:rsid w:val="00101C47"/>
    <w:rsid w:val="001029AD"/>
    <w:rsid w:val="00104D3C"/>
    <w:rsid w:val="001112A6"/>
    <w:rsid w:val="001137A7"/>
    <w:rsid w:val="00117D7F"/>
    <w:rsid w:val="001242F3"/>
    <w:rsid w:val="001266F2"/>
    <w:rsid w:val="00130FFC"/>
    <w:rsid w:val="0013135A"/>
    <w:rsid w:val="0013208A"/>
    <w:rsid w:val="001322E1"/>
    <w:rsid w:val="00134B71"/>
    <w:rsid w:val="00147BB7"/>
    <w:rsid w:val="00151255"/>
    <w:rsid w:val="001514E8"/>
    <w:rsid w:val="001545AD"/>
    <w:rsid w:val="001617FE"/>
    <w:rsid w:val="001678BE"/>
    <w:rsid w:val="00182812"/>
    <w:rsid w:val="001917D7"/>
    <w:rsid w:val="00196079"/>
    <w:rsid w:val="001B4417"/>
    <w:rsid w:val="001B5739"/>
    <w:rsid w:val="001B69E4"/>
    <w:rsid w:val="001C11AB"/>
    <w:rsid w:val="001C11E2"/>
    <w:rsid w:val="001D01DA"/>
    <w:rsid w:val="001D2397"/>
    <w:rsid w:val="001D25BF"/>
    <w:rsid w:val="001D28A8"/>
    <w:rsid w:val="001E416E"/>
    <w:rsid w:val="001E442C"/>
    <w:rsid w:val="001E5812"/>
    <w:rsid w:val="001E753A"/>
    <w:rsid w:val="0021088A"/>
    <w:rsid w:val="00214A20"/>
    <w:rsid w:val="00216E9A"/>
    <w:rsid w:val="002203BE"/>
    <w:rsid w:val="002203E1"/>
    <w:rsid w:val="002223B4"/>
    <w:rsid w:val="00222B56"/>
    <w:rsid w:val="002300EA"/>
    <w:rsid w:val="00230EAF"/>
    <w:rsid w:val="00235FAF"/>
    <w:rsid w:val="00242232"/>
    <w:rsid w:val="002432DB"/>
    <w:rsid w:val="00243310"/>
    <w:rsid w:val="002443EE"/>
    <w:rsid w:val="00252160"/>
    <w:rsid w:val="002531E8"/>
    <w:rsid w:val="002541FD"/>
    <w:rsid w:val="00255C8B"/>
    <w:rsid w:val="00257503"/>
    <w:rsid w:val="00260A71"/>
    <w:rsid w:val="00264E46"/>
    <w:rsid w:val="002720FB"/>
    <w:rsid w:val="00275F01"/>
    <w:rsid w:val="00282358"/>
    <w:rsid w:val="002843E8"/>
    <w:rsid w:val="0028602A"/>
    <w:rsid w:val="002949C3"/>
    <w:rsid w:val="002A745B"/>
    <w:rsid w:val="002A79A8"/>
    <w:rsid w:val="002B0992"/>
    <w:rsid w:val="002B46BC"/>
    <w:rsid w:val="002C008E"/>
    <w:rsid w:val="002C3113"/>
    <w:rsid w:val="002C3749"/>
    <w:rsid w:val="002C38D1"/>
    <w:rsid w:val="002D3819"/>
    <w:rsid w:val="002D5E67"/>
    <w:rsid w:val="002F372E"/>
    <w:rsid w:val="002F3855"/>
    <w:rsid w:val="002F5F11"/>
    <w:rsid w:val="00303C98"/>
    <w:rsid w:val="00303CC5"/>
    <w:rsid w:val="003077AA"/>
    <w:rsid w:val="0031134A"/>
    <w:rsid w:val="00311957"/>
    <w:rsid w:val="00313C7B"/>
    <w:rsid w:val="00323C4C"/>
    <w:rsid w:val="00326DF6"/>
    <w:rsid w:val="00330E9C"/>
    <w:rsid w:val="00331205"/>
    <w:rsid w:val="0033583E"/>
    <w:rsid w:val="00340CE8"/>
    <w:rsid w:val="00342A22"/>
    <w:rsid w:val="00351703"/>
    <w:rsid w:val="0035354E"/>
    <w:rsid w:val="00353DAC"/>
    <w:rsid w:val="00354441"/>
    <w:rsid w:val="00363E61"/>
    <w:rsid w:val="00366893"/>
    <w:rsid w:val="00377D70"/>
    <w:rsid w:val="00385166"/>
    <w:rsid w:val="00385BBD"/>
    <w:rsid w:val="00393072"/>
    <w:rsid w:val="00393A72"/>
    <w:rsid w:val="0039619F"/>
    <w:rsid w:val="003A4469"/>
    <w:rsid w:val="003B0737"/>
    <w:rsid w:val="003B3E65"/>
    <w:rsid w:val="003D69B0"/>
    <w:rsid w:val="003D777F"/>
    <w:rsid w:val="003E4811"/>
    <w:rsid w:val="003E7FDF"/>
    <w:rsid w:val="003F14C1"/>
    <w:rsid w:val="003F2630"/>
    <w:rsid w:val="003F303C"/>
    <w:rsid w:val="003F4E6B"/>
    <w:rsid w:val="004046A6"/>
    <w:rsid w:val="00405077"/>
    <w:rsid w:val="00410D3B"/>
    <w:rsid w:val="00430E75"/>
    <w:rsid w:val="004324E6"/>
    <w:rsid w:val="00432FAF"/>
    <w:rsid w:val="00436453"/>
    <w:rsid w:val="0043753E"/>
    <w:rsid w:val="0044159C"/>
    <w:rsid w:val="00442354"/>
    <w:rsid w:val="0044415E"/>
    <w:rsid w:val="004464B4"/>
    <w:rsid w:val="0045405D"/>
    <w:rsid w:val="0046137E"/>
    <w:rsid w:val="00461E25"/>
    <w:rsid w:val="00461F1D"/>
    <w:rsid w:val="0046439E"/>
    <w:rsid w:val="00472BD0"/>
    <w:rsid w:val="00484D59"/>
    <w:rsid w:val="00485664"/>
    <w:rsid w:val="00485A46"/>
    <w:rsid w:val="004865BE"/>
    <w:rsid w:val="0049335D"/>
    <w:rsid w:val="0049355B"/>
    <w:rsid w:val="004A1034"/>
    <w:rsid w:val="004A6D07"/>
    <w:rsid w:val="004B57ED"/>
    <w:rsid w:val="004C58D7"/>
    <w:rsid w:val="004C7CDF"/>
    <w:rsid w:val="004D020B"/>
    <w:rsid w:val="004D0497"/>
    <w:rsid w:val="004D5E46"/>
    <w:rsid w:val="004E091A"/>
    <w:rsid w:val="004E1EB1"/>
    <w:rsid w:val="004E648F"/>
    <w:rsid w:val="004F0237"/>
    <w:rsid w:val="004F12D5"/>
    <w:rsid w:val="00507900"/>
    <w:rsid w:val="00510BA8"/>
    <w:rsid w:val="005118E4"/>
    <w:rsid w:val="00523341"/>
    <w:rsid w:val="005266A9"/>
    <w:rsid w:val="00530AF9"/>
    <w:rsid w:val="00531E99"/>
    <w:rsid w:val="005356D9"/>
    <w:rsid w:val="00547F2F"/>
    <w:rsid w:val="005578D6"/>
    <w:rsid w:val="00567C75"/>
    <w:rsid w:val="00572A8C"/>
    <w:rsid w:val="005751C0"/>
    <w:rsid w:val="005812C6"/>
    <w:rsid w:val="00583173"/>
    <w:rsid w:val="0058576B"/>
    <w:rsid w:val="00585D2E"/>
    <w:rsid w:val="0059221A"/>
    <w:rsid w:val="00594D30"/>
    <w:rsid w:val="00595180"/>
    <w:rsid w:val="005A0240"/>
    <w:rsid w:val="005A2833"/>
    <w:rsid w:val="005B14B7"/>
    <w:rsid w:val="005B6E35"/>
    <w:rsid w:val="005B7FCC"/>
    <w:rsid w:val="005C69D5"/>
    <w:rsid w:val="005D0D6C"/>
    <w:rsid w:val="005D1CA1"/>
    <w:rsid w:val="005D21EF"/>
    <w:rsid w:val="005D7B3B"/>
    <w:rsid w:val="005E2666"/>
    <w:rsid w:val="005E4505"/>
    <w:rsid w:val="005F5F5D"/>
    <w:rsid w:val="005F6935"/>
    <w:rsid w:val="005F6AD6"/>
    <w:rsid w:val="00601792"/>
    <w:rsid w:val="0060230D"/>
    <w:rsid w:val="0060562F"/>
    <w:rsid w:val="00605C8E"/>
    <w:rsid w:val="00605DCB"/>
    <w:rsid w:val="00613D4C"/>
    <w:rsid w:val="00614C73"/>
    <w:rsid w:val="00617A3A"/>
    <w:rsid w:val="00621256"/>
    <w:rsid w:val="006247D5"/>
    <w:rsid w:val="00624853"/>
    <w:rsid w:val="00625DBF"/>
    <w:rsid w:val="00633C77"/>
    <w:rsid w:val="00643FD3"/>
    <w:rsid w:val="006506D9"/>
    <w:rsid w:val="00653F86"/>
    <w:rsid w:val="00663C33"/>
    <w:rsid w:val="00663FB5"/>
    <w:rsid w:val="00664310"/>
    <w:rsid w:val="00665F4A"/>
    <w:rsid w:val="00667CCC"/>
    <w:rsid w:val="00673C43"/>
    <w:rsid w:val="006751CD"/>
    <w:rsid w:val="006805EE"/>
    <w:rsid w:val="0068242D"/>
    <w:rsid w:val="00697585"/>
    <w:rsid w:val="006A7489"/>
    <w:rsid w:val="006B0F59"/>
    <w:rsid w:val="006C3BFE"/>
    <w:rsid w:val="006C497D"/>
    <w:rsid w:val="006C562E"/>
    <w:rsid w:val="006D53E2"/>
    <w:rsid w:val="006D6253"/>
    <w:rsid w:val="006D754E"/>
    <w:rsid w:val="006D7A0E"/>
    <w:rsid w:val="006E4B41"/>
    <w:rsid w:val="00706641"/>
    <w:rsid w:val="00712DBB"/>
    <w:rsid w:val="00713CBD"/>
    <w:rsid w:val="00714703"/>
    <w:rsid w:val="007218E1"/>
    <w:rsid w:val="007233DA"/>
    <w:rsid w:val="00726F7A"/>
    <w:rsid w:val="007273AB"/>
    <w:rsid w:val="00735FC9"/>
    <w:rsid w:val="00737C9E"/>
    <w:rsid w:val="00740D25"/>
    <w:rsid w:val="00750AC7"/>
    <w:rsid w:val="00750C51"/>
    <w:rsid w:val="0075588B"/>
    <w:rsid w:val="00756D3D"/>
    <w:rsid w:val="00756F38"/>
    <w:rsid w:val="00760AFF"/>
    <w:rsid w:val="00764823"/>
    <w:rsid w:val="00767DD5"/>
    <w:rsid w:val="00770434"/>
    <w:rsid w:val="007762B5"/>
    <w:rsid w:val="00780975"/>
    <w:rsid w:val="00787F2B"/>
    <w:rsid w:val="00791564"/>
    <w:rsid w:val="007918B7"/>
    <w:rsid w:val="00794CA0"/>
    <w:rsid w:val="007A6851"/>
    <w:rsid w:val="007B1AB6"/>
    <w:rsid w:val="007B1B66"/>
    <w:rsid w:val="007C00AF"/>
    <w:rsid w:val="007E52DC"/>
    <w:rsid w:val="007E62F9"/>
    <w:rsid w:val="007E69EE"/>
    <w:rsid w:val="007E7F02"/>
    <w:rsid w:val="007F46D1"/>
    <w:rsid w:val="0080287D"/>
    <w:rsid w:val="00805B15"/>
    <w:rsid w:val="008109A1"/>
    <w:rsid w:val="008117FF"/>
    <w:rsid w:val="00811B3B"/>
    <w:rsid w:val="00812F41"/>
    <w:rsid w:val="00814BDE"/>
    <w:rsid w:val="00815057"/>
    <w:rsid w:val="00822404"/>
    <w:rsid w:val="0082423E"/>
    <w:rsid w:val="0082708F"/>
    <w:rsid w:val="008319C8"/>
    <w:rsid w:val="00832AC4"/>
    <w:rsid w:val="008341CA"/>
    <w:rsid w:val="0083520F"/>
    <w:rsid w:val="00843976"/>
    <w:rsid w:val="00847185"/>
    <w:rsid w:val="00850788"/>
    <w:rsid w:val="00852775"/>
    <w:rsid w:val="00853769"/>
    <w:rsid w:val="00853FE0"/>
    <w:rsid w:val="0085513D"/>
    <w:rsid w:val="008579C7"/>
    <w:rsid w:val="00862EF7"/>
    <w:rsid w:val="008702AC"/>
    <w:rsid w:val="008729DC"/>
    <w:rsid w:val="00873DE7"/>
    <w:rsid w:val="00881891"/>
    <w:rsid w:val="0088370B"/>
    <w:rsid w:val="00884744"/>
    <w:rsid w:val="00887ABB"/>
    <w:rsid w:val="0089337A"/>
    <w:rsid w:val="00896350"/>
    <w:rsid w:val="008A160C"/>
    <w:rsid w:val="008A4880"/>
    <w:rsid w:val="008B540C"/>
    <w:rsid w:val="008B596C"/>
    <w:rsid w:val="008B6E69"/>
    <w:rsid w:val="008C1357"/>
    <w:rsid w:val="008C1A6A"/>
    <w:rsid w:val="008C4E4C"/>
    <w:rsid w:val="008C5F45"/>
    <w:rsid w:val="008C77F0"/>
    <w:rsid w:val="008D5248"/>
    <w:rsid w:val="008D6027"/>
    <w:rsid w:val="008E04B6"/>
    <w:rsid w:val="008E1244"/>
    <w:rsid w:val="008E5938"/>
    <w:rsid w:val="008E5B1A"/>
    <w:rsid w:val="008F049F"/>
    <w:rsid w:val="008F7759"/>
    <w:rsid w:val="008F7A6F"/>
    <w:rsid w:val="00900128"/>
    <w:rsid w:val="0090071A"/>
    <w:rsid w:val="0091100D"/>
    <w:rsid w:val="009112C5"/>
    <w:rsid w:val="009165B5"/>
    <w:rsid w:val="00931B08"/>
    <w:rsid w:val="009372AA"/>
    <w:rsid w:val="00940DC3"/>
    <w:rsid w:val="009429F2"/>
    <w:rsid w:val="0095639B"/>
    <w:rsid w:val="0095751A"/>
    <w:rsid w:val="00960B9E"/>
    <w:rsid w:val="00961361"/>
    <w:rsid w:val="00964A22"/>
    <w:rsid w:val="00966C4F"/>
    <w:rsid w:val="0097013A"/>
    <w:rsid w:val="0097513C"/>
    <w:rsid w:val="009806AB"/>
    <w:rsid w:val="00985F3A"/>
    <w:rsid w:val="00992187"/>
    <w:rsid w:val="009B529F"/>
    <w:rsid w:val="009C4AAB"/>
    <w:rsid w:val="009D10EA"/>
    <w:rsid w:val="009D5CA5"/>
    <w:rsid w:val="009E414A"/>
    <w:rsid w:val="009E4C89"/>
    <w:rsid w:val="009E75B3"/>
    <w:rsid w:val="009F2AA8"/>
    <w:rsid w:val="00A007B7"/>
    <w:rsid w:val="00A106A3"/>
    <w:rsid w:val="00A12DA8"/>
    <w:rsid w:val="00A1327C"/>
    <w:rsid w:val="00A14A5A"/>
    <w:rsid w:val="00A24757"/>
    <w:rsid w:val="00A24D91"/>
    <w:rsid w:val="00A309D8"/>
    <w:rsid w:val="00A40C17"/>
    <w:rsid w:val="00A43D5B"/>
    <w:rsid w:val="00A5240E"/>
    <w:rsid w:val="00A55AFE"/>
    <w:rsid w:val="00A57F66"/>
    <w:rsid w:val="00A60767"/>
    <w:rsid w:val="00A62980"/>
    <w:rsid w:val="00A6688D"/>
    <w:rsid w:val="00A67A3A"/>
    <w:rsid w:val="00A70029"/>
    <w:rsid w:val="00A74687"/>
    <w:rsid w:val="00A76274"/>
    <w:rsid w:val="00A7757C"/>
    <w:rsid w:val="00A80BA0"/>
    <w:rsid w:val="00AA6D72"/>
    <w:rsid w:val="00AA7CB5"/>
    <w:rsid w:val="00AB6792"/>
    <w:rsid w:val="00AD1650"/>
    <w:rsid w:val="00AD5CBE"/>
    <w:rsid w:val="00AF4801"/>
    <w:rsid w:val="00B0217F"/>
    <w:rsid w:val="00B0328F"/>
    <w:rsid w:val="00B04047"/>
    <w:rsid w:val="00B072BC"/>
    <w:rsid w:val="00B10828"/>
    <w:rsid w:val="00B11809"/>
    <w:rsid w:val="00B175FF"/>
    <w:rsid w:val="00B26C75"/>
    <w:rsid w:val="00B30583"/>
    <w:rsid w:val="00B315F8"/>
    <w:rsid w:val="00B4097A"/>
    <w:rsid w:val="00B42577"/>
    <w:rsid w:val="00B44848"/>
    <w:rsid w:val="00B511D4"/>
    <w:rsid w:val="00B5389C"/>
    <w:rsid w:val="00B54166"/>
    <w:rsid w:val="00B61399"/>
    <w:rsid w:val="00B620D2"/>
    <w:rsid w:val="00B664DA"/>
    <w:rsid w:val="00B67AB3"/>
    <w:rsid w:val="00B71459"/>
    <w:rsid w:val="00B95C99"/>
    <w:rsid w:val="00BA255A"/>
    <w:rsid w:val="00BA4778"/>
    <w:rsid w:val="00BA7A3E"/>
    <w:rsid w:val="00BB193E"/>
    <w:rsid w:val="00BB2645"/>
    <w:rsid w:val="00BB3FC1"/>
    <w:rsid w:val="00BC7A99"/>
    <w:rsid w:val="00BD183C"/>
    <w:rsid w:val="00BE302E"/>
    <w:rsid w:val="00BF09F7"/>
    <w:rsid w:val="00BF3C83"/>
    <w:rsid w:val="00BF4E55"/>
    <w:rsid w:val="00BF6AFD"/>
    <w:rsid w:val="00C03D90"/>
    <w:rsid w:val="00C11226"/>
    <w:rsid w:val="00C14A54"/>
    <w:rsid w:val="00C15C50"/>
    <w:rsid w:val="00C224FB"/>
    <w:rsid w:val="00C26140"/>
    <w:rsid w:val="00C34FF2"/>
    <w:rsid w:val="00C43352"/>
    <w:rsid w:val="00C465F2"/>
    <w:rsid w:val="00C4782D"/>
    <w:rsid w:val="00C50A47"/>
    <w:rsid w:val="00C522B1"/>
    <w:rsid w:val="00C540F8"/>
    <w:rsid w:val="00C62279"/>
    <w:rsid w:val="00C63327"/>
    <w:rsid w:val="00C67818"/>
    <w:rsid w:val="00C71DA7"/>
    <w:rsid w:val="00C84B4E"/>
    <w:rsid w:val="00C865E5"/>
    <w:rsid w:val="00C8782C"/>
    <w:rsid w:val="00C9078A"/>
    <w:rsid w:val="00CA3A51"/>
    <w:rsid w:val="00CA57A4"/>
    <w:rsid w:val="00CB387F"/>
    <w:rsid w:val="00CB6A3B"/>
    <w:rsid w:val="00CC3C92"/>
    <w:rsid w:val="00CC3D94"/>
    <w:rsid w:val="00CD52B6"/>
    <w:rsid w:val="00CE5E55"/>
    <w:rsid w:val="00CE6237"/>
    <w:rsid w:val="00CE72F0"/>
    <w:rsid w:val="00CF6C03"/>
    <w:rsid w:val="00D01BF5"/>
    <w:rsid w:val="00D0285B"/>
    <w:rsid w:val="00D04747"/>
    <w:rsid w:val="00D04E20"/>
    <w:rsid w:val="00D079DE"/>
    <w:rsid w:val="00D07D42"/>
    <w:rsid w:val="00D11574"/>
    <w:rsid w:val="00D118F4"/>
    <w:rsid w:val="00D11C93"/>
    <w:rsid w:val="00D13641"/>
    <w:rsid w:val="00D13E41"/>
    <w:rsid w:val="00D14E0E"/>
    <w:rsid w:val="00D154A2"/>
    <w:rsid w:val="00D2409B"/>
    <w:rsid w:val="00D31654"/>
    <w:rsid w:val="00D33906"/>
    <w:rsid w:val="00D34B15"/>
    <w:rsid w:val="00D34F94"/>
    <w:rsid w:val="00D42DF4"/>
    <w:rsid w:val="00D43A65"/>
    <w:rsid w:val="00D517D4"/>
    <w:rsid w:val="00D53E0E"/>
    <w:rsid w:val="00D606F5"/>
    <w:rsid w:val="00D615B8"/>
    <w:rsid w:val="00D73110"/>
    <w:rsid w:val="00D7691D"/>
    <w:rsid w:val="00D8590C"/>
    <w:rsid w:val="00D906E9"/>
    <w:rsid w:val="00D93089"/>
    <w:rsid w:val="00D93FA3"/>
    <w:rsid w:val="00D94530"/>
    <w:rsid w:val="00DA1A2D"/>
    <w:rsid w:val="00DA634B"/>
    <w:rsid w:val="00DA6721"/>
    <w:rsid w:val="00DB2F43"/>
    <w:rsid w:val="00DB4549"/>
    <w:rsid w:val="00DC3A6C"/>
    <w:rsid w:val="00DC66AC"/>
    <w:rsid w:val="00DC6A59"/>
    <w:rsid w:val="00DD0A60"/>
    <w:rsid w:val="00DD181D"/>
    <w:rsid w:val="00DD2832"/>
    <w:rsid w:val="00DD54F1"/>
    <w:rsid w:val="00DE3FBB"/>
    <w:rsid w:val="00DE47C3"/>
    <w:rsid w:val="00DE49EC"/>
    <w:rsid w:val="00DE4CF3"/>
    <w:rsid w:val="00DE6B08"/>
    <w:rsid w:val="00DE79B8"/>
    <w:rsid w:val="00DF661B"/>
    <w:rsid w:val="00E03FAE"/>
    <w:rsid w:val="00E061F8"/>
    <w:rsid w:val="00E0784F"/>
    <w:rsid w:val="00E14AFC"/>
    <w:rsid w:val="00E16F48"/>
    <w:rsid w:val="00E22B98"/>
    <w:rsid w:val="00E3096D"/>
    <w:rsid w:val="00E3193E"/>
    <w:rsid w:val="00E32843"/>
    <w:rsid w:val="00E36398"/>
    <w:rsid w:val="00E36EB4"/>
    <w:rsid w:val="00E37A72"/>
    <w:rsid w:val="00E37D66"/>
    <w:rsid w:val="00E42B3A"/>
    <w:rsid w:val="00E47DE6"/>
    <w:rsid w:val="00E56F0E"/>
    <w:rsid w:val="00E6298A"/>
    <w:rsid w:val="00E81678"/>
    <w:rsid w:val="00EA2487"/>
    <w:rsid w:val="00EA41EF"/>
    <w:rsid w:val="00EA4F3C"/>
    <w:rsid w:val="00EB33E9"/>
    <w:rsid w:val="00EC4C17"/>
    <w:rsid w:val="00ED4EAE"/>
    <w:rsid w:val="00ED5BBE"/>
    <w:rsid w:val="00ED7F62"/>
    <w:rsid w:val="00EE5E06"/>
    <w:rsid w:val="00EE61AC"/>
    <w:rsid w:val="00EF411E"/>
    <w:rsid w:val="00EF77FE"/>
    <w:rsid w:val="00F016C6"/>
    <w:rsid w:val="00F115D4"/>
    <w:rsid w:val="00F3246A"/>
    <w:rsid w:val="00F35151"/>
    <w:rsid w:val="00F4132C"/>
    <w:rsid w:val="00F41E68"/>
    <w:rsid w:val="00F43F01"/>
    <w:rsid w:val="00F54A19"/>
    <w:rsid w:val="00F744FB"/>
    <w:rsid w:val="00F86CDD"/>
    <w:rsid w:val="00F90F1C"/>
    <w:rsid w:val="00F931A2"/>
    <w:rsid w:val="00F93E4C"/>
    <w:rsid w:val="00F9586C"/>
    <w:rsid w:val="00FA052C"/>
    <w:rsid w:val="00FA269B"/>
    <w:rsid w:val="00FA3F1B"/>
    <w:rsid w:val="00FA6F1C"/>
    <w:rsid w:val="00FB149C"/>
    <w:rsid w:val="00FB2C08"/>
    <w:rsid w:val="00FB42A3"/>
    <w:rsid w:val="00FB7F66"/>
    <w:rsid w:val="00FC090D"/>
    <w:rsid w:val="00FC3364"/>
    <w:rsid w:val="00FC56CE"/>
    <w:rsid w:val="00FD1B9F"/>
    <w:rsid w:val="00FD65A5"/>
    <w:rsid w:val="00FD778B"/>
    <w:rsid w:val="00FE697F"/>
    <w:rsid w:val="00FF29AE"/>
    <w:rsid w:val="04056ABE"/>
    <w:rsid w:val="09083F53"/>
    <w:rsid w:val="09A15B5B"/>
    <w:rsid w:val="100003C1"/>
    <w:rsid w:val="1069666E"/>
    <w:rsid w:val="11D7D406"/>
    <w:rsid w:val="14F30180"/>
    <w:rsid w:val="1BADF671"/>
    <w:rsid w:val="1CCC247B"/>
    <w:rsid w:val="2A97A467"/>
    <w:rsid w:val="2ED44C26"/>
    <w:rsid w:val="310E8413"/>
    <w:rsid w:val="351316A4"/>
    <w:rsid w:val="35ADD81B"/>
    <w:rsid w:val="36AEE705"/>
    <w:rsid w:val="384AB766"/>
    <w:rsid w:val="39D7B4B1"/>
    <w:rsid w:val="409EBB4E"/>
    <w:rsid w:val="46CB156E"/>
    <w:rsid w:val="4D508A92"/>
    <w:rsid w:val="518D32B1"/>
    <w:rsid w:val="5279081E"/>
    <w:rsid w:val="53290312"/>
    <w:rsid w:val="563D0BA0"/>
    <w:rsid w:val="564C7A63"/>
    <w:rsid w:val="565F1D79"/>
    <w:rsid w:val="57D4FC2B"/>
    <w:rsid w:val="57FC7435"/>
    <w:rsid w:val="5E2B1552"/>
    <w:rsid w:val="6162B614"/>
    <w:rsid w:val="62DAFFCF"/>
    <w:rsid w:val="6432E9CF"/>
    <w:rsid w:val="64A163C1"/>
    <w:rsid w:val="655384DC"/>
    <w:rsid w:val="68B7D9B3"/>
    <w:rsid w:val="6B47E25C"/>
    <w:rsid w:val="6CF03DA5"/>
    <w:rsid w:val="6EE2A1A1"/>
    <w:rsid w:val="7545B818"/>
    <w:rsid w:val="7A76D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FB8E54C"/>
  <w15:docId w15:val="{6D322E67-59B8-41EC-9B13-523E90BC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C3A6C"/>
    <w:pPr>
      <w:spacing w:after="200" w:line="276" w:lineRule="auto"/>
    </w:pPr>
    <w:rPr>
      <w:sz w:val="22"/>
      <w:szCs w:val="22"/>
    </w:rPr>
  </w:style>
  <w:style w:type="paragraph" w:styleId="Nadpis1">
    <w:name w:val="heading 1"/>
    <w:basedOn w:val="Normln"/>
    <w:link w:val="Nadpis1Char"/>
    <w:uiPriority w:val="9"/>
    <w:qFormat/>
    <w:locked/>
    <w:rsid w:val="00B072BC"/>
    <w:pPr>
      <w:widowControl w:val="0"/>
      <w:autoSpaceDE w:val="0"/>
      <w:autoSpaceDN w:val="0"/>
      <w:spacing w:before="19" w:after="0" w:line="240" w:lineRule="auto"/>
      <w:ind w:left="107"/>
      <w:jc w:val="both"/>
      <w:outlineLvl w:val="0"/>
    </w:pPr>
    <w:rPr>
      <w:rFonts w:ascii="Times New Roman" w:hAnsi="Times New Roman"/>
      <w:b/>
      <w:bCs/>
      <w:sz w:val="20"/>
      <w:szCs w:val="20"/>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95C99"/>
    <w:pPr>
      <w:tabs>
        <w:tab w:val="center" w:pos="4536"/>
        <w:tab w:val="right" w:pos="9072"/>
      </w:tabs>
    </w:pPr>
  </w:style>
  <w:style w:type="character" w:customStyle="1" w:styleId="ZhlavChar">
    <w:name w:val="Záhlaví Char"/>
    <w:link w:val="Zhlav"/>
    <w:uiPriority w:val="99"/>
    <w:locked/>
    <w:rsid w:val="00B95C99"/>
    <w:rPr>
      <w:rFonts w:cs="Times New Roman"/>
    </w:rPr>
  </w:style>
  <w:style w:type="paragraph" w:styleId="Zpat">
    <w:name w:val="footer"/>
    <w:basedOn w:val="Normln"/>
    <w:link w:val="ZpatChar"/>
    <w:uiPriority w:val="99"/>
    <w:rsid w:val="00B95C99"/>
    <w:pPr>
      <w:tabs>
        <w:tab w:val="center" w:pos="4536"/>
        <w:tab w:val="right" w:pos="9072"/>
      </w:tabs>
    </w:pPr>
  </w:style>
  <w:style w:type="character" w:customStyle="1" w:styleId="ZpatChar">
    <w:name w:val="Zápatí Char"/>
    <w:link w:val="Zpat"/>
    <w:uiPriority w:val="99"/>
    <w:locked/>
    <w:rsid w:val="00B95C99"/>
    <w:rPr>
      <w:rFonts w:cs="Times New Roman"/>
    </w:rPr>
  </w:style>
  <w:style w:type="character" w:styleId="Hypertextovodkaz">
    <w:name w:val="Hyperlink"/>
    <w:uiPriority w:val="99"/>
    <w:rsid w:val="000C1AED"/>
    <w:rPr>
      <w:rFonts w:cs="Times New Roman"/>
      <w:color w:val="0000FF"/>
      <w:u w:val="single"/>
    </w:rPr>
  </w:style>
  <w:style w:type="paragraph" w:styleId="Odstavecseseznamem">
    <w:name w:val="List Paragraph"/>
    <w:aliases w:val="Odstavec_muj,Nad,Smlouva-Odst."/>
    <w:basedOn w:val="Normln"/>
    <w:link w:val="OdstavecseseznamemChar"/>
    <w:uiPriority w:val="34"/>
    <w:qFormat/>
    <w:rsid w:val="009D10EA"/>
    <w:pPr>
      <w:ind w:left="720"/>
      <w:contextualSpacing/>
    </w:pPr>
  </w:style>
  <w:style w:type="paragraph" w:customStyle="1" w:styleId="Default">
    <w:name w:val="Default"/>
    <w:rsid w:val="003E4811"/>
    <w:pPr>
      <w:autoSpaceDE w:val="0"/>
      <w:autoSpaceDN w:val="0"/>
      <w:adjustRightInd w:val="0"/>
    </w:pPr>
    <w:rPr>
      <w:rFonts w:cs="Calibri"/>
      <w:color w:val="000000"/>
      <w:sz w:val="24"/>
      <w:szCs w:val="24"/>
    </w:rPr>
  </w:style>
  <w:style w:type="character" w:styleId="Sledovanodkaz">
    <w:name w:val="FollowedHyperlink"/>
    <w:uiPriority w:val="99"/>
    <w:semiHidden/>
    <w:rsid w:val="003E4811"/>
    <w:rPr>
      <w:rFonts w:cs="Times New Roman"/>
      <w:color w:val="800080"/>
      <w:u w:val="single"/>
    </w:rPr>
  </w:style>
  <w:style w:type="paragraph" w:styleId="Textbubliny">
    <w:name w:val="Balloon Text"/>
    <w:basedOn w:val="Normln"/>
    <w:link w:val="TextbublinyChar"/>
    <w:uiPriority w:val="99"/>
    <w:semiHidden/>
    <w:rsid w:val="00E14AFC"/>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E14AFC"/>
    <w:rPr>
      <w:rFonts w:ascii="Tahoma" w:hAnsi="Tahoma" w:cs="Tahoma"/>
      <w:sz w:val="16"/>
      <w:szCs w:val="16"/>
    </w:rPr>
  </w:style>
  <w:style w:type="character" w:styleId="Odkaznakoment">
    <w:name w:val="annotation reference"/>
    <w:uiPriority w:val="99"/>
    <w:semiHidden/>
    <w:rsid w:val="004A1034"/>
    <w:rPr>
      <w:rFonts w:cs="Times New Roman"/>
      <w:sz w:val="16"/>
      <w:szCs w:val="16"/>
    </w:rPr>
  </w:style>
  <w:style w:type="paragraph" w:styleId="Textkomente">
    <w:name w:val="annotation text"/>
    <w:basedOn w:val="Normln"/>
    <w:link w:val="TextkomenteChar"/>
    <w:uiPriority w:val="99"/>
    <w:semiHidden/>
    <w:rsid w:val="004A1034"/>
    <w:pPr>
      <w:spacing w:line="240" w:lineRule="auto"/>
    </w:pPr>
    <w:rPr>
      <w:sz w:val="20"/>
      <w:szCs w:val="20"/>
    </w:rPr>
  </w:style>
  <w:style w:type="character" w:customStyle="1" w:styleId="TextkomenteChar">
    <w:name w:val="Text komentáře Char"/>
    <w:link w:val="Textkomente"/>
    <w:uiPriority w:val="99"/>
    <w:semiHidden/>
    <w:locked/>
    <w:rsid w:val="004A1034"/>
    <w:rPr>
      <w:rFonts w:cs="Times New Roman"/>
      <w:sz w:val="20"/>
      <w:szCs w:val="20"/>
    </w:rPr>
  </w:style>
  <w:style w:type="paragraph" w:styleId="Pedmtkomente">
    <w:name w:val="annotation subject"/>
    <w:basedOn w:val="Textkomente"/>
    <w:next w:val="Textkomente"/>
    <w:link w:val="PedmtkomenteChar"/>
    <w:uiPriority w:val="99"/>
    <w:semiHidden/>
    <w:rsid w:val="004A1034"/>
    <w:rPr>
      <w:b/>
      <w:bCs/>
    </w:rPr>
  </w:style>
  <w:style w:type="character" w:customStyle="1" w:styleId="PedmtkomenteChar">
    <w:name w:val="Předmět komentáře Char"/>
    <w:link w:val="Pedmtkomente"/>
    <w:uiPriority w:val="99"/>
    <w:semiHidden/>
    <w:locked/>
    <w:rsid w:val="004A1034"/>
    <w:rPr>
      <w:rFonts w:cs="Times New Roman"/>
      <w:b/>
      <w:bCs/>
      <w:sz w:val="20"/>
      <w:szCs w:val="20"/>
    </w:rPr>
  </w:style>
  <w:style w:type="character" w:customStyle="1" w:styleId="Nevyeenzmnka1">
    <w:name w:val="Nevyřešená zmínka1"/>
    <w:uiPriority w:val="99"/>
    <w:semiHidden/>
    <w:unhideWhenUsed/>
    <w:rsid w:val="00442354"/>
    <w:rPr>
      <w:color w:val="605E5C"/>
      <w:shd w:val="clear" w:color="auto" w:fill="E1DFDD"/>
    </w:rPr>
  </w:style>
  <w:style w:type="paragraph" w:styleId="Revize">
    <w:name w:val="Revision"/>
    <w:hidden/>
    <w:uiPriority w:val="99"/>
    <w:semiHidden/>
    <w:rsid w:val="00862EF7"/>
    <w:rPr>
      <w:sz w:val="22"/>
      <w:szCs w:val="22"/>
    </w:rPr>
  </w:style>
  <w:style w:type="paragraph" w:customStyle="1" w:styleId="00TABkapitoly">
    <w:name w:val="00_TAB_kapitoly"/>
    <w:basedOn w:val="Normln"/>
    <w:link w:val="00TABkapitolyChar"/>
    <w:qFormat/>
    <w:rsid w:val="004E648F"/>
    <w:pPr>
      <w:numPr>
        <w:numId w:val="10"/>
      </w:numPr>
      <w:spacing w:before="120" w:after="0" w:line="240" w:lineRule="auto"/>
    </w:pPr>
    <w:rPr>
      <w:rFonts w:ascii="Times New Roman" w:hAnsi="Times New Roman" w:cs="Arial"/>
      <w:b/>
      <w:bCs/>
      <w:sz w:val="18"/>
      <w:u w:val="single"/>
      <w:lang w:eastAsia="en-US"/>
    </w:rPr>
  </w:style>
  <w:style w:type="character" w:customStyle="1" w:styleId="00TABkapitolyChar">
    <w:name w:val="00_TAB_kapitoly Char"/>
    <w:link w:val="00TABkapitoly"/>
    <w:rsid w:val="004E648F"/>
    <w:rPr>
      <w:rFonts w:ascii="Times New Roman" w:hAnsi="Times New Roman" w:cs="Arial"/>
      <w:b/>
      <w:bCs/>
      <w:sz w:val="18"/>
      <w:u w:val="single"/>
      <w:lang w:eastAsia="en-US"/>
    </w:rPr>
  </w:style>
  <w:style w:type="character" w:customStyle="1" w:styleId="normaltextrun">
    <w:name w:val="normaltextrun"/>
    <w:basedOn w:val="Standardnpsmoodstavce"/>
    <w:rsid w:val="008C5F45"/>
  </w:style>
  <w:style w:type="character" w:customStyle="1" w:styleId="contextualspellingandgrammarerror">
    <w:name w:val="contextualspellingandgrammarerror"/>
    <w:basedOn w:val="Standardnpsmoodstavce"/>
    <w:rsid w:val="00CC3C92"/>
  </w:style>
  <w:style w:type="character" w:customStyle="1" w:styleId="spellingerror">
    <w:name w:val="spellingerror"/>
    <w:basedOn w:val="Standardnpsmoodstavce"/>
    <w:rsid w:val="00CC3C92"/>
  </w:style>
  <w:style w:type="character" w:customStyle="1" w:styleId="eop">
    <w:name w:val="eop"/>
    <w:basedOn w:val="Standardnpsmoodstavce"/>
    <w:rsid w:val="00CC3C92"/>
  </w:style>
  <w:style w:type="paragraph" w:styleId="Normlnweb">
    <w:name w:val="Normal (Web)"/>
    <w:basedOn w:val="Normln"/>
    <w:uiPriority w:val="99"/>
    <w:unhideWhenUsed/>
    <w:rsid w:val="006C497D"/>
    <w:pPr>
      <w:spacing w:before="100" w:beforeAutospacing="1" w:after="100" w:afterAutospacing="1" w:line="240" w:lineRule="auto"/>
    </w:pPr>
    <w:rPr>
      <w:rFonts w:ascii="Times New Roman" w:hAnsi="Times New Roman"/>
      <w:sz w:val="24"/>
      <w:szCs w:val="24"/>
    </w:rPr>
  </w:style>
  <w:style w:type="paragraph" w:styleId="Zkladntext">
    <w:name w:val="Body Text"/>
    <w:basedOn w:val="Normln"/>
    <w:link w:val="ZkladntextChar"/>
    <w:uiPriority w:val="1"/>
    <w:qFormat/>
    <w:rsid w:val="00A24D91"/>
    <w:pPr>
      <w:widowControl w:val="0"/>
      <w:autoSpaceDE w:val="0"/>
      <w:autoSpaceDN w:val="0"/>
      <w:spacing w:after="0" w:line="240" w:lineRule="auto"/>
    </w:pPr>
    <w:rPr>
      <w:rFonts w:ascii="Times New Roman" w:hAnsi="Times New Roman"/>
      <w:sz w:val="20"/>
      <w:szCs w:val="20"/>
      <w:lang w:bidi="cs-CZ"/>
    </w:rPr>
  </w:style>
  <w:style w:type="character" w:customStyle="1" w:styleId="ZkladntextChar">
    <w:name w:val="Základní text Char"/>
    <w:basedOn w:val="Standardnpsmoodstavce"/>
    <w:link w:val="Zkladntext"/>
    <w:uiPriority w:val="1"/>
    <w:rsid w:val="00A24D91"/>
    <w:rPr>
      <w:rFonts w:ascii="Times New Roman" w:hAnsi="Times New Roman"/>
      <w:lang w:bidi="cs-CZ"/>
    </w:rPr>
  </w:style>
  <w:style w:type="table" w:customStyle="1" w:styleId="TableNormal">
    <w:name w:val="Table Normal"/>
    <w:uiPriority w:val="2"/>
    <w:semiHidden/>
    <w:unhideWhenUsed/>
    <w:qFormat/>
    <w:rsid w:val="00A1327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A1327C"/>
    <w:pPr>
      <w:widowControl w:val="0"/>
      <w:autoSpaceDE w:val="0"/>
      <w:autoSpaceDN w:val="0"/>
      <w:spacing w:after="0" w:line="240" w:lineRule="auto"/>
      <w:ind w:left="107"/>
    </w:pPr>
    <w:rPr>
      <w:rFonts w:ascii="Times New Roman" w:hAnsi="Times New Roman"/>
      <w:lang w:bidi="cs-CZ"/>
    </w:rPr>
  </w:style>
  <w:style w:type="character" w:customStyle="1" w:styleId="Nadpis1Char">
    <w:name w:val="Nadpis 1 Char"/>
    <w:basedOn w:val="Standardnpsmoodstavce"/>
    <w:link w:val="Nadpis1"/>
    <w:uiPriority w:val="9"/>
    <w:rsid w:val="00B072BC"/>
    <w:rPr>
      <w:rFonts w:ascii="Times New Roman" w:hAnsi="Times New Roman"/>
      <w:b/>
      <w:bCs/>
      <w:lang w:bidi="cs-CZ"/>
    </w:rPr>
  </w:style>
  <w:style w:type="table" w:styleId="Mkatabulky">
    <w:name w:val="Table Grid"/>
    <w:basedOn w:val="Normlntabulka"/>
    <w:locked/>
    <w:rsid w:val="00884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smene">
    <w:name w:val="Text písmene"/>
    <w:basedOn w:val="Normln"/>
    <w:uiPriority w:val="99"/>
    <w:rsid w:val="00353DAC"/>
    <w:pPr>
      <w:numPr>
        <w:ilvl w:val="7"/>
        <w:numId w:val="26"/>
      </w:numPr>
      <w:suppressAutoHyphens/>
      <w:spacing w:after="0" w:line="240" w:lineRule="auto"/>
      <w:jc w:val="both"/>
      <w:outlineLvl w:val="7"/>
    </w:pPr>
    <w:rPr>
      <w:rFonts w:ascii="Times New Roman" w:hAnsi="Times New Roman"/>
      <w:sz w:val="24"/>
      <w:szCs w:val="20"/>
      <w:lang w:eastAsia="ar-SA"/>
    </w:rPr>
  </w:style>
  <w:style w:type="paragraph" w:customStyle="1" w:styleId="Odrazka1">
    <w:name w:val="Odrazka 1"/>
    <w:basedOn w:val="Normln"/>
    <w:link w:val="Odrazka1Char"/>
    <w:uiPriority w:val="99"/>
    <w:rsid w:val="00353DAC"/>
    <w:pPr>
      <w:numPr>
        <w:numId w:val="26"/>
      </w:numPr>
      <w:spacing w:before="60" w:after="60"/>
    </w:pPr>
    <w:rPr>
      <w:rFonts w:ascii="Times New Roman" w:eastAsia="Calibri" w:hAnsi="Times New Roman"/>
      <w:sz w:val="24"/>
      <w:szCs w:val="20"/>
      <w:lang w:val="en-US" w:eastAsia="x-none"/>
    </w:rPr>
  </w:style>
  <w:style w:type="paragraph" w:customStyle="1" w:styleId="Odrazka2">
    <w:name w:val="Odrazka 2"/>
    <w:basedOn w:val="Odrazka1"/>
    <w:uiPriority w:val="99"/>
    <w:rsid w:val="00353DAC"/>
    <w:pPr>
      <w:numPr>
        <w:ilvl w:val="1"/>
      </w:numPr>
      <w:tabs>
        <w:tab w:val="num" w:pos="1440"/>
        <w:tab w:val="num" w:pos="1701"/>
        <w:tab w:val="num" w:pos="1980"/>
      </w:tabs>
    </w:pPr>
  </w:style>
  <w:style w:type="paragraph" w:customStyle="1" w:styleId="Odrazka3">
    <w:name w:val="Odrazka 3"/>
    <w:basedOn w:val="Odrazka2"/>
    <w:uiPriority w:val="99"/>
    <w:rsid w:val="00353DAC"/>
    <w:pPr>
      <w:numPr>
        <w:ilvl w:val="2"/>
      </w:numPr>
      <w:tabs>
        <w:tab w:val="clear" w:pos="1440"/>
        <w:tab w:val="num" w:pos="2160"/>
        <w:tab w:val="num" w:pos="2700"/>
      </w:tabs>
    </w:pPr>
    <w:rPr>
      <w:rFonts w:ascii="Calibri" w:hAnsi="Calibri"/>
      <w:lang w:val="cs-CZ"/>
    </w:rPr>
  </w:style>
  <w:style w:type="paragraph" w:customStyle="1" w:styleId="Textodstavce">
    <w:name w:val="Text odstavce"/>
    <w:basedOn w:val="Normln"/>
    <w:uiPriority w:val="99"/>
    <w:rsid w:val="00353DAC"/>
    <w:pPr>
      <w:tabs>
        <w:tab w:val="num" w:pos="782"/>
        <w:tab w:val="left" w:pos="851"/>
      </w:tabs>
      <w:spacing w:before="120" w:after="120" w:line="240" w:lineRule="auto"/>
      <w:ind w:firstLine="425"/>
      <w:jc w:val="both"/>
      <w:outlineLvl w:val="6"/>
    </w:pPr>
    <w:rPr>
      <w:rFonts w:ascii="Times New Roman" w:hAnsi="Times New Roman"/>
      <w:sz w:val="24"/>
      <w:szCs w:val="24"/>
    </w:rPr>
  </w:style>
  <w:style w:type="paragraph" w:customStyle="1" w:styleId="Normln1">
    <w:name w:val="Normální1"/>
    <w:rsid w:val="00353DAC"/>
    <w:pPr>
      <w:widowControl w:val="0"/>
    </w:pPr>
    <w:rPr>
      <w:rFonts w:ascii="Times New Roman" w:hAnsi="Times New Roman"/>
      <w:color w:val="000000"/>
    </w:rPr>
  </w:style>
  <w:style w:type="character" w:customStyle="1" w:styleId="Odrazka1Char">
    <w:name w:val="Odrazka 1 Char"/>
    <w:link w:val="Odrazka1"/>
    <w:uiPriority w:val="99"/>
    <w:locked/>
    <w:rsid w:val="00353DAC"/>
    <w:rPr>
      <w:rFonts w:ascii="Times New Roman" w:eastAsia="Calibri" w:hAnsi="Times New Roman"/>
      <w:sz w:val="24"/>
      <w:lang w:val="en-US" w:eastAsia="x-none"/>
    </w:rPr>
  </w:style>
  <w:style w:type="paragraph" w:customStyle="1" w:styleId="Normln0">
    <w:name w:val="Normální~"/>
    <w:basedOn w:val="Normln"/>
    <w:rsid w:val="00CE72F0"/>
    <w:pPr>
      <w:widowControl w:val="0"/>
      <w:spacing w:after="0" w:line="240" w:lineRule="auto"/>
    </w:pPr>
    <w:rPr>
      <w:rFonts w:ascii="Times New Roman" w:hAnsi="Times New Roman"/>
      <w:noProof/>
      <w:sz w:val="24"/>
      <w:szCs w:val="20"/>
    </w:rPr>
  </w:style>
  <w:style w:type="character" w:customStyle="1" w:styleId="OdstavecseseznamemChar">
    <w:name w:val="Odstavec se seznamem Char"/>
    <w:aliases w:val="Odstavec_muj Char,Nad Char,Smlouva-Odst. Char"/>
    <w:link w:val="Odstavecseseznamem"/>
    <w:uiPriority w:val="34"/>
    <w:qFormat/>
    <w:locked/>
    <w:rsid w:val="00A60767"/>
    <w:rPr>
      <w:sz w:val="22"/>
      <w:szCs w:val="22"/>
    </w:rPr>
  </w:style>
  <w:style w:type="paragraph" w:styleId="Textpoznpodarou">
    <w:name w:val="footnote text"/>
    <w:basedOn w:val="Normln"/>
    <w:link w:val="TextpoznpodarouChar"/>
    <w:uiPriority w:val="99"/>
    <w:semiHidden/>
    <w:unhideWhenUsed/>
    <w:rsid w:val="00A60767"/>
    <w:pPr>
      <w:suppressAutoHyphens/>
      <w:spacing w:after="0" w:line="240" w:lineRule="auto"/>
    </w:pPr>
    <w:rPr>
      <w:rFonts w:ascii="Times New Roman" w:hAnsi="Times New Roman"/>
      <w:sz w:val="20"/>
      <w:szCs w:val="20"/>
      <w:lang w:eastAsia="ar-SA"/>
    </w:rPr>
  </w:style>
  <w:style w:type="character" w:customStyle="1" w:styleId="TextpoznpodarouChar">
    <w:name w:val="Text pozn. pod čarou Char"/>
    <w:basedOn w:val="Standardnpsmoodstavce"/>
    <w:link w:val="Textpoznpodarou"/>
    <w:uiPriority w:val="99"/>
    <w:semiHidden/>
    <w:rsid w:val="00A60767"/>
    <w:rPr>
      <w:rFonts w:ascii="Times New Roman" w:hAnsi="Times New Roman"/>
      <w:lang w:eastAsia="ar-SA"/>
    </w:rPr>
  </w:style>
  <w:style w:type="character" w:styleId="Znakapoznpodarou">
    <w:name w:val="footnote reference"/>
    <w:basedOn w:val="Standardnpsmoodstavce"/>
    <w:uiPriority w:val="99"/>
    <w:semiHidden/>
    <w:unhideWhenUsed/>
    <w:rsid w:val="00A60767"/>
    <w:rPr>
      <w:vertAlign w:val="superscript"/>
    </w:rPr>
  </w:style>
  <w:style w:type="character" w:styleId="Siln">
    <w:name w:val="Strong"/>
    <w:basedOn w:val="Standardnpsmoodstavce"/>
    <w:uiPriority w:val="22"/>
    <w:qFormat/>
    <w:locked/>
    <w:rsid w:val="00B620D2"/>
    <w:rPr>
      <w:b/>
      <w:bCs/>
    </w:rPr>
  </w:style>
  <w:style w:type="character" w:customStyle="1" w:styleId="hgkelc">
    <w:name w:val="hgkelc"/>
    <w:basedOn w:val="Standardnpsmoodstavce"/>
    <w:rsid w:val="0010069E"/>
  </w:style>
  <w:style w:type="character" w:customStyle="1" w:styleId="BezmezerChar">
    <w:name w:val="Bez mezer Char"/>
    <w:basedOn w:val="Standardnpsmoodstavce"/>
    <w:link w:val="Bezmezer"/>
    <w:uiPriority w:val="1"/>
    <w:locked/>
    <w:rsid w:val="00A40C17"/>
    <w:rPr>
      <w:rFonts w:ascii="Times New Roman" w:hAnsi="Times New Roman"/>
      <w:sz w:val="24"/>
      <w:szCs w:val="24"/>
    </w:rPr>
  </w:style>
  <w:style w:type="paragraph" w:styleId="Bezmezer">
    <w:name w:val="No Spacing"/>
    <w:link w:val="BezmezerChar"/>
    <w:uiPriority w:val="1"/>
    <w:qFormat/>
    <w:rsid w:val="00A40C1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1781">
      <w:bodyDiv w:val="1"/>
      <w:marLeft w:val="0"/>
      <w:marRight w:val="0"/>
      <w:marTop w:val="0"/>
      <w:marBottom w:val="0"/>
      <w:divBdr>
        <w:top w:val="none" w:sz="0" w:space="0" w:color="auto"/>
        <w:left w:val="none" w:sz="0" w:space="0" w:color="auto"/>
        <w:bottom w:val="none" w:sz="0" w:space="0" w:color="auto"/>
        <w:right w:val="none" w:sz="0" w:space="0" w:color="auto"/>
      </w:divBdr>
    </w:div>
    <w:div w:id="118767447">
      <w:bodyDiv w:val="1"/>
      <w:marLeft w:val="0"/>
      <w:marRight w:val="0"/>
      <w:marTop w:val="0"/>
      <w:marBottom w:val="0"/>
      <w:divBdr>
        <w:top w:val="none" w:sz="0" w:space="0" w:color="auto"/>
        <w:left w:val="none" w:sz="0" w:space="0" w:color="auto"/>
        <w:bottom w:val="none" w:sz="0" w:space="0" w:color="auto"/>
        <w:right w:val="none" w:sz="0" w:space="0" w:color="auto"/>
      </w:divBdr>
    </w:div>
    <w:div w:id="179395940">
      <w:bodyDiv w:val="1"/>
      <w:marLeft w:val="0"/>
      <w:marRight w:val="0"/>
      <w:marTop w:val="0"/>
      <w:marBottom w:val="0"/>
      <w:divBdr>
        <w:top w:val="none" w:sz="0" w:space="0" w:color="auto"/>
        <w:left w:val="none" w:sz="0" w:space="0" w:color="auto"/>
        <w:bottom w:val="none" w:sz="0" w:space="0" w:color="auto"/>
        <w:right w:val="none" w:sz="0" w:space="0" w:color="auto"/>
      </w:divBdr>
      <w:divsChild>
        <w:div w:id="1004016647">
          <w:marLeft w:val="0"/>
          <w:marRight w:val="0"/>
          <w:marTop w:val="0"/>
          <w:marBottom w:val="0"/>
          <w:divBdr>
            <w:top w:val="none" w:sz="0" w:space="0" w:color="auto"/>
            <w:left w:val="none" w:sz="0" w:space="0" w:color="auto"/>
            <w:bottom w:val="none" w:sz="0" w:space="0" w:color="auto"/>
            <w:right w:val="none" w:sz="0" w:space="0" w:color="auto"/>
          </w:divBdr>
        </w:div>
        <w:div w:id="1274751006">
          <w:marLeft w:val="0"/>
          <w:marRight w:val="0"/>
          <w:marTop w:val="0"/>
          <w:marBottom w:val="0"/>
          <w:divBdr>
            <w:top w:val="none" w:sz="0" w:space="0" w:color="auto"/>
            <w:left w:val="none" w:sz="0" w:space="0" w:color="auto"/>
            <w:bottom w:val="none" w:sz="0" w:space="0" w:color="auto"/>
            <w:right w:val="none" w:sz="0" w:space="0" w:color="auto"/>
          </w:divBdr>
        </w:div>
      </w:divsChild>
    </w:div>
    <w:div w:id="232937782">
      <w:bodyDiv w:val="1"/>
      <w:marLeft w:val="0"/>
      <w:marRight w:val="0"/>
      <w:marTop w:val="0"/>
      <w:marBottom w:val="0"/>
      <w:divBdr>
        <w:top w:val="none" w:sz="0" w:space="0" w:color="auto"/>
        <w:left w:val="none" w:sz="0" w:space="0" w:color="auto"/>
        <w:bottom w:val="none" w:sz="0" w:space="0" w:color="auto"/>
        <w:right w:val="none" w:sz="0" w:space="0" w:color="auto"/>
      </w:divBdr>
    </w:div>
    <w:div w:id="324482963">
      <w:bodyDiv w:val="1"/>
      <w:marLeft w:val="0"/>
      <w:marRight w:val="0"/>
      <w:marTop w:val="0"/>
      <w:marBottom w:val="0"/>
      <w:divBdr>
        <w:top w:val="none" w:sz="0" w:space="0" w:color="auto"/>
        <w:left w:val="none" w:sz="0" w:space="0" w:color="auto"/>
        <w:bottom w:val="none" w:sz="0" w:space="0" w:color="auto"/>
        <w:right w:val="none" w:sz="0" w:space="0" w:color="auto"/>
      </w:divBdr>
    </w:div>
    <w:div w:id="723135661">
      <w:bodyDiv w:val="1"/>
      <w:marLeft w:val="0"/>
      <w:marRight w:val="0"/>
      <w:marTop w:val="0"/>
      <w:marBottom w:val="0"/>
      <w:divBdr>
        <w:top w:val="none" w:sz="0" w:space="0" w:color="auto"/>
        <w:left w:val="none" w:sz="0" w:space="0" w:color="auto"/>
        <w:bottom w:val="none" w:sz="0" w:space="0" w:color="auto"/>
        <w:right w:val="none" w:sz="0" w:space="0" w:color="auto"/>
      </w:divBdr>
    </w:div>
    <w:div w:id="1380200822">
      <w:bodyDiv w:val="1"/>
      <w:marLeft w:val="0"/>
      <w:marRight w:val="0"/>
      <w:marTop w:val="0"/>
      <w:marBottom w:val="0"/>
      <w:divBdr>
        <w:top w:val="none" w:sz="0" w:space="0" w:color="auto"/>
        <w:left w:val="none" w:sz="0" w:space="0" w:color="auto"/>
        <w:bottom w:val="none" w:sz="0" w:space="0" w:color="auto"/>
        <w:right w:val="none" w:sz="0" w:space="0" w:color="auto"/>
      </w:divBdr>
    </w:div>
    <w:div w:id="1671639277">
      <w:bodyDiv w:val="1"/>
      <w:marLeft w:val="0"/>
      <w:marRight w:val="0"/>
      <w:marTop w:val="0"/>
      <w:marBottom w:val="0"/>
      <w:divBdr>
        <w:top w:val="none" w:sz="0" w:space="0" w:color="auto"/>
        <w:left w:val="none" w:sz="0" w:space="0" w:color="auto"/>
        <w:bottom w:val="none" w:sz="0" w:space="0" w:color="auto"/>
        <w:right w:val="none" w:sz="0" w:space="0" w:color="auto"/>
      </w:divBdr>
    </w:div>
    <w:div w:id="1833058400">
      <w:bodyDiv w:val="1"/>
      <w:marLeft w:val="0"/>
      <w:marRight w:val="0"/>
      <w:marTop w:val="0"/>
      <w:marBottom w:val="0"/>
      <w:divBdr>
        <w:top w:val="none" w:sz="0" w:space="0" w:color="auto"/>
        <w:left w:val="none" w:sz="0" w:space="0" w:color="auto"/>
        <w:bottom w:val="none" w:sz="0" w:space="0" w:color="auto"/>
        <w:right w:val="none" w:sz="0" w:space="0" w:color="auto"/>
      </w:divBdr>
    </w:div>
    <w:div w:id="206028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D430-AEDB-42E9-B72E-428C1864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833</Words>
  <Characters>5346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Jaromir.Chlapec@lf3.cuni.cz</dc:creator>
  <cp:keywords/>
  <dc:description/>
  <cp:lastModifiedBy>Jaromír Chlapec</cp:lastModifiedBy>
  <cp:revision>12</cp:revision>
  <cp:lastPrinted>2025-05-30T12:00:00Z</cp:lastPrinted>
  <dcterms:created xsi:type="dcterms:W3CDTF">2024-10-18T04:58:00Z</dcterms:created>
  <dcterms:modified xsi:type="dcterms:W3CDTF">2025-05-30T12:45:00Z</dcterms:modified>
</cp:coreProperties>
</file>