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1FE8" w14:textId="569474CF" w:rsidR="002364E3" w:rsidRPr="009E7F51" w:rsidRDefault="002364E3" w:rsidP="002364E3">
      <w:pPr>
        <w:keepNext/>
        <w:spacing w:before="240"/>
        <w:jc w:val="center"/>
        <w:rPr>
          <w:rFonts w:ascii="Cambria" w:hAnsi="Cambria" w:cstheme="minorHAnsi"/>
          <w:b/>
          <w:bCs/>
          <w:color w:val="000000"/>
          <w:sz w:val="32"/>
          <w:szCs w:val="32"/>
        </w:rPr>
      </w:pPr>
      <w:r w:rsidRPr="009E7F51">
        <w:rPr>
          <w:rFonts w:ascii="Cambria" w:hAnsi="Cambria" w:cstheme="minorHAnsi"/>
          <w:b/>
          <w:bCs/>
          <w:color w:val="000000"/>
          <w:sz w:val="32"/>
          <w:szCs w:val="32"/>
        </w:rPr>
        <w:t>Kupní smlouva</w:t>
      </w:r>
    </w:p>
    <w:p w14:paraId="3549BEF4" w14:textId="320D615B" w:rsidR="002364E3" w:rsidRPr="009E7F51" w:rsidRDefault="002364E3" w:rsidP="002364E3">
      <w:pPr>
        <w:keepNext/>
        <w:spacing w:after="480"/>
        <w:jc w:val="center"/>
        <w:rPr>
          <w:rFonts w:ascii="Cambria" w:hAnsi="Cambria" w:cstheme="minorHAnsi"/>
          <w:b/>
          <w:sz w:val="28"/>
          <w:szCs w:val="28"/>
          <w:lang w:bidi="en-US"/>
        </w:rPr>
      </w:pPr>
      <w:r w:rsidRPr="009E7F51">
        <w:rPr>
          <w:rFonts w:ascii="Cambria" w:hAnsi="Cambria" w:cstheme="minorHAnsi"/>
          <w:lang w:bidi="en-US"/>
        </w:rPr>
        <w:t>č. j. UKLFHK/</w:t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  <w:r w:rsidRPr="009E7F51">
        <w:rPr>
          <w:rFonts w:ascii="Cambria" w:hAnsi="Cambria" w:cstheme="minorHAnsi"/>
          <w:lang w:bidi="en-US"/>
        </w:rPr>
        <w:t>/</w:t>
      </w:r>
      <w:r w:rsidR="005B280A" w:rsidRPr="009E7F51">
        <w:rPr>
          <w:rFonts w:ascii="Cambria" w:hAnsi="Cambria" w:cstheme="minorHAnsi"/>
        </w:rPr>
        <w:t>202</w:t>
      </w:r>
      <w:r w:rsidR="00F92E41">
        <w:rPr>
          <w:rFonts w:ascii="Cambria" w:hAnsi="Cambria" w:cstheme="minorHAnsi"/>
        </w:rPr>
        <w:t>5</w:t>
      </w:r>
    </w:p>
    <w:p w14:paraId="16F02DB6" w14:textId="4F62BA4D" w:rsidR="00E66D72" w:rsidRPr="009E7F51" w:rsidRDefault="00E66D72" w:rsidP="00E66D72">
      <w:pPr>
        <w:jc w:val="center"/>
        <w:rPr>
          <w:rFonts w:ascii="Cambria" w:hAnsi="Cambria"/>
        </w:rPr>
      </w:pPr>
      <w:r w:rsidRPr="009E7F51">
        <w:rPr>
          <w:rFonts w:ascii="Cambria" w:hAnsi="Cambria"/>
        </w:rPr>
        <w:t>podle ust. § 2079 a násl. zákona č. 89/2012, občanský zákoník, ve znění pozdějších předpisů</w:t>
      </w:r>
      <w:r w:rsidR="000B574F" w:rsidRPr="009E7F51">
        <w:rPr>
          <w:rFonts w:ascii="Cambria" w:hAnsi="Cambria"/>
        </w:rPr>
        <w:t>.</w:t>
      </w:r>
      <w:r w:rsidRPr="009E7F51">
        <w:rPr>
          <w:rFonts w:ascii="Cambria" w:hAnsi="Cambria"/>
        </w:rPr>
        <w:t xml:space="preserve"> </w:t>
      </w:r>
    </w:p>
    <w:p w14:paraId="3B2661FB" w14:textId="77777777" w:rsidR="002364E3" w:rsidRPr="009E7F51" w:rsidRDefault="002364E3" w:rsidP="002364E3">
      <w:pPr>
        <w:pStyle w:val="Odstavecseseznamem"/>
        <w:keepNext/>
        <w:spacing w:after="0" w:line="240" w:lineRule="auto"/>
        <w:ind w:left="567"/>
        <w:rPr>
          <w:rFonts w:ascii="Cambria" w:hAnsi="Cambria" w:cstheme="minorHAnsi"/>
          <w:b/>
          <w:color w:val="000000"/>
        </w:rPr>
      </w:pPr>
    </w:p>
    <w:p w14:paraId="4A89B8AB" w14:textId="77777777" w:rsidR="002364E3" w:rsidRPr="009E7F51" w:rsidRDefault="002364E3" w:rsidP="000B574F">
      <w:pPr>
        <w:tabs>
          <w:tab w:val="left" w:pos="2977"/>
        </w:tabs>
        <w:spacing w:after="0" w:line="240" w:lineRule="auto"/>
        <w:rPr>
          <w:rFonts w:ascii="Cambria" w:hAnsi="Cambria"/>
          <w:b/>
        </w:rPr>
      </w:pPr>
      <w:r w:rsidRPr="009E7F51">
        <w:rPr>
          <w:rFonts w:ascii="Cambria" w:hAnsi="Cambria"/>
          <w:b/>
        </w:rPr>
        <w:t>Univerzita Karlova</w:t>
      </w:r>
    </w:p>
    <w:p w14:paraId="207E53D6" w14:textId="0E10FF0D" w:rsidR="002364E3" w:rsidRPr="009E7F51" w:rsidRDefault="001A1AA2" w:rsidP="000B574F">
      <w:pPr>
        <w:tabs>
          <w:tab w:val="left" w:pos="0"/>
        </w:tabs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 xml:space="preserve">se </w:t>
      </w:r>
      <w:r w:rsidR="002364E3" w:rsidRPr="009E7F51">
        <w:rPr>
          <w:rFonts w:ascii="Cambria" w:hAnsi="Cambria"/>
        </w:rPr>
        <w:t>sídl</w:t>
      </w:r>
      <w:r w:rsidRPr="009E7F51">
        <w:rPr>
          <w:rFonts w:ascii="Cambria" w:hAnsi="Cambria"/>
        </w:rPr>
        <w:t>em</w:t>
      </w:r>
      <w:r w:rsidR="002364E3" w:rsidRPr="009E7F51">
        <w:rPr>
          <w:rFonts w:ascii="Cambria" w:hAnsi="Cambria"/>
        </w:rPr>
        <w:t xml:space="preserve">: </w:t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  <w:t>Ovocný trh 560/5, 116 36 Praha 1</w:t>
      </w:r>
    </w:p>
    <w:p w14:paraId="2962F8CF" w14:textId="77777777" w:rsidR="002364E3" w:rsidRPr="009E7F51" w:rsidRDefault="002364E3" w:rsidP="000B574F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 xml:space="preserve">IČO: 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00216208</w:t>
      </w:r>
    </w:p>
    <w:p w14:paraId="54EFDC4A" w14:textId="4F9E0AD8" w:rsidR="002364E3" w:rsidRPr="009E7F51" w:rsidRDefault="002364E3" w:rsidP="006E3092">
      <w:pPr>
        <w:tabs>
          <w:tab w:val="left" w:pos="0"/>
        </w:tabs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>DIČ: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CZ00216208</w:t>
      </w:r>
    </w:p>
    <w:p w14:paraId="10E2DA7A" w14:textId="77777777" w:rsidR="002364E3" w:rsidRPr="009E7F51" w:rsidRDefault="002364E3" w:rsidP="006E3092">
      <w:pPr>
        <w:spacing w:after="0" w:line="240" w:lineRule="auto"/>
        <w:rPr>
          <w:rFonts w:ascii="Cambria" w:hAnsi="Cambria"/>
          <w:b/>
        </w:rPr>
      </w:pPr>
      <w:r w:rsidRPr="009E7F51">
        <w:rPr>
          <w:rFonts w:ascii="Cambria" w:hAnsi="Cambria"/>
          <w:b/>
        </w:rPr>
        <w:t>Lékařská fakulta v Hradci Králové</w:t>
      </w:r>
    </w:p>
    <w:p w14:paraId="69E43AC2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>na adrese: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Šimkova 870, 500 03 Hradec Králové (adresa pro doručování)</w:t>
      </w:r>
    </w:p>
    <w:p w14:paraId="73AF0668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 xml:space="preserve">zastoupená: 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prof. MUDr. Jiřím Manďákem, Ph.D., děkanem</w:t>
      </w:r>
    </w:p>
    <w:p w14:paraId="1C95AD22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>ID datové schránky: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piyj9b4</w:t>
      </w:r>
    </w:p>
    <w:p w14:paraId="351FB3D0" w14:textId="77777777" w:rsidR="002364E3" w:rsidRPr="009E7F51" w:rsidRDefault="002364E3" w:rsidP="006E3092">
      <w:pPr>
        <w:pStyle w:val="Default"/>
        <w:rPr>
          <w:rFonts w:ascii="Cambria" w:hAnsi="Cambria"/>
        </w:rPr>
      </w:pPr>
      <w:r w:rsidRPr="009E7F51">
        <w:rPr>
          <w:rFonts w:ascii="Cambria" w:hAnsi="Cambria" w:cstheme="minorBidi"/>
          <w:color w:val="auto"/>
          <w:sz w:val="22"/>
          <w:szCs w:val="22"/>
        </w:rPr>
        <w:t>bankovní spojení (číslo účtu):</w:t>
      </w:r>
      <w:r w:rsidRPr="009E7F51">
        <w:rPr>
          <w:rFonts w:ascii="Cambria" w:hAnsi="Cambria" w:cstheme="minorBidi"/>
          <w:color w:val="auto"/>
          <w:sz w:val="22"/>
          <w:szCs w:val="22"/>
        </w:rPr>
        <w:tab/>
      </w:r>
      <w:r w:rsidRPr="009E7F51">
        <w:rPr>
          <w:rFonts w:ascii="Cambria" w:eastAsia="Times New Roman" w:hAnsi="Cambria" w:cstheme="minorHAnsi"/>
          <w:color w:val="auto"/>
          <w:sz w:val="22"/>
          <w:szCs w:val="22"/>
          <w:highlight w:val="lightGray"/>
        </w:rPr>
        <w:fldChar w:fldCharType="begin"/>
      </w:r>
      <w:r w:rsidRPr="009E7F51">
        <w:rPr>
          <w:rFonts w:ascii="Cambria" w:eastAsia="Times New Roman" w:hAnsi="Cambria" w:cstheme="minorHAnsi"/>
          <w:color w:val="auto"/>
          <w:sz w:val="22"/>
          <w:szCs w:val="22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eastAsia="Times New Roman" w:hAnsi="Cambria" w:cstheme="minorHAnsi"/>
          <w:color w:val="auto"/>
          <w:sz w:val="22"/>
          <w:szCs w:val="22"/>
          <w:highlight w:val="lightGray"/>
        </w:rPr>
        <w:fldChar w:fldCharType="end"/>
      </w:r>
    </w:p>
    <w:p w14:paraId="1C4210D3" w14:textId="7148EB8B" w:rsidR="002364E3" w:rsidRPr="009E7F51" w:rsidRDefault="002364E3" w:rsidP="006E3092">
      <w:pPr>
        <w:spacing w:after="0" w:line="240" w:lineRule="auto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osoba oprávněná </w:t>
      </w:r>
      <w:r w:rsidR="00DF18FD" w:rsidRPr="009E7F51">
        <w:rPr>
          <w:rFonts w:ascii="Cambria" w:hAnsi="Cambria" w:cstheme="minorHAnsi"/>
        </w:rPr>
        <w:t xml:space="preserve">převzít předmět koupě a </w:t>
      </w:r>
      <w:r w:rsidRPr="009E7F51">
        <w:rPr>
          <w:rFonts w:ascii="Cambria" w:hAnsi="Cambria" w:cstheme="minorHAnsi"/>
        </w:rPr>
        <w:t>jednat za kupujícího ve věcech technických:</w:t>
      </w:r>
    </w:p>
    <w:p w14:paraId="2D8C3576" w14:textId="77777777" w:rsidR="002364E3" w:rsidRPr="009E7F51" w:rsidRDefault="002364E3" w:rsidP="00E54759">
      <w:pPr>
        <w:spacing w:after="0" w:line="240" w:lineRule="auto"/>
        <w:ind w:left="2124" w:firstLine="708"/>
        <w:jc w:val="both"/>
        <w:rPr>
          <w:rFonts w:ascii="Cambria" w:hAnsi="Cambria" w:cstheme="minorHAnsi"/>
          <w:bCs/>
        </w:rPr>
      </w:pP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2AB833BA" w14:textId="77777777" w:rsidR="00E54759" w:rsidRPr="009E7F51" w:rsidRDefault="002364E3" w:rsidP="00E54759">
      <w:pPr>
        <w:spacing w:after="0" w:line="240" w:lineRule="auto"/>
        <w:ind w:left="2124" w:firstLine="708"/>
        <w:jc w:val="both"/>
        <w:rPr>
          <w:rFonts w:ascii="Cambria" w:hAnsi="Cambria" w:cstheme="minorHAnsi"/>
          <w:bCs/>
        </w:rPr>
      </w:pPr>
      <w:r w:rsidRPr="009E7F51">
        <w:rPr>
          <w:rFonts w:ascii="Cambria" w:hAnsi="Cambria" w:cstheme="minorHAnsi"/>
          <w:bCs/>
        </w:rPr>
        <w:t xml:space="preserve">telefon: </w:t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  <w:r w:rsidRPr="009E7F51">
        <w:rPr>
          <w:rFonts w:ascii="Cambria" w:hAnsi="Cambria" w:cstheme="minorHAnsi"/>
          <w:bCs/>
        </w:rPr>
        <w:t xml:space="preserve">; </w:t>
      </w:r>
    </w:p>
    <w:p w14:paraId="76EBBC4B" w14:textId="3360FC34" w:rsidR="002364E3" w:rsidRPr="009E7F51" w:rsidRDefault="002364E3" w:rsidP="00E54759">
      <w:pPr>
        <w:spacing w:after="0" w:line="240" w:lineRule="auto"/>
        <w:ind w:left="2124" w:firstLine="708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  <w:bCs/>
        </w:rPr>
        <w:t>e</w:t>
      </w:r>
      <w:r w:rsidRPr="009E7F51">
        <w:rPr>
          <w:rFonts w:ascii="Cambria" w:hAnsi="Cambria" w:cstheme="minorHAnsi"/>
          <w:bCs/>
        </w:rPr>
        <w:noBreakHyphen/>
        <w:t xml:space="preserve">mail: </w:t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4CA36D93" w14:textId="77777777" w:rsidR="002364E3" w:rsidRPr="009E7F51" w:rsidRDefault="002364E3" w:rsidP="006E3092">
      <w:pPr>
        <w:spacing w:after="0" w:line="240" w:lineRule="auto"/>
        <w:rPr>
          <w:rFonts w:ascii="Cambria" w:hAnsi="Cambria" w:cstheme="minorHAnsi"/>
          <w:iCs/>
          <w:color w:val="000000"/>
        </w:rPr>
      </w:pPr>
    </w:p>
    <w:p w14:paraId="34AF82A2" w14:textId="55D02660" w:rsidR="002364E3" w:rsidRPr="009E7F51" w:rsidRDefault="002364E3" w:rsidP="006E3092">
      <w:pPr>
        <w:spacing w:after="0" w:line="240" w:lineRule="auto"/>
        <w:rPr>
          <w:rFonts w:ascii="Cambria" w:hAnsi="Cambria" w:cstheme="minorHAnsi"/>
          <w:i/>
          <w:color w:val="000000"/>
        </w:rPr>
      </w:pPr>
      <w:r w:rsidRPr="009E7F51">
        <w:rPr>
          <w:rFonts w:ascii="Cambria" w:hAnsi="Cambria" w:cstheme="minorHAnsi"/>
          <w:color w:val="000000"/>
        </w:rPr>
        <w:t>(dále jen „</w:t>
      </w:r>
      <w:r w:rsidR="000B574F" w:rsidRPr="009E7F51">
        <w:rPr>
          <w:rFonts w:ascii="Cambria" w:hAnsi="Cambria" w:cstheme="minorHAnsi"/>
          <w:b/>
          <w:i/>
          <w:color w:val="000000"/>
        </w:rPr>
        <w:t>K</w:t>
      </w:r>
      <w:r w:rsidRPr="009E7F51">
        <w:rPr>
          <w:rFonts w:ascii="Cambria" w:hAnsi="Cambria" w:cstheme="minorHAnsi"/>
          <w:b/>
          <w:i/>
          <w:color w:val="000000"/>
        </w:rPr>
        <w:t>upující</w:t>
      </w:r>
      <w:r w:rsidRPr="009E7F51">
        <w:rPr>
          <w:rFonts w:ascii="Cambria" w:hAnsi="Cambria" w:cstheme="minorHAnsi"/>
          <w:color w:val="000000"/>
        </w:rPr>
        <w:t>“)</w:t>
      </w:r>
    </w:p>
    <w:p w14:paraId="4C335FB6" w14:textId="77777777" w:rsidR="002364E3" w:rsidRPr="009E7F51" w:rsidRDefault="002364E3" w:rsidP="006E3092">
      <w:pPr>
        <w:spacing w:after="0" w:line="240" w:lineRule="auto"/>
        <w:rPr>
          <w:rFonts w:ascii="Cambria" w:hAnsi="Cambria" w:cstheme="minorHAnsi"/>
          <w:b/>
          <w:bCs/>
          <w:color w:val="000000"/>
        </w:rPr>
      </w:pPr>
    </w:p>
    <w:p w14:paraId="493F61B0" w14:textId="77777777" w:rsidR="00927A9F" w:rsidRPr="009E7F51" w:rsidRDefault="00927A9F" w:rsidP="006E3092">
      <w:pPr>
        <w:spacing w:after="0" w:line="240" w:lineRule="auto"/>
        <w:rPr>
          <w:rFonts w:ascii="Cambria" w:hAnsi="Cambria" w:cstheme="minorHAnsi"/>
          <w:b/>
          <w:bCs/>
          <w:color w:val="000000"/>
        </w:rPr>
      </w:pPr>
    </w:p>
    <w:p w14:paraId="69EBA14E" w14:textId="59847312" w:rsidR="002364E3" w:rsidRPr="009E7F51" w:rsidRDefault="002364E3" w:rsidP="006E3092">
      <w:pPr>
        <w:spacing w:after="0" w:line="240" w:lineRule="auto"/>
        <w:rPr>
          <w:rFonts w:ascii="Cambria" w:hAnsi="Cambria" w:cstheme="minorHAnsi"/>
          <w:b/>
          <w:bCs/>
          <w:color w:val="000000"/>
        </w:rPr>
      </w:pPr>
      <w:r w:rsidRPr="009E7F51">
        <w:rPr>
          <w:rFonts w:ascii="Cambria" w:hAnsi="Cambria" w:cstheme="minorHAnsi"/>
          <w:b/>
          <w:bCs/>
          <w:color w:val="000000"/>
        </w:rPr>
        <w:t>a</w:t>
      </w:r>
    </w:p>
    <w:p w14:paraId="0F982586" w14:textId="77777777" w:rsidR="002364E3" w:rsidRPr="009E7F51" w:rsidRDefault="002364E3" w:rsidP="006E3092">
      <w:pPr>
        <w:spacing w:after="0" w:line="240" w:lineRule="auto"/>
        <w:jc w:val="both"/>
        <w:rPr>
          <w:rFonts w:ascii="Cambria" w:hAnsi="Cambria" w:cstheme="minorHAnsi"/>
          <w:color w:val="000000"/>
        </w:rPr>
      </w:pPr>
    </w:p>
    <w:p w14:paraId="0ABEEC85" w14:textId="77777777" w:rsidR="00927A9F" w:rsidRPr="009E7F51" w:rsidRDefault="00927A9F" w:rsidP="006E3092">
      <w:pPr>
        <w:spacing w:after="0" w:line="240" w:lineRule="auto"/>
        <w:jc w:val="both"/>
        <w:rPr>
          <w:rFonts w:ascii="Cambria" w:hAnsi="Cambria" w:cstheme="minorHAnsi"/>
          <w:color w:val="000000"/>
        </w:rPr>
      </w:pPr>
    </w:p>
    <w:p w14:paraId="2792699A" w14:textId="77777777" w:rsidR="002364E3" w:rsidRPr="009E7F51" w:rsidRDefault="002364E3" w:rsidP="006E3092">
      <w:pPr>
        <w:spacing w:after="0" w:line="240" w:lineRule="auto"/>
        <w:jc w:val="both"/>
        <w:rPr>
          <w:rFonts w:ascii="Cambria" w:hAnsi="Cambria" w:cstheme="minorHAnsi"/>
          <w:b/>
          <w:bCs/>
        </w:rPr>
      </w:pPr>
      <w:r w:rsidRPr="009E7F51">
        <w:rPr>
          <w:rFonts w:ascii="Cambria" w:hAnsi="Cambria" w:cstheme="minorHAnsi"/>
          <w:b/>
          <w:bCs/>
          <w:highlight w:val="lightGray"/>
        </w:rPr>
        <w:fldChar w:fldCharType="begin"/>
      </w:r>
      <w:r w:rsidRPr="009E7F51">
        <w:rPr>
          <w:rFonts w:ascii="Cambria" w:hAnsi="Cambria" w:cstheme="minorHAnsi"/>
          <w:b/>
          <w:bCs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b/>
          <w:bCs/>
          <w:highlight w:val="lightGray"/>
        </w:rPr>
        <w:fldChar w:fldCharType="end"/>
      </w:r>
    </w:p>
    <w:p w14:paraId="49BD95C7" w14:textId="444F1485" w:rsidR="002364E3" w:rsidRPr="009E7F51" w:rsidRDefault="001A1AA2" w:rsidP="006E3092">
      <w:pPr>
        <w:spacing w:after="0" w:line="240" w:lineRule="auto"/>
        <w:rPr>
          <w:rFonts w:ascii="Cambria" w:hAnsi="Cambria" w:cstheme="minorHAnsi"/>
          <w:bCs/>
        </w:rPr>
      </w:pPr>
      <w:r w:rsidRPr="009E7F51">
        <w:rPr>
          <w:rFonts w:ascii="Cambria" w:hAnsi="Cambria"/>
        </w:rPr>
        <w:t>se sídlem</w:t>
      </w:r>
      <w:r w:rsidR="002364E3" w:rsidRPr="009E7F51">
        <w:rPr>
          <w:rFonts w:ascii="Cambria" w:hAnsi="Cambria"/>
        </w:rPr>
        <w:t xml:space="preserve">: </w:t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 w:cstheme="minorHAnsi"/>
          <w:highlight w:val="lightGray"/>
        </w:rPr>
        <w:fldChar w:fldCharType="begin"/>
      </w:r>
      <w:r w:rsidR="002364E3"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="002364E3" w:rsidRPr="009E7F51">
        <w:rPr>
          <w:rFonts w:ascii="Cambria" w:hAnsi="Cambria" w:cstheme="minorHAnsi"/>
          <w:highlight w:val="lightGray"/>
        </w:rPr>
        <w:fldChar w:fldCharType="end"/>
      </w:r>
    </w:p>
    <w:p w14:paraId="0927C27F" w14:textId="0251E1F2" w:rsidR="002364E3" w:rsidRPr="009E7F51" w:rsidRDefault="001A1AA2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>zastoupená</w:t>
      </w:r>
      <w:r w:rsidR="002364E3" w:rsidRPr="009E7F51">
        <w:rPr>
          <w:rFonts w:ascii="Cambria" w:hAnsi="Cambria"/>
        </w:rPr>
        <w:t>:</w:t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/>
        </w:rPr>
        <w:tab/>
      </w:r>
      <w:r w:rsidR="002364E3" w:rsidRPr="009E7F51">
        <w:rPr>
          <w:rFonts w:ascii="Cambria" w:hAnsi="Cambria" w:cstheme="minorHAnsi"/>
          <w:highlight w:val="lightGray"/>
        </w:rPr>
        <w:fldChar w:fldCharType="begin"/>
      </w:r>
      <w:r w:rsidR="002364E3"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="002364E3" w:rsidRPr="009E7F51">
        <w:rPr>
          <w:rFonts w:ascii="Cambria" w:hAnsi="Cambria" w:cstheme="minorHAnsi"/>
          <w:highlight w:val="lightGray"/>
        </w:rPr>
        <w:fldChar w:fldCharType="end"/>
      </w:r>
    </w:p>
    <w:p w14:paraId="555D3563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 xml:space="preserve">IČO: 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73D5FA18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 xml:space="preserve">DIČ: 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72E85078" w14:textId="77777777" w:rsidR="002364E3" w:rsidRPr="009E7F51" w:rsidRDefault="002364E3" w:rsidP="006E3092">
      <w:pPr>
        <w:spacing w:after="0" w:line="240" w:lineRule="auto"/>
        <w:rPr>
          <w:rFonts w:ascii="Cambria" w:hAnsi="Cambria"/>
        </w:rPr>
      </w:pPr>
      <w:r w:rsidRPr="009E7F51">
        <w:rPr>
          <w:rFonts w:ascii="Cambria" w:hAnsi="Cambria"/>
        </w:rPr>
        <w:t>plátce DPH: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5563FF35" w14:textId="77777777" w:rsidR="002364E3" w:rsidRPr="009E7F51" w:rsidRDefault="002364E3" w:rsidP="006E3092">
      <w:pPr>
        <w:spacing w:after="0" w:line="240" w:lineRule="auto"/>
        <w:jc w:val="both"/>
        <w:rPr>
          <w:rFonts w:ascii="Cambria" w:hAnsi="Cambria"/>
        </w:rPr>
      </w:pPr>
      <w:r w:rsidRPr="009E7F51">
        <w:rPr>
          <w:rFonts w:ascii="Cambria" w:hAnsi="Cambria"/>
        </w:rPr>
        <w:t>zapsána v </w:t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  <w:r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  <w:i/>
        </w:rPr>
        <w:t>(např. v obchodním rejstříku)</w:t>
      </w:r>
      <w:r w:rsidRPr="009E7F51">
        <w:rPr>
          <w:rFonts w:ascii="Cambria" w:hAnsi="Cambria"/>
        </w:rPr>
        <w:t xml:space="preserve"> vedeném </w:t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  <w:r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  <w:i/>
        </w:rPr>
        <w:t>(např. Krajským soudem v</w:t>
      </w:r>
      <w:r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  <w:r w:rsidRPr="009E7F51">
        <w:rPr>
          <w:rFonts w:ascii="Cambria" w:hAnsi="Cambria"/>
          <w:i/>
        </w:rPr>
        <w:t>)</w:t>
      </w:r>
      <w:r w:rsidRPr="009E7F51">
        <w:rPr>
          <w:rFonts w:ascii="Cambria" w:hAnsi="Cambria"/>
        </w:rPr>
        <w:t xml:space="preserve"> pod sp. zn. </w:t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78427894" w14:textId="77777777" w:rsidR="002364E3" w:rsidRPr="009E7F51" w:rsidRDefault="002364E3" w:rsidP="006E3092">
      <w:pPr>
        <w:spacing w:after="0" w:line="240" w:lineRule="auto"/>
        <w:jc w:val="both"/>
        <w:rPr>
          <w:rFonts w:ascii="Cambria" w:hAnsi="Cambria"/>
        </w:rPr>
      </w:pPr>
      <w:r w:rsidRPr="009E7F51">
        <w:rPr>
          <w:rFonts w:ascii="Cambria" w:hAnsi="Cambria"/>
        </w:rPr>
        <w:t>bankovní spojení (číslo účtu):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2918CE49" w14:textId="77777777" w:rsidR="002364E3" w:rsidRPr="009E7F51" w:rsidRDefault="002364E3" w:rsidP="006E3092">
      <w:pPr>
        <w:spacing w:after="0" w:line="240" w:lineRule="auto"/>
        <w:jc w:val="both"/>
        <w:rPr>
          <w:rFonts w:ascii="Cambria" w:hAnsi="Cambria"/>
        </w:rPr>
      </w:pPr>
      <w:r w:rsidRPr="009E7F51">
        <w:rPr>
          <w:rFonts w:ascii="Cambria" w:hAnsi="Cambria"/>
        </w:rPr>
        <w:t>telefon: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37AE9E90" w14:textId="77777777" w:rsidR="002364E3" w:rsidRPr="009E7F51" w:rsidRDefault="002364E3" w:rsidP="006E3092">
      <w:pPr>
        <w:spacing w:after="0" w:line="240" w:lineRule="auto"/>
        <w:rPr>
          <w:rFonts w:ascii="Cambria" w:hAnsi="Cambria"/>
          <w:lang w:bidi="en-US"/>
        </w:rPr>
      </w:pPr>
      <w:r w:rsidRPr="009E7F51">
        <w:rPr>
          <w:rFonts w:ascii="Cambria" w:hAnsi="Cambria"/>
        </w:rPr>
        <w:t>e-mail: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4105BE33" w14:textId="77777777" w:rsidR="002364E3" w:rsidRPr="009E7F51" w:rsidRDefault="002364E3" w:rsidP="006E3092">
      <w:pPr>
        <w:spacing w:after="0" w:line="240" w:lineRule="auto"/>
        <w:rPr>
          <w:rFonts w:ascii="Cambria" w:hAnsi="Cambria"/>
          <w:lang w:bidi="en-US"/>
        </w:rPr>
      </w:pPr>
      <w:r w:rsidRPr="009E7F51">
        <w:rPr>
          <w:rFonts w:ascii="Cambria" w:hAnsi="Cambria"/>
        </w:rPr>
        <w:t>ID datové schránky: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145E73BC" w14:textId="1A55A7F4" w:rsidR="002364E3" w:rsidRPr="009E7F51" w:rsidRDefault="002364E3" w:rsidP="006E3092">
      <w:pPr>
        <w:tabs>
          <w:tab w:val="left" w:pos="0"/>
        </w:tabs>
        <w:spacing w:after="0" w:line="240" w:lineRule="auto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osoba oprávněná</w:t>
      </w:r>
      <w:r w:rsidR="00DF18FD" w:rsidRPr="009E7F51">
        <w:rPr>
          <w:rFonts w:ascii="Cambria" w:hAnsi="Cambria" w:cstheme="minorHAnsi"/>
        </w:rPr>
        <w:t xml:space="preserve"> odevzdat předmět koupě a </w:t>
      </w:r>
      <w:r w:rsidRPr="009E7F51">
        <w:rPr>
          <w:rFonts w:ascii="Cambria" w:hAnsi="Cambria" w:cstheme="minorHAnsi"/>
        </w:rPr>
        <w:t>jednat za prodávajícího ve věcech technických:</w:t>
      </w:r>
    </w:p>
    <w:p w14:paraId="50942599" w14:textId="553B2BE9" w:rsidR="00E66D72" w:rsidRPr="009E7F51" w:rsidRDefault="002364E3" w:rsidP="00E54759">
      <w:pPr>
        <w:spacing w:after="0" w:line="240" w:lineRule="auto"/>
        <w:ind w:left="2124" w:firstLine="708"/>
        <w:jc w:val="both"/>
        <w:rPr>
          <w:rFonts w:ascii="Cambria" w:hAnsi="Cambria"/>
        </w:rPr>
      </w:pPr>
      <w:r w:rsidRPr="009E7F51">
        <w:rPr>
          <w:rFonts w:ascii="Cambria" w:hAnsi="Cambria"/>
          <w:highlight w:val="lightGray"/>
        </w:rPr>
        <w:fldChar w:fldCharType="begin"/>
      </w:r>
      <w:r w:rsidRPr="009E7F51">
        <w:rPr>
          <w:rFonts w:ascii="Cambria" w:hAnsi="Cambria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/>
          <w:highlight w:val="lightGray"/>
        </w:rPr>
        <w:fldChar w:fldCharType="end"/>
      </w:r>
    </w:p>
    <w:p w14:paraId="19F26A54" w14:textId="77777777" w:rsidR="00E54759" w:rsidRPr="009E7F51" w:rsidRDefault="00E37561" w:rsidP="00E54759">
      <w:pPr>
        <w:spacing w:after="0" w:line="240" w:lineRule="auto"/>
        <w:ind w:left="2124" w:firstLine="708"/>
        <w:jc w:val="both"/>
        <w:rPr>
          <w:rFonts w:ascii="Cambria" w:hAnsi="Cambria" w:cstheme="minorHAnsi"/>
          <w:bCs/>
        </w:rPr>
      </w:pPr>
      <w:r w:rsidRPr="009E7F51">
        <w:rPr>
          <w:rFonts w:ascii="Cambria" w:hAnsi="Cambria" w:cstheme="minorHAnsi"/>
          <w:bCs/>
        </w:rPr>
        <w:t xml:space="preserve">telefon: </w:t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  <w:r w:rsidRPr="009E7F51">
        <w:rPr>
          <w:rFonts w:ascii="Cambria" w:hAnsi="Cambria" w:cstheme="minorHAnsi"/>
          <w:bCs/>
        </w:rPr>
        <w:t xml:space="preserve">; </w:t>
      </w:r>
    </w:p>
    <w:p w14:paraId="039E95DB" w14:textId="77A5426E" w:rsidR="00E37561" w:rsidRPr="009E7F51" w:rsidRDefault="00E37561" w:rsidP="00E54759">
      <w:pPr>
        <w:spacing w:after="0" w:line="240" w:lineRule="auto"/>
        <w:ind w:left="2124" w:firstLine="708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  <w:bCs/>
        </w:rPr>
        <w:t>e</w:t>
      </w:r>
      <w:r w:rsidRPr="009E7F51">
        <w:rPr>
          <w:rFonts w:ascii="Cambria" w:hAnsi="Cambria" w:cstheme="minorHAnsi"/>
          <w:bCs/>
        </w:rPr>
        <w:noBreakHyphen/>
        <w:t xml:space="preserve">mail: </w:t>
      </w:r>
      <w:r w:rsidRPr="009E7F51">
        <w:rPr>
          <w:rFonts w:ascii="Cambria" w:hAnsi="Cambria" w:cstheme="minorHAnsi"/>
          <w:highlight w:val="lightGray"/>
        </w:rPr>
        <w:fldChar w:fldCharType="begin"/>
      </w:r>
      <w:r w:rsidRPr="009E7F51">
        <w:rPr>
          <w:rFonts w:ascii="Cambria" w:hAnsi="Cambria" w:cstheme="minorHAnsi"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highlight w:val="lightGray"/>
        </w:rPr>
        <w:fldChar w:fldCharType="end"/>
      </w:r>
    </w:p>
    <w:p w14:paraId="35150CF3" w14:textId="77777777" w:rsidR="00E37561" w:rsidRPr="009E7F51" w:rsidRDefault="00E37561" w:rsidP="00D86614">
      <w:pPr>
        <w:spacing w:after="0" w:line="240" w:lineRule="auto"/>
        <w:jc w:val="both"/>
        <w:rPr>
          <w:rFonts w:ascii="Cambria" w:hAnsi="Cambria"/>
        </w:rPr>
      </w:pPr>
    </w:p>
    <w:p w14:paraId="0808993A" w14:textId="0D1C2090" w:rsidR="00E66D72" w:rsidRPr="009E7F51" w:rsidRDefault="002364E3" w:rsidP="006E3092">
      <w:pPr>
        <w:tabs>
          <w:tab w:val="left" w:pos="0"/>
        </w:tabs>
        <w:rPr>
          <w:rFonts w:ascii="Cambria" w:hAnsi="Cambria" w:cstheme="minorHAnsi"/>
          <w:bCs/>
          <w:color w:val="000000"/>
        </w:rPr>
      </w:pPr>
      <w:r w:rsidRPr="009E7F51">
        <w:rPr>
          <w:rFonts w:ascii="Cambria" w:hAnsi="Cambria" w:cstheme="minorHAnsi"/>
          <w:bCs/>
          <w:color w:val="000000"/>
        </w:rPr>
        <w:t>(dále jen „</w:t>
      </w:r>
      <w:r w:rsidR="000B574F" w:rsidRPr="009E7F51">
        <w:rPr>
          <w:rFonts w:ascii="Cambria" w:hAnsi="Cambria" w:cstheme="minorHAnsi"/>
          <w:b/>
          <w:bCs/>
          <w:i/>
          <w:color w:val="000000"/>
        </w:rPr>
        <w:t>P</w:t>
      </w:r>
      <w:r w:rsidRPr="009E7F51">
        <w:rPr>
          <w:rFonts w:ascii="Cambria" w:hAnsi="Cambria" w:cstheme="minorHAnsi"/>
          <w:b/>
          <w:bCs/>
          <w:i/>
          <w:color w:val="000000"/>
        </w:rPr>
        <w:t>rodávající</w:t>
      </w:r>
      <w:r w:rsidRPr="009E7F51">
        <w:rPr>
          <w:rFonts w:ascii="Cambria" w:hAnsi="Cambria" w:cstheme="minorHAnsi"/>
          <w:bCs/>
          <w:color w:val="000000"/>
        </w:rPr>
        <w:t>“)</w:t>
      </w:r>
      <w:r w:rsidR="00885037" w:rsidRPr="009E7F51">
        <w:rPr>
          <w:rFonts w:ascii="Cambria" w:hAnsi="Cambria" w:cstheme="minorHAnsi"/>
          <w:bCs/>
          <w:color w:val="000000"/>
        </w:rPr>
        <w:t>.</w:t>
      </w:r>
    </w:p>
    <w:p w14:paraId="0E341772" w14:textId="77777777" w:rsidR="00927A9F" w:rsidRPr="009E7F51" w:rsidRDefault="00927A9F" w:rsidP="00885037">
      <w:pPr>
        <w:spacing w:after="0" w:line="240" w:lineRule="auto"/>
        <w:jc w:val="both"/>
        <w:rPr>
          <w:rFonts w:ascii="Cambria" w:hAnsi="Cambria"/>
        </w:rPr>
      </w:pPr>
    </w:p>
    <w:p w14:paraId="4CEAECE2" w14:textId="78707B38" w:rsidR="00E66D72" w:rsidRPr="009E7F51" w:rsidRDefault="00D86614" w:rsidP="00885037">
      <w:pPr>
        <w:spacing w:after="0" w:line="240" w:lineRule="auto"/>
        <w:jc w:val="both"/>
        <w:rPr>
          <w:rFonts w:ascii="Cambria" w:hAnsi="Cambria"/>
        </w:rPr>
      </w:pPr>
      <w:r w:rsidRPr="009E7F51">
        <w:rPr>
          <w:rFonts w:ascii="Cambria" w:hAnsi="Cambria"/>
        </w:rPr>
        <w:t>K</w:t>
      </w:r>
      <w:r w:rsidR="001A1AA2" w:rsidRPr="009E7F51">
        <w:rPr>
          <w:rFonts w:ascii="Cambria" w:hAnsi="Cambria"/>
        </w:rPr>
        <w:t xml:space="preserve">upující </w:t>
      </w:r>
      <w:r w:rsidR="00E66D72" w:rsidRPr="009E7F51">
        <w:rPr>
          <w:rFonts w:ascii="Cambria" w:hAnsi="Cambria"/>
        </w:rPr>
        <w:t xml:space="preserve">a </w:t>
      </w:r>
      <w:r w:rsidRPr="009E7F51">
        <w:rPr>
          <w:rFonts w:ascii="Cambria" w:hAnsi="Cambria"/>
        </w:rPr>
        <w:t>P</w:t>
      </w:r>
      <w:r w:rsidR="001A1AA2" w:rsidRPr="009E7F51">
        <w:rPr>
          <w:rFonts w:ascii="Cambria" w:hAnsi="Cambria"/>
        </w:rPr>
        <w:t>rodávající</w:t>
      </w:r>
      <w:r w:rsidR="001A1AA2" w:rsidRPr="009E7F51" w:rsidDel="001A1AA2">
        <w:rPr>
          <w:rFonts w:ascii="Cambria" w:hAnsi="Cambria"/>
        </w:rPr>
        <w:t xml:space="preserve"> </w:t>
      </w:r>
      <w:r w:rsidR="00E66D72" w:rsidRPr="009E7F51">
        <w:rPr>
          <w:rFonts w:ascii="Cambria" w:hAnsi="Cambria"/>
        </w:rPr>
        <w:t>dále společně též jako „</w:t>
      </w:r>
      <w:r w:rsidRPr="009E7F51">
        <w:rPr>
          <w:rFonts w:ascii="Cambria" w:hAnsi="Cambria"/>
          <w:b/>
          <w:bCs/>
          <w:i/>
          <w:iCs/>
        </w:rPr>
        <w:t>S</w:t>
      </w:r>
      <w:r w:rsidR="00E66D72" w:rsidRPr="009E7F51">
        <w:rPr>
          <w:rFonts w:ascii="Cambria" w:hAnsi="Cambria"/>
          <w:b/>
          <w:bCs/>
          <w:i/>
          <w:iCs/>
        </w:rPr>
        <w:t>mluvní strany</w:t>
      </w:r>
      <w:r w:rsidR="00E66D72" w:rsidRPr="009E7F51">
        <w:rPr>
          <w:rFonts w:ascii="Cambria" w:hAnsi="Cambria"/>
        </w:rPr>
        <w:t>“ nebo jednotlivě jako „</w:t>
      </w:r>
      <w:r w:rsidRPr="009E7F51">
        <w:rPr>
          <w:rFonts w:ascii="Cambria" w:hAnsi="Cambria"/>
          <w:b/>
          <w:bCs/>
          <w:i/>
          <w:iCs/>
        </w:rPr>
        <w:t>S</w:t>
      </w:r>
      <w:r w:rsidR="00E66D72" w:rsidRPr="009E7F51">
        <w:rPr>
          <w:rFonts w:ascii="Cambria" w:hAnsi="Cambria"/>
          <w:b/>
          <w:bCs/>
          <w:i/>
          <w:iCs/>
        </w:rPr>
        <w:t>mluvní strana</w:t>
      </w:r>
      <w:r w:rsidR="00E66D72" w:rsidRPr="009E7F51">
        <w:rPr>
          <w:rFonts w:ascii="Cambria" w:hAnsi="Cambria"/>
        </w:rPr>
        <w:t>“</w:t>
      </w:r>
    </w:p>
    <w:p w14:paraId="5386F046" w14:textId="069A83FF" w:rsidR="00E66D72" w:rsidRPr="009E7F51" w:rsidRDefault="001A1AA2" w:rsidP="00885037">
      <w:pPr>
        <w:spacing w:after="0" w:line="240" w:lineRule="auto"/>
        <w:jc w:val="both"/>
        <w:rPr>
          <w:rFonts w:ascii="Cambria" w:hAnsi="Cambria" w:cstheme="minorHAnsi"/>
        </w:rPr>
      </w:pPr>
      <w:r w:rsidRPr="009E7F51">
        <w:rPr>
          <w:rFonts w:ascii="Cambria" w:hAnsi="Cambria"/>
        </w:rPr>
        <w:lastRenderedPageBreak/>
        <w:t xml:space="preserve">uzavřeli </w:t>
      </w:r>
      <w:r w:rsidR="00D86614" w:rsidRPr="009E7F51">
        <w:rPr>
          <w:rFonts w:ascii="Cambria" w:hAnsi="Cambria"/>
        </w:rPr>
        <w:t xml:space="preserve">za podmínek dále uvedených </w:t>
      </w:r>
      <w:r w:rsidR="00D86614" w:rsidRPr="009E7F51">
        <w:rPr>
          <w:rFonts w:ascii="Cambria" w:hAnsi="Cambria" w:cstheme="minorHAnsi"/>
        </w:rPr>
        <w:t>podle ustanovení § 2079 a násl. zákona č. 89/2012 Sb., občanský zákoník, ve znění pozdějších</w:t>
      </w:r>
      <w:r w:rsidR="00885037" w:rsidRPr="009E7F51">
        <w:rPr>
          <w:rFonts w:ascii="Cambria" w:hAnsi="Cambria" w:cstheme="minorHAnsi"/>
        </w:rPr>
        <w:t xml:space="preserve"> </w:t>
      </w:r>
      <w:r w:rsidR="00D86614" w:rsidRPr="009E7F51">
        <w:rPr>
          <w:rFonts w:ascii="Cambria" w:hAnsi="Cambria" w:cstheme="minorHAnsi"/>
        </w:rPr>
        <w:t>předpisů (dále jen „</w:t>
      </w:r>
      <w:r w:rsidR="00D86614" w:rsidRPr="009E7F51">
        <w:rPr>
          <w:rFonts w:ascii="Cambria" w:hAnsi="Cambria" w:cstheme="minorHAnsi"/>
          <w:b/>
          <w:bCs/>
          <w:i/>
          <w:iCs/>
        </w:rPr>
        <w:t>o. z.</w:t>
      </w:r>
      <w:r w:rsidR="00D86614" w:rsidRPr="009E7F51">
        <w:rPr>
          <w:rFonts w:ascii="Cambria" w:hAnsi="Cambria" w:cstheme="minorHAnsi"/>
        </w:rPr>
        <w:t xml:space="preserve">“) </w:t>
      </w:r>
      <w:r w:rsidR="00E66D72" w:rsidRPr="009E7F51">
        <w:rPr>
          <w:rFonts w:ascii="Cambria" w:hAnsi="Cambria"/>
        </w:rPr>
        <w:t>tuto smlouvu kupní (dále jen „</w:t>
      </w:r>
      <w:r w:rsidR="00885037" w:rsidRPr="009E7F51">
        <w:rPr>
          <w:rFonts w:ascii="Cambria" w:hAnsi="Cambria"/>
          <w:b/>
          <w:i/>
          <w:iCs/>
        </w:rPr>
        <w:t>S</w:t>
      </w:r>
      <w:r w:rsidR="00E66D72" w:rsidRPr="009E7F51">
        <w:rPr>
          <w:rFonts w:ascii="Cambria" w:hAnsi="Cambria"/>
          <w:b/>
          <w:i/>
          <w:iCs/>
        </w:rPr>
        <w:t>mlouva</w:t>
      </w:r>
      <w:r w:rsidR="00E66D72" w:rsidRPr="009E7F51">
        <w:rPr>
          <w:rFonts w:ascii="Cambria" w:hAnsi="Cambria"/>
        </w:rPr>
        <w:t>“)</w:t>
      </w:r>
      <w:r w:rsidR="00885037" w:rsidRPr="009E7F51">
        <w:rPr>
          <w:rFonts w:ascii="Cambria" w:hAnsi="Cambria"/>
        </w:rPr>
        <w:t>.</w:t>
      </w:r>
    </w:p>
    <w:p w14:paraId="1A1168BE" w14:textId="77777777" w:rsidR="002D10C2" w:rsidRPr="009E7F51" w:rsidRDefault="002D10C2" w:rsidP="00E66D72">
      <w:pPr>
        <w:spacing w:after="0" w:line="240" w:lineRule="auto"/>
        <w:jc w:val="both"/>
        <w:rPr>
          <w:rFonts w:ascii="Cambria" w:hAnsi="Cambria"/>
        </w:rPr>
      </w:pPr>
    </w:p>
    <w:p w14:paraId="7E89C8C3" w14:textId="77777777" w:rsidR="002D10C2" w:rsidRPr="009E7F51" w:rsidRDefault="002D10C2" w:rsidP="00927A9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80" w:after="240" w:line="276" w:lineRule="auto"/>
        <w:rPr>
          <w:rFonts w:ascii="Cambria" w:hAnsi="Cambria"/>
          <w:color w:val="auto"/>
          <w:sz w:val="22"/>
          <w:szCs w:val="22"/>
        </w:rPr>
      </w:pPr>
      <w:r w:rsidRPr="009E7F51">
        <w:rPr>
          <w:rFonts w:ascii="Cambria" w:hAnsi="Cambria"/>
          <w:b w:val="0"/>
          <w:sz w:val="22"/>
        </w:rPr>
        <w:tab/>
      </w:r>
      <w:r w:rsidRPr="009E7F51">
        <w:rPr>
          <w:rFonts w:ascii="Cambria" w:hAnsi="Cambria"/>
          <w:color w:val="auto"/>
          <w:sz w:val="22"/>
          <w:szCs w:val="22"/>
        </w:rPr>
        <w:t>Úvodní prohlášení</w:t>
      </w:r>
    </w:p>
    <w:p w14:paraId="0AFA2991" w14:textId="3F8E5DB4" w:rsidR="002D10C2" w:rsidRPr="009E7F51" w:rsidRDefault="002D10C2" w:rsidP="006E30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284" w:hanging="284"/>
        <w:rPr>
          <w:rFonts w:ascii="Cambria" w:hAnsi="Cambria" w:cstheme="minorHAnsi"/>
          <w:sz w:val="22"/>
        </w:rPr>
      </w:pPr>
      <w:r w:rsidRPr="009E7F51">
        <w:rPr>
          <w:rFonts w:ascii="Cambria" w:hAnsi="Cambria" w:cstheme="minorHAnsi"/>
          <w:sz w:val="22"/>
        </w:rPr>
        <w:t>Univerzita Karlova (dále též „</w:t>
      </w:r>
      <w:r w:rsidRPr="009E7F51">
        <w:rPr>
          <w:rFonts w:ascii="Cambria" w:hAnsi="Cambria" w:cstheme="minorHAnsi"/>
          <w:b/>
          <w:bCs/>
          <w:i/>
          <w:iCs/>
          <w:sz w:val="22"/>
        </w:rPr>
        <w:t>UK</w:t>
      </w:r>
      <w:r w:rsidRPr="009E7F51">
        <w:rPr>
          <w:rFonts w:ascii="Cambria" w:hAnsi="Cambria" w:cstheme="minorHAnsi"/>
          <w:sz w:val="22"/>
        </w:rPr>
        <w:t>“), v souladu se zákonem č. 111/1998 Sb., o vysokých školách a</w:t>
      </w:r>
      <w:r w:rsidR="00E54759" w:rsidRPr="009E7F51">
        <w:rPr>
          <w:rFonts w:ascii="Cambria" w:hAnsi="Cambria" w:cstheme="minorHAnsi"/>
          <w:sz w:val="22"/>
        </w:rPr>
        <w:t> </w:t>
      </w:r>
      <w:r w:rsidRPr="009E7F51">
        <w:rPr>
          <w:rFonts w:ascii="Cambria" w:hAnsi="Cambria" w:cstheme="minorHAnsi"/>
          <w:sz w:val="22"/>
        </w:rPr>
        <w:t>o</w:t>
      </w:r>
      <w:r w:rsidR="00E54759" w:rsidRPr="009E7F51">
        <w:rPr>
          <w:rFonts w:ascii="Cambria" w:hAnsi="Cambria" w:cstheme="minorHAnsi"/>
          <w:sz w:val="22"/>
        </w:rPr>
        <w:t> </w:t>
      </w:r>
      <w:r w:rsidRPr="009E7F51">
        <w:rPr>
          <w:rFonts w:ascii="Cambria" w:hAnsi="Cambria" w:cstheme="minorHAnsi"/>
          <w:sz w:val="22"/>
        </w:rPr>
        <w:t xml:space="preserve">změně a doplnění dalších zákonů, v platném znění (zákon o vysokých školách), jako objednatel prohlašuje, že je oprávněna uzavřít a řádně plnit tuto </w:t>
      </w:r>
      <w:r w:rsidR="00885037" w:rsidRPr="009E7F51">
        <w:rPr>
          <w:rFonts w:ascii="Cambria" w:hAnsi="Cambria" w:cstheme="minorHAnsi"/>
          <w:sz w:val="22"/>
        </w:rPr>
        <w:t>Smlouv</w:t>
      </w:r>
      <w:r w:rsidRPr="009E7F51">
        <w:rPr>
          <w:rFonts w:ascii="Cambria" w:hAnsi="Cambria" w:cstheme="minorHAnsi"/>
          <w:sz w:val="22"/>
        </w:rPr>
        <w:t>u a závazky v ní obsažené.</w:t>
      </w:r>
    </w:p>
    <w:p w14:paraId="02B5535E" w14:textId="7B8165A7" w:rsidR="002D10C2" w:rsidRPr="009E7F51" w:rsidRDefault="00885037" w:rsidP="006E30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284" w:hanging="284"/>
        <w:rPr>
          <w:rFonts w:ascii="Cambria" w:hAnsi="Cambria" w:cstheme="minorHAnsi"/>
          <w:i/>
          <w:iCs/>
          <w:sz w:val="22"/>
          <w:u w:val="single"/>
        </w:rPr>
      </w:pPr>
      <w:r w:rsidRPr="009E7F51">
        <w:rPr>
          <w:rFonts w:ascii="Cambria" w:hAnsi="Cambria" w:cstheme="minorHAnsi"/>
          <w:sz w:val="22"/>
        </w:rPr>
        <w:t>Prodávající</w:t>
      </w:r>
      <w:r w:rsidR="002D10C2" w:rsidRPr="009E7F51">
        <w:rPr>
          <w:rFonts w:ascii="Cambria" w:hAnsi="Cambria" w:cstheme="minorHAnsi"/>
          <w:sz w:val="22"/>
        </w:rPr>
        <w:t xml:space="preserve"> prohlašuje, že ve smyslu § 4b) zákona č. 159/2006 Sb., o střetu zájmů, ve znění pozdějších předpisů (dále jen „</w:t>
      </w:r>
      <w:r w:rsidR="002D10C2" w:rsidRPr="009E7F51">
        <w:rPr>
          <w:rFonts w:ascii="Cambria" w:hAnsi="Cambria" w:cstheme="minorHAnsi"/>
          <w:b/>
          <w:bCs/>
          <w:i/>
          <w:iCs/>
          <w:sz w:val="22"/>
        </w:rPr>
        <w:t>zákon o střetu zájmů</w:t>
      </w:r>
      <w:r w:rsidR="002D10C2" w:rsidRPr="009E7F51">
        <w:rPr>
          <w:rFonts w:ascii="Cambria" w:hAnsi="Cambria" w:cstheme="minorHAnsi"/>
          <w:sz w:val="22"/>
        </w:rPr>
        <w:t>“), není a ani jeho poddodavatelé nejsou obchodní společností, ve které veřejný funkcionář uvedený v § 2 odst. 1 písm. c) zákona o střetu zájmů nebo jím ovládaná osoba, vlastní podíl představující alespoň 25% účasti společníka v</w:t>
      </w:r>
      <w:r w:rsidR="00E54759" w:rsidRPr="009E7F51">
        <w:rPr>
          <w:rFonts w:ascii="Cambria" w:hAnsi="Cambria" w:cstheme="minorHAnsi"/>
          <w:sz w:val="22"/>
        </w:rPr>
        <w:t> </w:t>
      </w:r>
      <w:r w:rsidR="002D10C2" w:rsidRPr="009E7F51">
        <w:rPr>
          <w:rFonts w:ascii="Cambria" w:hAnsi="Cambria" w:cstheme="minorHAnsi"/>
          <w:sz w:val="22"/>
        </w:rPr>
        <w:t>obchodní společnosti</w:t>
      </w:r>
      <w:r w:rsidRPr="009E7F51">
        <w:rPr>
          <w:rFonts w:ascii="Cambria" w:hAnsi="Cambria" w:cstheme="minorHAnsi"/>
          <w:sz w:val="22"/>
        </w:rPr>
        <w:t>. Tento stav je Prodávající povinen udržovat po dobu trvání Smlouvy</w:t>
      </w:r>
      <w:r w:rsidR="002D10C2" w:rsidRPr="009E7F51">
        <w:rPr>
          <w:rFonts w:ascii="Cambria" w:hAnsi="Cambria" w:cstheme="minorHAnsi"/>
          <w:sz w:val="22"/>
        </w:rPr>
        <w:t xml:space="preserve">. Nesplnění povinností </w:t>
      </w:r>
      <w:r w:rsidRPr="009E7F51">
        <w:rPr>
          <w:rFonts w:ascii="Cambria" w:hAnsi="Cambria" w:cstheme="minorHAnsi"/>
          <w:sz w:val="22"/>
        </w:rPr>
        <w:t>Prodávajícího</w:t>
      </w:r>
      <w:r w:rsidR="002D10C2" w:rsidRPr="009E7F51">
        <w:rPr>
          <w:rFonts w:ascii="Cambria" w:hAnsi="Cambria" w:cstheme="minorHAnsi"/>
          <w:sz w:val="22"/>
        </w:rPr>
        <w:t xml:space="preserve"> </w:t>
      </w:r>
      <w:r w:rsidR="007551BF" w:rsidRPr="009E7F51">
        <w:rPr>
          <w:rFonts w:ascii="Cambria" w:hAnsi="Cambria" w:cstheme="minorHAnsi"/>
          <w:sz w:val="22"/>
        </w:rPr>
        <w:t>po</w:t>
      </w:r>
      <w:r w:rsidR="002D10C2" w:rsidRPr="009E7F51">
        <w:rPr>
          <w:rFonts w:ascii="Cambria" w:hAnsi="Cambria" w:cstheme="minorHAnsi"/>
          <w:sz w:val="22"/>
        </w:rPr>
        <w:t xml:space="preserve">dle tohoto </w:t>
      </w:r>
      <w:r w:rsidR="007551BF" w:rsidRPr="009E7F51">
        <w:rPr>
          <w:rFonts w:ascii="Cambria" w:hAnsi="Cambria" w:cstheme="minorHAnsi"/>
          <w:sz w:val="22"/>
        </w:rPr>
        <w:t xml:space="preserve">prohlášení a </w:t>
      </w:r>
      <w:r w:rsidR="002D10C2" w:rsidRPr="009E7F51">
        <w:rPr>
          <w:rFonts w:ascii="Cambria" w:hAnsi="Cambria" w:cstheme="minorHAnsi"/>
          <w:sz w:val="22"/>
        </w:rPr>
        <w:t xml:space="preserve">ustanovení </w:t>
      </w:r>
      <w:r w:rsidR="007551BF" w:rsidRPr="009E7F51">
        <w:rPr>
          <w:rFonts w:ascii="Cambria" w:hAnsi="Cambria" w:cstheme="minorHAnsi"/>
          <w:sz w:val="22"/>
        </w:rPr>
        <w:t>Smlouv</w:t>
      </w:r>
      <w:r w:rsidR="002D10C2" w:rsidRPr="009E7F51">
        <w:rPr>
          <w:rFonts w:ascii="Cambria" w:hAnsi="Cambria" w:cstheme="minorHAnsi"/>
          <w:sz w:val="22"/>
        </w:rPr>
        <w:t>y se považuje za</w:t>
      </w:r>
      <w:r w:rsidR="00E54759" w:rsidRPr="009E7F51">
        <w:rPr>
          <w:rFonts w:ascii="Cambria" w:hAnsi="Cambria" w:cstheme="minorHAnsi"/>
          <w:sz w:val="22"/>
        </w:rPr>
        <w:t> </w:t>
      </w:r>
      <w:r w:rsidR="002D10C2" w:rsidRPr="009E7F51">
        <w:rPr>
          <w:rFonts w:ascii="Cambria" w:hAnsi="Cambria" w:cstheme="minorHAnsi"/>
          <w:sz w:val="22"/>
        </w:rPr>
        <w:t>její podstatné porušení.</w:t>
      </w:r>
    </w:p>
    <w:p w14:paraId="014BFABE" w14:textId="440728C7" w:rsidR="002D10C2" w:rsidRPr="009E7F51" w:rsidRDefault="007551BF" w:rsidP="006E30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284" w:hanging="284"/>
        <w:rPr>
          <w:rFonts w:ascii="Cambria" w:hAnsi="Cambria" w:cstheme="minorHAnsi"/>
          <w:i/>
          <w:iCs/>
          <w:sz w:val="22"/>
          <w:u w:val="single"/>
        </w:rPr>
      </w:pPr>
      <w:r w:rsidRPr="009E7F51">
        <w:rPr>
          <w:rFonts w:ascii="Cambria" w:hAnsi="Cambria" w:cstheme="minorHAnsi"/>
          <w:sz w:val="22"/>
        </w:rPr>
        <w:t>Prodávající</w:t>
      </w:r>
      <w:r w:rsidR="002D10C2" w:rsidRPr="009E7F51">
        <w:rPr>
          <w:rFonts w:ascii="Cambria" w:hAnsi="Cambria" w:cstheme="minorHAnsi"/>
          <w:sz w:val="22"/>
        </w:rPr>
        <w:t xml:space="preserve"> prohlašuje, že se na něj, jeho poddodavatele a ani na jím nabízené plnění nevztahují sankce EU a že on ani jeho poddodavatel</w:t>
      </w:r>
      <w:r w:rsidR="003060E1" w:rsidRPr="009E7F51">
        <w:rPr>
          <w:rFonts w:ascii="Cambria" w:hAnsi="Cambria" w:cstheme="minorHAnsi"/>
          <w:sz w:val="22"/>
        </w:rPr>
        <w:t>é</w:t>
      </w:r>
      <w:r w:rsidR="002D10C2" w:rsidRPr="009E7F51">
        <w:rPr>
          <w:rFonts w:ascii="Cambria" w:hAnsi="Cambria" w:cstheme="minorHAnsi"/>
          <w:sz w:val="22"/>
        </w:rPr>
        <w:t xml:space="preserve"> není osobou, subjektem či orgánem uvedeným na</w:t>
      </w:r>
      <w:r w:rsidR="00E54759" w:rsidRPr="009E7F51">
        <w:rPr>
          <w:rFonts w:ascii="Cambria" w:hAnsi="Cambria" w:cstheme="minorHAnsi"/>
          <w:sz w:val="22"/>
        </w:rPr>
        <w:t> s</w:t>
      </w:r>
      <w:r w:rsidR="002D10C2" w:rsidRPr="009E7F51">
        <w:rPr>
          <w:rFonts w:ascii="Cambria" w:hAnsi="Cambria" w:cstheme="minorHAnsi"/>
          <w:sz w:val="22"/>
        </w:rPr>
        <w:t>ankčním seznamu EU, nebo osobu, subjektem či orgánem, na které se vztahuje zákaz zadat nebo dále plnit veřejnou zakázku (čl.5k Nařízení Rady (EU) č. 2022/576 ze dne 8.4.2022, kterým se</w:t>
      </w:r>
      <w:r w:rsidR="00E54759" w:rsidRPr="009E7F51">
        <w:rPr>
          <w:rFonts w:ascii="Cambria" w:hAnsi="Cambria" w:cstheme="minorHAnsi"/>
          <w:sz w:val="22"/>
        </w:rPr>
        <w:t> </w:t>
      </w:r>
      <w:r w:rsidR="002D10C2" w:rsidRPr="009E7F51">
        <w:rPr>
          <w:rFonts w:ascii="Cambria" w:hAnsi="Cambria" w:cstheme="minorHAnsi"/>
          <w:sz w:val="22"/>
        </w:rPr>
        <w:t>mění Nařízení (EU) č. 833/2014, o omezujících opatřeních vzhledem k činnostem Ruska, destabilizujícím situaci na Ukrajině).</w:t>
      </w:r>
    </w:p>
    <w:p w14:paraId="7ABC8910" w14:textId="01E08A82" w:rsidR="00E66D72" w:rsidRPr="009E7F51" w:rsidRDefault="00E66D72" w:rsidP="00927A9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 xml:space="preserve">Účel a předmět </w:t>
      </w:r>
      <w:r w:rsidR="003060E1" w:rsidRPr="009E7F51">
        <w:rPr>
          <w:rFonts w:ascii="Cambria" w:hAnsi="Cambria"/>
          <w:sz w:val="22"/>
          <w:szCs w:val="22"/>
        </w:rPr>
        <w:t>S</w:t>
      </w:r>
      <w:r w:rsidRPr="009E7F51">
        <w:rPr>
          <w:rFonts w:ascii="Cambria" w:hAnsi="Cambria"/>
          <w:sz w:val="22"/>
          <w:szCs w:val="22"/>
        </w:rPr>
        <w:t>mlouvy</w:t>
      </w:r>
      <w:r w:rsidR="009D6DB8" w:rsidRPr="009E7F51">
        <w:rPr>
          <w:rFonts w:ascii="Cambria" w:hAnsi="Cambria"/>
          <w:sz w:val="22"/>
          <w:szCs w:val="22"/>
        </w:rPr>
        <w:t>, místo plnění</w:t>
      </w:r>
    </w:p>
    <w:p w14:paraId="426CF830" w14:textId="18E10D00" w:rsidR="00E01B68" w:rsidRPr="009E7F51" w:rsidRDefault="003060E1" w:rsidP="00E54759">
      <w:pPr>
        <w:pStyle w:val="Odstavecseseznamem"/>
        <w:numPr>
          <w:ilvl w:val="0"/>
          <w:numId w:val="40"/>
        </w:numPr>
        <w:spacing w:after="0"/>
        <w:ind w:left="284" w:hanging="284"/>
        <w:contextualSpacing w:val="0"/>
        <w:jc w:val="both"/>
        <w:rPr>
          <w:rFonts w:ascii="Cambria" w:hAnsi="Cambria" w:cstheme="minorHAnsi"/>
          <w:color w:val="000000"/>
        </w:rPr>
      </w:pPr>
      <w:r w:rsidRPr="009E7F51">
        <w:rPr>
          <w:rFonts w:ascii="Cambria" w:hAnsi="Cambria" w:cstheme="minorHAnsi"/>
        </w:rPr>
        <w:t>S</w:t>
      </w:r>
      <w:r w:rsidR="00E01B68" w:rsidRPr="009E7F51">
        <w:rPr>
          <w:rFonts w:ascii="Cambria" w:hAnsi="Cambria" w:cstheme="minorHAnsi"/>
        </w:rPr>
        <w:t>mlouva je uzavřena na základě výsledků postupu pro zadání veřejné zakázky s názvem: </w:t>
      </w:r>
      <w:r w:rsidR="00E01B68" w:rsidRPr="009E7F51">
        <w:rPr>
          <w:rFonts w:ascii="Cambria" w:hAnsi="Cambria" w:cstheme="minorHAnsi"/>
          <w:b/>
          <w:bCs/>
        </w:rPr>
        <w:t>LF</w:t>
      </w:r>
      <w:r w:rsidR="00E54759" w:rsidRPr="009E7F51">
        <w:rPr>
          <w:rFonts w:ascii="Cambria" w:hAnsi="Cambria" w:cstheme="minorHAnsi"/>
          <w:b/>
          <w:bCs/>
        </w:rPr>
        <w:t> </w:t>
      </w:r>
      <w:r w:rsidR="00E01B68" w:rsidRPr="009E7F51">
        <w:rPr>
          <w:rFonts w:ascii="Cambria" w:hAnsi="Cambria" w:cstheme="minorHAnsi"/>
          <w:b/>
          <w:bCs/>
        </w:rPr>
        <w:t>HK</w:t>
      </w:r>
      <w:r w:rsidR="00E54759" w:rsidRPr="009E7F51">
        <w:rPr>
          <w:rFonts w:ascii="Cambria" w:hAnsi="Cambria" w:cstheme="minorHAnsi"/>
          <w:b/>
          <w:bCs/>
        </w:rPr>
        <w:t> </w:t>
      </w:r>
      <w:r w:rsidR="00E01B68" w:rsidRPr="009E7F51">
        <w:rPr>
          <w:rFonts w:ascii="Cambria" w:hAnsi="Cambria" w:cstheme="minorHAnsi"/>
          <w:b/>
          <w:bCs/>
        </w:rPr>
        <w:t>–</w:t>
      </w:r>
      <w:r w:rsidR="00E54759" w:rsidRPr="009E7F51">
        <w:rPr>
          <w:rFonts w:ascii="Cambria" w:hAnsi="Cambria" w:cstheme="minorHAnsi"/>
          <w:b/>
          <w:bCs/>
        </w:rPr>
        <w:t> </w:t>
      </w:r>
      <w:r w:rsidR="00E01B68" w:rsidRPr="009E7F51">
        <w:rPr>
          <w:rFonts w:ascii="Cambria" w:hAnsi="Cambria" w:cstheme="minorHAnsi"/>
          <w:b/>
          <w:bCs/>
        </w:rPr>
        <w:t xml:space="preserve">Zajištění dodávky tabletů pro Lékařskou fakultu v Hradci Králové </w:t>
      </w:r>
      <w:r w:rsidR="00F92E41">
        <w:rPr>
          <w:rFonts w:ascii="Cambria" w:hAnsi="Cambria" w:cstheme="minorHAnsi"/>
          <w:b/>
          <w:bCs/>
        </w:rPr>
        <w:t>–</w:t>
      </w:r>
      <w:r w:rsidR="00E01B68" w:rsidRPr="009E7F51">
        <w:rPr>
          <w:rFonts w:ascii="Cambria" w:hAnsi="Cambria" w:cstheme="minorHAnsi"/>
          <w:b/>
          <w:bCs/>
        </w:rPr>
        <w:t xml:space="preserve"> </w:t>
      </w:r>
      <w:r w:rsidR="00F92E41">
        <w:rPr>
          <w:rFonts w:ascii="Cambria" w:hAnsi="Cambria" w:cstheme="minorHAnsi"/>
          <w:b/>
          <w:bCs/>
        </w:rPr>
        <w:t xml:space="preserve">r. </w:t>
      </w:r>
      <w:r w:rsidR="00E01B68" w:rsidRPr="009E7F51">
        <w:rPr>
          <w:rFonts w:ascii="Cambria" w:hAnsi="Cambria" w:cstheme="minorHAnsi"/>
          <w:b/>
          <w:bCs/>
        </w:rPr>
        <w:t>202</w:t>
      </w:r>
      <w:r w:rsidR="00F92E41">
        <w:rPr>
          <w:rFonts w:ascii="Cambria" w:hAnsi="Cambria" w:cstheme="minorHAnsi"/>
          <w:b/>
          <w:bCs/>
        </w:rPr>
        <w:t>5</w:t>
      </w:r>
      <w:r w:rsidR="00A50F00" w:rsidRPr="00FF79F1">
        <w:rPr>
          <w:rFonts w:ascii="Cambria" w:hAnsi="Cambria" w:cstheme="minorHAnsi"/>
          <w:b/>
          <w:bCs/>
        </w:rPr>
        <w:t xml:space="preserve"> </w:t>
      </w:r>
      <w:r w:rsidR="00E01B68" w:rsidRPr="009E7F51">
        <w:rPr>
          <w:rFonts w:ascii="Cambria" w:hAnsi="Cambria" w:cstheme="minorHAnsi"/>
        </w:rPr>
        <w:t>(dále jen „</w:t>
      </w:r>
      <w:r w:rsidR="00E01B68" w:rsidRPr="009E7F51">
        <w:rPr>
          <w:rFonts w:ascii="Cambria" w:hAnsi="Cambria" w:cstheme="minorHAnsi"/>
          <w:b/>
          <w:i/>
        </w:rPr>
        <w:t>Veřejná zakázka</w:t>
      </w:r>
      <w:r w:rsidR="00E01B68" w:rsidRPr="009E7F51">
        <w:rPr>
          <w:rFonts w:ascii="Cambria" w:hAnsi="Cambria" w:cstheme="minorHAnsi"/>
        </w:rPr>
        <w:t xml:space="preserve">“), v dynamickém nákupním systému s názvem: </w:t>
      </w:r>
      <w:r w:rsidR="00E01B68" w:rsidRPr="009E7F51">
        <w:rPr>
          <w:rFonts w:ascii="Cambria" w:hAnsi="Cambria" w:cstheme="minorHAnsi"/>
          <w:b/>
          <w:bCs/>
        </w:rPr>
        <w:t xml:space="preserve">RUK – ÚVT – Dynamický nákupní systém na </w:t>
      </w:r>
      <w:r w:rsidR="00F92E41">
        <w:rPr>
          <w:rFonts w:ascii="Cambria" w:hAnsi="Cambria" w:cstheme="minorHAnsi"/>
          <w:b/>
          <w:bCs/>
        </w:rPr>
        <w:t>ICT vybavení zahrnující pořízení HW, SW i související plnění</w:t>
      </w:r>
      <w:r w:rsidR="00E01B68" w:rsidRPr="009E7F51">
        <w:rPr>
          <w:rFonts w:ascii="Cambria" w:hAnsi="Cambria" w:cstheme="minorHAnsi"/>
          <w:b/>
          <w:bCs/>
        </w:rPr>
        <w:t xml:space="preserve"> </w:t>
      </w:r>
      <w:r w:rsidR="00E01B68" w:rsidRPr="009E7F51">
        <w:rPr>
          <w:rFonts w:ascii="Cambria" w:hAnsi="Cambria" w:cstheme="minorHAnsi"/>
        </w:rPr>
        <w:t>(dále jen „</w:t>
      </w:r>
      <w:r w:rsidR="00E01B68" w:rsidRPr="009E7F51">
        <w:rPr>
          <w:rFonts w:ascii="Cambria" w:hAnsi="Cambria" w:cstheme="minorHAnsi"/>
          <w:b/>
          <w:bCs/>
          <w:i/>
          <w:iCs/>
        </w:rPr>
        <w:t>DNS</w:t>
      </w:r>
      <w:r w:rsidR="00E01B68" w:rsidRPr="009E7F51">
        <w:rPr>
          <w:rFonts w:ascii="Cambria" w:hAnsi="Cambria" w:cstheme="minorHAnsi"/>
        </w:rPr>
        <w:t>“), podle § 141 zákona č.</w:t>
      </w:r>
      <w:r w:rsidR="00E54759" w:rsidRPr="009E7F51">
        <w:rPr>
          <w:rFonts w:ascii="Cambria" w:hAnsi="Cambria" w:cstheme="minorHAnsi"/>
        </w:rPr>
        <w:t> </w:t>
      </w:r>
      <w:r w:rsidR="00E01B68" w:rsidRPr="009E7F51">
        <w:rPr>
          <w:rFonts w:ascii="Cambria" w:hAnsi="Cambria" w:cstheme="minorHAnsi"/>
        </w:rPr>
        <w:t>134/2016 Sb., o zadávání veřejných zakázek, ve znění pozdějších předpisů (dále jen „</w:t>
      </w:r>
      <w:r w:rsidR="00E01B68" w:rsidRPr="009E7F51">
        <w:rPr>
          <w:rFonts w:ascii="Cambria" w:hAnsi="Cambria" w:cstheme="minorHAnsi"/>
          <w:b/>
          <w:bCs/>
          <w:i/>
          <w:iCs/>
        </w:rPr>
        <w:t>Zákon o zadávání veřejných zakázek</w:t>
      </w:r>
      <w:r w:rsidR="00E01B68" w:rsidRPr="009E7F51">
        <w:rPr>
          <w:rFonts w:ascii="Cambria" w:hAnsi="Cambria" w:cstheme="minorHAnsi"/>
        </w:rPr>
        <w:t>“), (dále jen „</w:t>
      </w:r>
      <w:r w:rsidR="00E01B68" w:rsidRPr="009E7F51">
        <w:rPr>
          <w:rFonts w:ascii="Cambria" w:hAnsi="Cambria" w:cstheme="minorHAnsi"/>
          <w:b/>
          <w:i/>
        </w:rPr>
        <w:t>Postup pro zadání veřejné zakázky</w:t>
      </w:r>
      <w:r w:rsidR="00E01B68" w:rsidRPr="009E7F51">
        <w:rPr>
          <w:rFonts w:ascii="Cambria" w:hAnsi="Cambria" w:cstheme="minorHAnsi"/>
        </w:rPr>
        <w:t xml:space="preserve">“). Jednotlivá ujednání </w:t>
      </w:r>
      <w:r w:rsidRPr="009E7F51">
        <w:rPr>
          <w:rFonts w:ascii="Cambria" w:hAnsi="Cambria" w:cstheme="minorHAnsi"/>
        </w:rPr>
        <w:t>S</w:t>
      </w:r>
      <w:r w:rsidR="00E01B68" w:rsidRPr="009E7F51">
        <w:rPr>
          <w:rFonts w:ascii="Cambria" w:hAnsi="Cambria" w:cstheme="minorHAnsi"/>
        </w:rPr>
        <w:t xml:space="preserve">mlouvy tak budou vykládána v souladu s podmínkami Veřejné zakázky a nabídkou Prodávajícího podanou v Postupu pro zadání </w:t>
      </w:r>
      <w:r w:rsidR="006E5B50" w:rsidRPr="009E7F51">
        <w:rPr>
          <w:rFonts w:ascii="Cambria" w:hAnsi="Cambria" w:cstheme="minorHAnsi"/>
        </w:rPr>
        <w:t>V</w:t>
      </w:r>
      <w:r w:rsidR="00E01B68" w:rsidRPr="009E7F51">
        <w:rPr>
          <w:rFonts w:ascii="Cambria" w:hAnsi="Cambria" w:cstheme="minorHAnsi"/>
        </w:rPr>
        <w:t>eřejné zakázky.</w:t>
      </w:r>
    </w:p>
    <w:p w14:paraId="06F91D98" w14:textId="399B3113" w:rsidR="00E01B68" w:rsidRPr="009E7F51" w:rsidRDefault="00E01B68" w:rsidP="00E54759">
      <w:pPr>
        <w:pStyle w:val="Odstavecseseznamem"/>
        <w:numPr>
          <w:ilvl w:val="0"/>
          <w:numId w:val="40"/>
        </w:numPr>
        <w:spacing w:after="0"/>
        <w:ind w:left="284" w:hanging="284"/>
        <w:contextualSpacing w:val="0"/>
        <w:jc w:val="both"/>
        <w:rPr>
          <w:rFonts w:ascii="Cambria" w:hAnsi="Cambria" w:cstheme="minorHAnsi"/>
          <w:color w:val="000000"/>
        </w:rPr>
      </w:pPr>
      <w:r w:rsidRPr="009E7F51">
        <w:rPr>
          <w:rFonts w:ascii="Cambria" w:hAnsi="Cambria" w:cstheme="minorHAnsi"/>
        </w:rPr>
        <w:t xml:space="preserve">Účelem </w:t>
      </w:r>
      <w:r w:rsidR="006E5B50" w:rsidRPr="009E7F51">
        <w:rPr>
          <w:rFonts w:ascii="Cambria" w:hAnsi="Cambria" w:cstheme="minorHAnsi"/>
        </w:rPr>
        <w:t>S</w:t>
      </w:r>
      <w:r w:rsidRPr="009E7F51">
        <w:rPr>
          <w:rFonts w:ascii="Cambria" w:hAnsi="Cambria" w:cstheme="minorHAnsi"/>
        </w:rPr>
        <w:t xml:space="preserve">mlouvy je zabezpečení dodávky dále specifikovaných </w:t>
      </w:r>
      <w:r w:rsidRPr="009E7F51">
        <w:rPr>
          <w:rStyle w:val="hgkelc"/>
          <w:rFonts w:ascii="Cambria" w:hAnsi="Cambria" w:cstheme="minorHAnsi"/>
          <w:b/>
          <w:bCs/>
        </w:rPr>
        <w:t>přenosných počítačů ve tvaru desky s integrovanou dotykovou obrazovkou, která se používá jako hlavní způsob ovládání</w:t>
      </w:r>
      <w:r w:rsidRPr="009E7F51">
        <w:rPr>
          <w:rFonts w:ascii="Cambria" w:hAnsi="Cambria" w:cstheme="minorHAnsi"/>
          <w:b/>
          <w:bCs/>
        </w:rPr>
        <w:t xml:space="preserve"> tzv. tabletů</w:t>
      </w:r>
      <w:r w:rsidR="006E5B50" w:rsidRPr="009E7F51">
        <w:rPr>
          <w:rFonts w:ascii="Cambria" w:hAnsi="Cambria" w:cstheme="minorHAnsi"/>
          <w:b/>
          <w:bCs/>
        </w:rPr>
        <w:t xml:space="preserve"> </w:t>
      </w:r>
      <w:r w:rsidRPr="009E7F51">
        <w:rPr>
          <w:rFonts w:ascii="Cambria" w:hAnsi="Cambria" w:cstheme="minorHAnsi"/>
          <w:lang w:bidi="en-US"/>
        </w:rPr>
        <w:t>(dále jen „</w:t>
      </w:r>
      <w:r w:rsidRPr="009E7F51">
        <w:rPr>
          <w:rFonts w:ascii="Cambria" w:hAnsi="Cambria" w:cstheme="minorHAnsi"/>
          <w:b/>
          <w:bCs/>
          <w:i/>
          <w:iCs/>
          <w:lang w:bidi="en-US"/>
        </w:rPr>
        <w:t>tablety</w:t>
      </w:r>
      <w:r w:rsidRPr="009E7F51">
        <w:rPr>
          <w:rFonts w:ascii="Cambria" w:hAnsi="Cambria" w:cstheme="minorHAnsi"/>
          <w:lang w:bidi="en-US"/>
        </w:rPr>
        <w:t>“)</w:t>
      </w:r>
      <w:r w:rsidRPr="009E7F51">
        <w:rPr>
          <w:rFonts w:ascii="Cambria" w:hAnsi="Cambria" w:cstheme="minorHAnsi"/>
        </w:rPr>
        <w:t xml:space="preserve"> </w:t>
      </w:r>
      <w:r w:rsidR="004D411F" w:rsidRPr="009E7F51">
        <w:rPr>
          <w:rFonts w:ascii="Cambria" w:hAnsi="Cambria"/>
        </w:rPr>
        <w:t>k zajištění výuky studentů a provádění výzkumu,</w:t>
      </w:r>
      <w:r w:rsidR="004D411F" w:rsidRPr="009E7F51">
        <w:rPr>
          <w:rFonts w:ascii="Cambria" w:hAnsi="Cambria" w:cstheme="minorHAnsi"/>
        </w:rPr>
        <w:t xml:space="preserve"> </w:t>
      </w:r>
      <w:r w:rsidRPr="009E7F51">
        <w:rPr>
          <w:rFonts w:ascii="Cambria" w:hAnsi="Cambria" w:cstheme="minorHAnsi"/>
        </w:rPr>
        <w:t>pro jednotlivá pracoviště Kupujícího a poskytnutí dalších plnění Kupujícímu, a to v souladu se všemi podmínkami sjednanými v</w:t>
      </w:r>
      <w:r w:rsidR="006E5B50" w:rsidRPr="009E7F51">
        <w:rPr>
          <w:rFonts w:ascii="Cambria" w:hAnsi="Cambria" w:cstheme="minorHAnsi"/>
        </w:rPr>
        <w:t>e</w:t>
      </w:r>
      <w:r w:rsidRPr="009E7F51">
        <w:rPr>
          <w:rFonts w:ascii="Cambria" w:hAnsi="Cambria" w:cstheme="minorHAnsi"/>
        </w:rPr>
        <w:t xml:space="preserve"> </w:t>
      </w:r>
      <w:r w:rsidR="006E5B50" w:rsidRPr="009E7F51">
        <w:rPr>
          <w:rFonts w:ascii="Cambria" w:hAnsi="Cambria" w:cstheme="minorHAnsi"/>
        </w:rPr>
        <w:t>S</w:t>
      </w:r>
      <w:r w:rsidRPr="009E7F51">
        <w:rPr>
          <w:rFonts w:ascii="Cambria" w:hAnsi="Cambria" w:cstheme="minorHAnsi"/>
        </w:rPr>
        <w:t xml:space="preserve">mlouvě tak, aby byl zajištěn řádný provoz Kupujícího </w:t>
      </w:r>
      <w:r w:rsidRPr="009E7F51">
        <w:rPr>
          <w:rFonts w:ascii="Cambria" w:hAnsi="Cambria" w:cstheme="minorHAnsi"/>
          <w:lang w:bidi="en-US"/>
        </w:rPr>
        <w:t>jako vzdělávací a vědecko-výzkumné instituce a s tím spojené poskytování vysokoškolského vzdělání a provádění vědy a výzkumu</w:t>
      </w:r>
      <w:r w:rsidRPr="009E7F51">
        <w:rPr>
          <w:rFonts w:ascii="Cambria" w:hAnsi="Cambria" w:cstheme="minorHAnsi"/>
        </w:rPr>
        <w:t>.</w:t>
      </w:r>
    </w:p>
    <w:p w14:paraId="435D882A" w14:textId="48E392CC" w:rsidR="006E5B50" w:rsidRPr="009E7F51" w:rsidRDefault="00E66D72" w:rsidP="00E54759">
      <w:pPr>
        <w:pStyle w:val="Odstavecseseznamem"/>
        <w:numPr>
          <w:ilvl w:val="0"/>
          <w:numId w:val="40"/>
        </w:numPr>
        <w:spacing w:after="0"/>
        <w:ind w:left="284" w:hanging="284"/>
        <w:contextualSpacing w:val="0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Předmětem této </w:t>
      </w:r>
      <w:r w:rsidR="006E5B50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mlouvy je </w:t>
      </w:r>
      <w:r w:rsidRPr="009E7F51">
        <w:rPr>
          <w:rFonts w:ascii="Cambria" w:hAnsi="Cambria"/>
          <w:b/>
        </w:rPr>
        <w:t>dodávka</w:t>
      </w:r>
      <w:r w:rsidR="00445BAB" w:rsidRPr="009E7F51">
        <w:rPr>
          <w:rFonts w:ascii="Cambria" w:hAnsi="Cambria"/>
          <w:b/>
        </w:rPr>
        <w:t xml:space="preserve"> </w:t>
      </w:r>
      <w:r w:rsidR="008B696C" w:rsidRPr="009E7F51">
        <w:rPr>
          <w:rFonts w:ascii="Cambria" w:hAnsi="Cambria"/>
          <w:b/>
        </w:rPr>
        <w:t>tabletů</w:t>
      </w:r>
      <w:r w:rsidR="00211A52" w:rsidRPr="009E7F51">
        <w:rPr>
          <w:rFonts w:ascii="Cambria" w:hAnsi="Cambria"/>
          <w:b/>
        </w:rPr>
        <w:t xml:space="preserve"> </w:t>
      </w:r>
      <w:r w:rsidR="009D219D" w:rsidRPr="009E7F51">
        <w:rPr>
          <w:rFonts w:ascii="Cambria" w:hAnsi="Cambria"/>
        </w:rPr>
        <w:t xml:space="preserve">specifikovaných </w:t>
      </w:r>
      <w:r w:rsidR="00330916" w:rsidRPr="009E7F51">
        <w:rPr>
          <w:rFonts w:ascii="Cambria" w:hAnsi="Cambria"/>
        </w:rPr>
        <w:t xml:space="preserve">v příloze č. 1 </w:t>
      </w:r>
      <w:r w:rsidR="00E33CE3" w:rsidRPr="009E7F51">
        <w:rPr>
          <w:rFonts w:ascii="Cambria" w:hAnsi="Cambria"/>
        </w:rPr>
        <w:t>Technická specifikace předmětu plnění</w:t>
      </w:r>
      <w:r w:rsidR="00330916" w:rsidRPr="009E7F51">
        <w:rPr>
          <w:rFonts w:ascii="Cambria" w:hAnsi="Cambria"/>
        </w:rPr>
        <w:t xml:space="preserve"> </w:t>
      </w:r>
      <w:bookmarkStart w:id="0" w:name="_Hlk178857914"/>
      <w:r w:rsidR="00330916" w:rsidRPr="009E7F51">
        <w:rPr>
          <w:rFonts w:ascii="Cambria" w:hAnsi="Cambria"/>
        </w:rPr>
        <w:t>(dále jen „</w:t>
      </w:r>
      <w:r w:rsidR="00330916" w:rsidRPr="009E7F51">
        <w:rPr>
          <w:rFonts w:ascii="Cambria" w:hAnsi="Cambria"/>
          <w:b/>
          <w:bCs/>
          <w:i/>
          <w:iCs/>
        </w:rPr>
        <w:t>Příloha č. 1</w:t>
      </w:r>
      <w:r w:rsidR="00330916" w:rsidRPr="009E7F51">
        <w:rPr>
          <w:rFonts w:ascii="Cambria" w:hAnsi="Cambria"/>
        </w:rPr>
        <w:t>“)</w:t>
      </w:r>
      <w:bookmarkEnd w:id="0"/>
      <w:r w:rsidR="00330916" w:rsidRPr="009E7F51">
        <w:rPr>
          <w:rFonts w:ascii="Cambria" w:hAnsi="Cambria"/>
        </w:rPr>
        <w:t xml:space="preserve">, </w:t>
      </w:r>
      <w:r w:rsidRPr="009E7F51">
        <w:rPr>
          <w:rFonts w:ascii="Cambria" w:hAnsi="Cambria"/>
        </w:rPr>
        <w:t xml:space="preserve">v souladu s požadavky, podmínkami, </w:t>
      </w:r>
      <w:r w:rsidRPr="009E7F51">
        <w:rPr>
          <w:rFonts w:ascii="Cambria" w:hAnsi="Cambria"/>
        </w:rPr>
        <w:lastRenderedPageBreak/>
        <w:t>specifikacemi a</w:t>
      </w:r>
      <w:r w:rsidR="009E7F51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 xml:space="preserve">ostatními údaji a informacemi obsaženými nebo zmíněnými v této </w:t>
      </w:r>
      <w:r w:rsidR="006E5B50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mlouvě (dále jen „</w:t>
      </w:r>
      <w:r w:rsidRPr="009E7F51">
        <w:rPr>
          <w:rFonts w:ascii="Cambria" w:hAnsi="Cambria"/>
          <w:b/>
          <w:bCs/>
          <w:i/>
          <w:iCs/>
        </w:rPr>
        <w:t>předmět koupě</w:t>
      </w:r>
      <w:r w:rsidRPr="009E7F51">
        <w:rPr>
          <w:rFonts w:ascii="Cambria" w:hAnsi="Cambria"/>
        </w:rPr>
        <w:t>“)</w:t>
      </w:r>
      <w:r w:rsidR="004D411F" w:rsidRPr="009E7F51">
        <w:rPr>
          <w:rFonts w:ascii="Cambria" w:hAnsi="Cambria"/>
        </w:rPr>
        <w:t xml:space="preserve"> a poskytnutí souvisejících plnění</w:t>
      </w:r>
      <w:r w:rsidR="00A61672" w:rsidRPr="009E7F51">
        <w:rPr>
          <w:rFonts w:ascii="Cambria" w:hAnsi="Cambria"/>
        </w:rPr>
        <w:t xml:space="preserve"> (spolu dále „</w:t>
      </w:r>
      <w:r w:rsidR="00A61672" w:rsidRPr="009E7F51">
        <w:rPr>
          <w:rFonts w:ascii="Cambria" w:hAnsi="Cambria"/>
          <w:b/>
          <w:bCs/>
          <w:i/>
          <w:iCs/>
        </w:rPr>
        <w:t>předmět plnění</w:t>
      </w:r>
      <w:r w:rsidR="00A61672" w:rsidRPr="009E7F51">
        <w:rPr>
          <w:rFonts w:ascii="Cambria" w:hAnsi="Cambria"/>
        </w:rPr>
        <w:t>“)</w:t>
      </w:r>
      <w:r w:rsidRPr="009E7F51">
        <w:rPr>
          <w:rFonts w:ascii="Cambria" w:hAnsi="Cambria"/>
        </w:rPr>
        <w:t>.</w:t>
      </w:r>
      <w:r w:rsidR="009072EA" w:rsidRPr="009E7F51">
        <w:rPr>
          <w:rFonts w:ascii="Cambria" w:hAnsi="Cambria"/>
        </w:rPr>
        <w:t xml:space="preserve"> </w:t>
      </w:r>
    </w:p>
    <w:p w14:paraId="7BE6B9E4" w14:textId="1E4ADA20" w:rsidR="006E5B50" w:rsidRPr="009E7F51" w:rsidRDefault="006B765F" w:rsidP="006E3092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 w:cs="Arial"/>
        </w:rPr>
        <w:t xml:space="preserve">Prodávající se touto </w:t>
      </w:r>
      <w:r w:rsidR="004D411F" w:rsidRPr="009E7F51">
        <w:rPr>
          <w:rFonts w:ascii="Cambria" w:hAnsi="Cambria" w:cs="Arial"/>
        </w:rPr>
        <w:t>S</w:t>
      </w:r>
      <w:r w:rsidRPr="009E7F51">
        <w:rPr>
          <w:rFonts w:ascii="Cambria" w:hAnsi="Cambria" w:cs="Arial"/>
        </w:rPr>
        <w:t xml:space="preserve">mlouvou zavazuje dodat </w:t>
      </w:r>
      <w:r w:rsidR="004D411F" w:rsidRPr="009E7F51">
        <w:rPr>
          <w:rFonts w:ascii="Cambria" w:hAnsi="Cambria" w:cs="Arial"/>
        </w:rPr>
        <w:t xml:space="preserve">Kupujícímu </w:t>
      </w:r>
      <w:r w:rsidRPr="009E7F51">
        <w:rPr>
          <w:rFonts w:ascii="Cambria" w:hAnsi="Cambria" w:cs="Arial"/>
        </w:rPr>
        <w:t>do místa plnění na svůj náklad, na</w:t>
      </w:r>
      <w:r w:rsidR="00E54759" w:rsidRPr="009E7F51">
        <w:rPr>
          <w:rFonts w:ascii="Cambria" w:hAnsi="Cambria" w:cs="Arial"/>
        </w:rPr>
        <w:t> </w:t>
      </w:r>
      <w:r w:rsidRPr="009E7F51">
        <w:rPr>
          <w:rFonts w:ascii="Cambria" w:hAnsi="Cambria" w:cs="Arial"/>
        </w:rPr>
        <w:t>svou</w:t>
      </w:r>
      <w:r w:rsidR="00E54759" w:rsidRPr="009E7F51">
        <w:rPr>
          <w:rFonts w:ascii="Cambria" w:hAnsi="Cambria" w:cs="Arial"/>
        </w:rPr>
        <w:t> </w:t>
      </w:r>
      <w:r w:rsidRPr="009E7F51">
        <w:rPr>
          <w:rFonts w:ascii="Cambria" w:hAnsi="Cambria" w:cs="Arial"/>
        </w:rPr>
        <w:t>odpovědnost a v dohodnuté době odevzdat předmět koupě,</w:t>
      </w:r>
      <w:r w:rsidR="00F25E2C" w:rsidRPr="009E7F51">
        <w:rPr>
          <w:rFonts w:ascii="Cambria" w:hAnsi="Cambria" w:cs="Arial"/>
        </w:rPr>
        <w:t xml:space="preserve"> včetně všech součástí a</w:t>
      </w:r>
      <w:r w:rsidR="00E54759" w:rsidRPr="009E7F51">
        <w:rPr>
          <w:rFonts w:ascii="Cambria" w:hAnsi="Cambria" w:cs="Arial"/>
        </w:rPr>
        <w:t> </w:t>
      </w:r>
      <w:r w:rsidR="00081688" w:rsidRPr="009E7F51">
        <w:rPr>
          <w:rFonts w:ascii="Cambria" w:hAnsi="Cambria" w:cs="Arial"/>
        </w:rPr>
        <w:t>příslušenství</w:t>
      </w:r>
      <w:r w:rsidR="009D6DB8" w:rsidRPr="009E7F51">
        <w:rPr>
          <w:rFonts w:ascii="Cambria" w:hAnsi="Cambria" w:cs="Arial"/>
        </w:rPr>
        <w:t xml:space="preserve"> </w:t>
      </w:r>
      <w:r w:rsidR="00A61672" w:rsidRPr="009E7F51">
        <w:rPr>
          <w:rFonts w:ascii="Cambria" w:hAnsi="Cambria" w:cs="Arial"/>
        </w:rPr>
        <w:t xml:space="preserve">a umožnit mu nabýt vlastnické právo k němu </w:t>
      </w:r>
      <w:r w:rsidR="009D6DB8" w:rsidRPr="009E7F51">
        <w:rPr>
          <w:rFonts w:ascii="Cambria" w:hAnsi="Cambria" w:cs="Arial"/>
        </w:rPr>
        <w:t xml:space="preserve">a </w:t>
      </w:r>
      <w:r w:rsidR="00A61672" w:rsidRPr="009E7F51">
        <w:rPr>
          <w:rFonts w:ascii="Cambria" w:hAnsi="Cambria" w:cs="Arial"/>
        </w:rPr>
        <w:t xml:space="preserve">poskytnout mu </w:t>
      </w:r>
      <w:r w:rsidR="009D6DB8" w:rsidRPr="009E7F51">
        <w:rPr>
          <w:rFonts w:ascii="Cambria" w:hAnsi="Cambria" w:cs="Arial"/>
        </w:rPr>
        <w:t>souvisejících plnění</w:t>
      </w:r>
      <w:r w:rsidR="00F25E2C" w:rsidRPr="009E7F51">
        <w:rPr>
          <w:rFonts w:ascii="Cambria" w:hAnsi="Cambria" w:cs="Arial"/>
        </w:rPr>
        <w:t>,</w:t>
      </w:r>
      <w:r w:rsidRPr="009E7F51">
        <w:rPr>
          <w:rFonts w:ascii="Cambria" w:hAnsi="Cambria" w:cs="Arial"/>
        </w:rPr>
        <w:t xml:space="preserve"> v rozsahu činností specifikovaných v tomto článku </w:t>
      </w:r>
      <w:r w:rsidR="004D411F" w:rsidRPr="009E7F51">
        <w:rPr>
          <w:rFonts w:ascii="Cambria" w:hAnsi="Cambria" w:cs="Arial"/>
        </w:rPr>
        <w:t>S</w:t>
      </w:r>
      <w:r w:rsidRPr="009E7F51">
        <w:rPr>
          <w:rFonts w:ascii="Cambria" w:hAnsi="Cambria" w:cs="Arial"/>
        </w:rPr>
        <w:t xml:space="preserve">mlouvy. Kupující se zavazuje předmět koupě dodaný </w:t>
      </w:r>
      <w:r w:rsidR="004D411F" w:rsidRPr="009E7F51">
        <w:rPr>
          <w:rFonts w:ascii="Cambria" w:hAnsi="Cambria" w:cs="Arial"/>
        </w:rPr>
        <w:t>P</w:t>
      </w:r>
      <w:r w:rsidRPr="009E7F51">
        <w:rPr>
          <w:rFonts w:ascii="Cambria" w:hAnsi="Cambria" w:cs="Arial"/>
        </w:rPr>
        <w:t xml:space="preserve">rodávajícím řádně, bez vad a podle ujednání této </w:t>
      </w:r>
      <w:r w:rsidR="004D411F" w:rsidRPr="009E7F51">
        <w:rPr>
          <w:rFonts w:ascii="Cambria" w:hAnsi="Cambria" w:cs="Arial"/>
        </w:rPr>
        <w:t>S</w:t>
      </w:r>
      <w:r w:rsidRPr="009E7F51">
        <w:rPr>
          <w:rFonts w:ascii="Cambria" w:hAnsi="Cambria" w:cs="Arial"/>
        </w:rPr>
        <w:t xml:space="preserve">mlouvy převzít a zaplatit </w:t>
      </w:r>
      <w:r w:rsidR="004D411F" w:rsidRPr="009E7F51">
        <w:rPr>
          <w:rFonts w:ascii="Cambria" w:hAnsi="Cambria" w:cs="Arial"/>
        </w:rPr>
        <w:t>P</w:t>
      </w:r>
      <w:r w:rsidRPr="009E7F51">
        <w:rPr>
          <w:rFonts w:ascii="Cambria" w:hAnsi="Cambria" w:cs="Arial"/>
        </w:rPr>
        <w:t>rodávajícímu sjednanou kupní cenu.</w:t>
      </w:r>
    </w:p>
    <w:p w14:paraId="0E960C8F" w14:textId="711FD130" w:rsidR="00E66D72" w:rsidRPr="009E7F51" w:rsidRDefault="00E66D72" w:rsidP="006E3092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Závazek </w:t>
      </w:r>
      <w:r w:rsidR="004D411F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rodávajícího </w:t>
      </w:r>
      <w:r w:rsidR="00197ADC" w:rsidRPr="009E7F51">
        <w:rPr>
          <w:rFonts w:ascii="Cambria" w:hAnsi="Cambria"/>
        </w:rPr>
        <w:t xml:space="preserve">(předmět plnění) </w:t>
      </w:r>
      <w:r w:rsidR="006B765F" w:rsidRPr="009E7F51">
        <w:rPr>
          <w:rFonts w:ascii="Cambria" w:hAnsi="Cambria"/>
        </w:rPr>
        <w:t xml:space="preserve">odevzdat </w:t>
      </w:r>
      <w:r w:rsidR="004D411F" w:rsidRPr="009E7F51">
        <w:rPr>
          <w:rFonts w:ascii="Cambria" w:hAnsi="Cambria"/>
        </w:rPr>
        <w:t>K</w:t>
      </w:r>
      <w:r w:rsidR="006B765F" w:rsidRPr="009E7F51">
        <w:rPr>
          <w:rFonts w:ascii="Cambria" w:hAnsi="Cambria"/>
        </w:rPr>
        <w:t xml:space="preserve">upujícímu </w:t>
      </w:r>
      <w:r w:rsidRPr="009E7F51">
        <w:rPr>
          <w:rFonts w:ascii="Cambria" w:hAnsi="Cambria"/>
        </w:rPr>
        <w:t xml:space="preserve">předmět koupě </w:t>
      </w:r>
      <w:r w:rsidR="00197ADC" w:rsidRPr="009E7F51">
        <w:rPr>
          <w:rFonts w:ascii="Cambria" w:hAnsi="Cambria" w:cstheme="minorHAnsi"/>
        </w:rPr>
        <w:t xml:space="preserve">a poskytnout související plnění </w:t>
      </w:r>
      <w:r w:rsidRPr="009E7F51">
        <w:rPr>
          <w:rFonts w:ascii="Cambria" w:hAnsi="Cambria"/>
        </w:rPr>
        <w:t xml:space="preserve">zahrnuje: </w:t>
      </w:r>
    </w:p>
    <w:p w14:paraId="410F963B" w14:textId="06B793CE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dodání </w:t>
      </w:r>
      <w:r w:rsidR="0091455A" w:rsidRPr="009E7F51">
        <w:rPr>
          <w:rFonts w:ascii="Cambria" w:hAnsi="Cambria" w:cstheme="minorHAnsi"/>
        </w:rPr>
        <w:t xml:space="preserve">řádně zabaleného </w:t>
      </w:r>
      <w:r w:rsidRPr="009E7F51">
        <w:rPr>
          <w:rFonts w:ascii="Cambria" w:hAnsi="Cambria" w:cstheme="minorHAnsi"/>
        </w:rPr>
        <w:t xml:space="preserve">předmětu </w:t>
      </w:r>
      <w:r w:rsidR="006666AF" w:rsidRPr="009E7F51">
        <w:rPr>
          <w:rFonts w:ascii="Cambria" w:hAnsi="Cambria" w:cstheme="minorHAnsi"/>
        </w:rPr>
        <w:t>koupě</w:t>
      </w:r>
      <w:r w:rsidR="005722B5" w:rsidRPr="009E7F51">
        <w:rPr>
          <w:rFonts w:ascii="Cambria" w:hAnsi="Cambria" w:cstheme="minorHAnsi"/>
        </w:rPr>
        <w:t>,</w:t>
      </w:r>
      <w:r w:rsidRPr="009E7F51">
        <w:rPr>
          <w:rFonts w:ascii="Cambria" w:hAnsi="Cambria" w:cstheme="minorHAnsi"/>
        </w:rPr>
        <w:t xml:space="preserve"> </w:t>
      </w:r>
      <w:r w:rsidR="007A195A" w:rsidRPr="009E7F51">
        <w:rPr>
          <w:rFonts w:ascii="Cambria" w:hAnsi="Cambria" w:cstheme="minorHAnsi"/>
        </w:rPr>
        <w:t xml:space="preserve">včetně </w:t>
      </w:r>
      <w:r w:rsidR="005722B5" w:rsidRPr="009E7F51">
        <w:rPr>
          <w:rFonts w:ascii="Cambria" w:hAnsi="Cambria" w:cstheme="minorHAnsi"/>
        </w:rPr>
        <w:t xml:space="preserve">veškerých součástí a </w:t>
      </w:r>
      <w:r w:rsidR="007A195A" w:rsidRPr="009E7F51">
        <w:rPr>
          <w:rFonts w:ascii="Cambria" w:hAnsi="Cambria" w:cstheme="minorHAnsi"/>
        </w:rPr>
        <w:t xml:space="preserve">příslušenství, </w:t>
      </w:r>
      <w:r w:rsidRPr="009E7F51">
        <w:rPr>
          <w:rFonts w:ascii="Cambria" w:hAnsi="Cambria" w:cstheme="minorHAnsi"/>
        </w:rPr>
        <w:t>specifikovaného v Příloze č. 1 do místa plnění;</w:t>
      </w:r>
    </w:p>
    <w:p w14:paraId="0E032982" w14:textId="6E5F4DE3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dopravu předmětu </w:t>
      </w:r>
      <w:r w:rsidR="006666AF" w:rsidRPr="009E7F51">
        <w:rPr>
          <w:rFonts w:ascii="Cambria" w:hAnsi="Cambria" w:cstheme="minorHAnsi"/>
        </w:rPr>
        <w:t xml:space="preserve">koupě </w:t>
      </w:r>
      <w:r w:rsidRPr="009E7F51">
        <w:rPr>
          <w:rFonts w:ascii="Cambria" w:hAnsi="Cambria" w:cstheme="minorHAnsi"/>
        </w:rPr>
        <w:t>do místa plnění</w:t>
      </w:r>
      <w:r w:rsidR="00AB0F90" w:rsidRPr="009E7F51">
        <w:rPr>
          <w:rFonts w:ascii="Cambria" w:hAnsi="Cambria" w:cstheme="minorHAnsi"/>
        </w:rPr>
        <w:t xml:space="preserve"> a jeho kontrolu</w:t>
      </w:r>
      <w:r w:rsidRPr="009E7F51">
        <w:rPr>
          <w:rFonts w:ascii="Cambria" w:hAnsi="Cambria" w:cstheme="minorHAnsi"/>
        </w:rPr>
        <w:t xml:space="preserve">; </w:t>
      </w:r>
    </w:p>
    <w:p w14:paraId="59E9B85A" w14:textId="71A7F917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předání dokumentů nezbytných k provozu </w:t>
      </w:r>
      <w:r w:rsidR="005722B5" w:rsidRPr="009E7F51">
        <w:rPr>
          <w:rFonts w:ascii="Cambria" w:hAnsi="Cambria" w:cstheme="minorHAnsi"/>
        </w:rPr>
        <w:t xml:space="preserve">předmětu koupě </w:t>
      </w:r>
      <w:r w:rsidRPr="009E7F51">
        <w:rPr>
          <w:rFonts w:ascii="Cambria" w:hAnsi="Cambria" w:cstheme="minorHAnsi"/>
        </w:rPr>
        <w:t xml:space="preserve">nebo vyžadovaných v souladu s požadavky </w:t>
      </w:r>
      <w:r w:rsidR="004D411F" w:rsidRPr="009E7F51">
        <w:rPr>
          <w:rFonts w:ascii="Cambria" w:hAnsi="Cambria" w:cstheme="minorHAnsi"/>
        </w:rPr>
        <w:t>K</w:t>
      </w:r>
      <w:r w:rsidR="000F7965" w:rsidRPr="009E7F51">
        <w:rPr>
          <w:rFonts w:ascii="Cambria" w:hAnsi="Cambria" w:cstheme="minorHAnsi"/>
        </w:rPr>
        <w:t>upujícího</w:t>
      </w:r>
      <w:r w:rsidR="00F25E2C" w:rsidRPr="009E7F51">
        <w:rPr>
          <w:rFonts w:ascii="Cambria" w:hAnsi="Cambria" w:cstheme="minorHAnsi"/>
        </w:rPr>
        <w:t xml:space="preserve">, </w:t>
      </w:r>
      <w:r w:rsidR="003F0BFA" w:rsidRPr="009E7F51">
        <w:rPr>
          <w:rFonts w:ascii="Cambria" w:hAnsi="Cambria" w:cstheme="minorHAnsi"/>
        </w:rPr>
        <w:t xml:space="preserve">zejména </w:t>
      </w:r>
      <w:r w:rsidR="00F25E2C" w:rsidRPr="009E7F51">
        <w:rPr>
          <w:rFonts w:ascii="Cambria" w:hAnsi="Cambria" w:cstheme="minorHAnsi"/>
        </w:rPr>
        <w:t xml:space="preserve">instrukcí a </w:t>
      </w:r>
      <w:r w:rsidR="003F0BFA" w:rsidRPr="009E7F51">
        <w:rPr>
          <w:rFonts w:ascii="Cambria" w:hAnsi="Cambria" w:cstheme="minorHAnsi"/>
        </w:rPr>
        <w:t>návod</w:t>
      </w:r>
      <w:r w:rsidR="00F25E2C" w:rsidRPr="009E7F51">
        <w:rPr>
          <w:rFonts w:ascii="Cambria" w:hAnsi="Cambria" w:cstheme="minorHAnsi"/>
        </w:rPr>
        <w:t>ů</w:t>
      </w:r>
      <w:r w:rsidR="003F0BFA" w:rsidRPr="009E7F51">
        <w:rPr>
          <w:rFonts w:ascii="Cambria" w:hAnsi="Cambria" w:cstheme="minorHAnsi"/>
        </w:rPr>
        <w:t xml:space="preserve"> k obsluze a </w:t>
      </w:r>
      <w:r w:rsidR="00F25E2C" w:rsidRPr="009E7F51">
        <w:rPr>
          <w:rFonts w:ascii="Cambria" w:hAnsi="Cambria" w:cstheme="minorHAnsi"/>
        </w:rPr>
        <w:t>údržb</w:t>
      </w:r>
      <w:r w:rsidR="004D411F" w:rsidRPr="009E7F51">
        <w:rPr>
          <w:rFonts w:ascii="Cambria" w:hAnsi="Cambria" w:cstheme="minorHAnsi"/>
        </w:rPr>
        <w:t>ě</w:t>
      </w:r>
      <w:r w:rsidR="00F25E2C" w:rsidRPr="009E7F51">
        <w:rPr>
          <w:rFonts w:ascii="Cambria" w:hAnsi="Cambria" w:cstheme="minorHAnsi"/>
        </w:rPr>
        <w:t xml:space="preserve"> předmětu koupě (manuálů)</w:t>
      </w:r>
      <w:r w:rsidRPr="009E7F51">
        <w:rPr>
          <w:rFonts w:ascii="Cambria" w:hAnsi="Cambria" w:cstheme="minorHAnsi"/>
        </w:rPr>
        <w:t>;</w:t>
      </w:r>
    </w:p>
    <w:p w14:paraId="7652496E" w14:textId="3D68B7AA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předání prohlášení o shodě </w:t>
      </w:r>
      <w:r w:rsidR="006666AF" w:rsidRPr="009E7F51">
        <w:rPr>
          <w:rFonts w:ascii="Cambria" w:hAnsi="Cambria" w:cstheme="minorHAnsi"/>
        </w:rPr>
        <w:t xml:space="preserve">dodaného předmětu koupě </w:t>
      </w:r>
      <w:r w:rsidRPr="009E7F51">
        <w:rPr>
          <w:rFonts w:ascii="Cambria" w:hAnsi="Cambria" w:cstheme="minorHAnsi"/>
        </w:rPr>
        <w:t>se schválenými standardy;</w:t>
      </w:r>
    </w:p>
    <w:p w14:paraId="72ABBA43" w14:textId="3B33A1A9" w:rsidR="00445BAB" w:rsidRPr="009E7F51" w:rsidRDefault="00081688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legální likvidaci obalů a </w:t>
      </w:r>
      <w:r w:rsidR="00445BAB" w:rsidRPr="009E7F51">
        <w:rPr>
          <w:rFonts w:ascii="Cambria" w:hAnsi="Cambria" w:cstheme="minorHAnsi"/>
        </w:rPr>
        <w:t xml:space="preserve">odpadů vzniklých v souvislosti s plněním </w:t>
      </w:r>
      <w:r w:rsidR="004D411F" w:rsidRPr="009E7F51">
        <w:rPr>
          <w:rFonts w:ascii="Cambria" w:hAnsi="Cambria" w:cstheme="minorHAnsi"/>
        </w:rPr>
        <w:t>P</w:t>
      </w:r>
      <w:r w:rsidR="00445BAB" w:rsidRPr="009E7F51">
        <w:rPr>
          <w:rFonts w:ascii="Cambria" w:hAnsi="Cambria" w:cstheme="minorHAnsi"/>
        </w:rPr>
        <w:t>rodávajícího podle této</w:t>
      </w:r>
      <w:r w:rsidR="00E54759" w:rsidRPr="009E7F51">
        <w:rPr>
          <w:rFonts w:ascii="Cambria" w:hAnsi="Cambria" w:cstheme="minorHAnsi"/>
        </w:rPr>
        <w:t> </w:t>
      </w:r>
      <w:r w:rsidR="004D411F" w:rsidRPr="009E7F51">
        <w:rPr>
          <w:rFonts w:ascii="Cambria" w:hAnsi="Cambria" w:cstheme="minorHAnsi"/>
        </w:rPr>
        <w:t>S</w:t>
      </w:r>
      <w:r w:rsidR="00445BAB" w:rsidRPr="009E7F51">
        <w:rPr>
          <w:rFonts w:ascii="Cambria" w:hAnsi="Cambria" w:cstheme="minorHAnsi"/>
        </w:rPr>
        <w:t>mlouvy;</w:t>
      </w:r>
    </w:p>
    <w:p w14:paraId="411584F1" w14:textId="175D4102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poskytování služeb záručního servisu</w:t>
      </w:r>
      <w:r w:rsidR="008B696C" w:rsidRPr="009E7F51">
        <w:rPr>
          <w:rFonts w:ascii="Cambria" w:hAnsi="Cambria" w:cstheme="minorHAnsi"/>
        </w:rPr>
        <w:t xml:space="preserve"> předmětu koupě </w:t>
      </w:r>
      <w:r w:rsidR="006666AF" w:rsidRPr="009E7F51">
        <w:rPr>
          <w:rFonts w:ascii="Cambria" w:hAnsi="Cambria" w:cstheme="minorHAnsi"/>
        </w:rPr>
        <w:t>po dobu běhu záruční</w:t>
      </w:r>
      <w:r w:rsidR="009D219D" w:rsidRPr="009E7F51">
        <w:rPr>
          <w:rFonts w:ascii="Cambria" w:hAnsi="Cambria" w:cstheme="minorHAnsi"/>
        </w:rPr>
        <w:t xml:space="preserve"> doby</w:t>
      </w:r>
      <w:r w:rsidRPr="009E7F51">
        <w:rPr>
          <w:rFonts w:ascii="Cambria" w:hAnsi="Cambria" w:cstheme="minorHAnsi"/>
        </w:rPr>
        <w:t>;</w:t>
      </w:r>
    </w:p>
    <w:p w14:paraId="7199DAE7" w14:textId="77777777" w:rsidR="00445BAB" w:rsidRPr="009E7F51" w:rsidRDefault="00445BAB" w:rsidP="00755E3D">
      <w:pPr>
        <w:pStyle w:val="Odstavecseseznamem"/>
        <w:numPr>
          <w:ilvl w:val="0"/>
          <w:numId w:val="30"/>
        </w:numPr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vykonání dalších činností, jejichž provedení je nebo se stane nezbytným k řádnému provedení předmětu plnění.</w:t>
      </w:r>
    </w:p>
    <w:p w14:paraId="7FA32754" w14:textId="131910E4" w:rsidR="00E66D72" w:rsidRPr="009E7F51" w:rsidRDefault="00E66D72" w:rsidP="006E3092">
      <w:pPr>
        <w:pStyle w:val="Odstavecseseznamem"/>
        <w:numPr>
          <w:ilvl w:val="0"/>
          <w:numId w:val="40"/>
        </w:numPr>
        <w:spacing w:after="0"/>
        <w:ind w:left="284" w:hanging="284"/>
        <w:jc w:val="both"/>
        <w:rPr>
          <w:rFonts w:ascii="Cambria" w:hAnsi="Cambria"/>
          <w:b/>
          <w:bCs/>
        </w:rPr>
      </w:pPr>
      <w:r w:rsidRPr="009E7F51">
        <w:rPr>
          <w:rFonts w:ascii="Cambria" w:hAnsi="Cambria"/>
          <w:b/>
          <w:bCs/>
        </w:rPr>
        <w:t xml:space="preserve">Místem plnění </w:t>
      </w:r>
      <w:r w:rsidR="008B696C" w:rsidRPr="009E7F51">
        <w:rPr>
          <w:rFonts w:ascii="Cambria" w:hAnsi="Cambria"/>
          <w:b/>
          <w:bCs/>
        </w:rPr>
        <w:t>je Univerzita Karlova, Lékařská fakulta v Hradci Králové, Šimkova 870, 500</w:t>
      </w:r>
      <w:r w:rsidR="00E54759" w:rsidRPr="009E7F51">
        <w:rPr>
          <w:rFonts w:ascii="Cambria" w:hAnsi="Cambria"/>
          <w:b/>
          <w:bCs/>
        </w:rPr>
        <w:t> </w:t>
      </w:r>
      <w:r w:rsidR="008B696C" w:rsidRPr="009E7F51">
        <w:rPr>
          <w:rFonts w:ascii="Cambria" w:hAnsi="Cambria"/>
          <w:b/>
          <w:bCs/>
        </w:rPr>
        <w:t>03</w:t>
      </w:r>
      <w:r w:rsidR="00E54759" w:rsidRPr="009E7F51">
        <w:rPr>
          <w:rFonts w:ascii="Cambria" w:hAnsi="Cambria"/>
          <w:b/>
          <w:bCs/>
        </w:rPr>
        <w:t> </w:t>
      </w:r>
      <w:r w:rsidR="008B696C" w:rsidRPr="009E7F51">
        <w:rPr>
          <w:rFonts w:ascii="Cambria" w:hAnsi="Cambria"/>
          <w:b/>
          <w:bCs/>
        </w:rPr>
        <w:t>Hradec Králové.</w:t>
      </w:r>
    </w:p>
    <w:p w14:paraId="52E435DC" w14:textId="15BC3573" w:rsidR="00D63422" w:rsidRPr="009E7F51" w:rsidRDefault="00E66D72" w:rsidP="006E3092">
      <w:pPr>
        <w:numPr>
          <w:ilvl w:val="0"/>
          <w:numId w:val="40"/>
        </w:numPr>
        <w:suppressAutoHyphens/>
        <w:spacing w:after="0"/>
        <w:ind w:left="284" w:hanging="284"/>
        <w:contextualSpacing/>
        <w:jc w:val="both"/>
        <w:rPr>
          <w:rFonts w:ascii="Cambria" w:hAnsi="Cambria" w:cs="Calibri"/>
        </w:rPr>
      </w:pPr>
      <w:r w:rsidRPr="009E7F51">
        <w:rPr>
          <w:rFonts w:ascii="Cambria" w:hAnsi="Cambria"/>
        </w:rPr>
        <w:t xml:space="preserve">Předmět koupě bude dodán </w:t>
      </w:r>
      <w:r w:rsidR="00D63422" w:rsidRPr="009E7F51">
        <w:rPr>
          <w:rFonts w:ascii="Cambria" w:hAnsi="Cambria"/>
        </w:rPr>
        <w:t>nový,</w:t>
      </w:r>
      <w:r w:rsidR="000A0185" w:rsidRPr="009E7F51">
        <w:rPr>
          <w:rFonts w:ascii="Cambria" w:hAnsi="Cambria"/>
        </w:rPr>
        <w:t xml:space="preserve"> nepoužitý,</w:t>
      </w:r>
      <w:r w:rsidR="00A13FDC" w:rsidRPr="009E7F51">
        <w:rPr>
          <w:rFonts w:ascii="Cambria" w:hAnsi="Cambria"/>
        </w:rPr>
        <w:t xml:space="preserve"> nepoškozený,</w:t>
      </w:r>
      <w:r w:rsidR="00D63422"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</w:rPr>
        <w:t xml:space="preserve">v rozsahu, množství, jakosti a provedení dle </w:t>
      </w:r>
      <w:r w:rsidR="00014334" w:rsidRPr="009E7F51">
        <w:rPr>
          <w:rFonts w:ascii="Cambria" w:hAnsi="Cambria"/>
        </w:rPr>
        <w:t xml:space="preserve">Přílohy </w:t>
      </w:r>
      <w:r w:rsidRPr="009E7F51">
        <w:rPr>
          <w:rFonts w:ascii="Cambria" w:hAnsi="Cambria"/>
        </w:rPr>
        <w:t>č. 1</w:t>
      </w:r>
      <w:r w:rsidR="00E33CE3" w:rsidRPr="009E7F51">
        <w:rPr>
          <w:rFonts w:ascii="Cambria" w:hAnsi="Cambria"/>
        </w:rPr>
        <w:t xml:space="preserve"> a </w:t>
      </w:r>
      <w:r w:rsidR="00DE500E" w:rsidRPr="009E7F51">
        <w:rPr>
          <w:rFonts w:ascii="Cambria" w:hAnsi="Cambria"/>
        </w:rPr>
        <w:t xml:space="preserve">přílohy č. </w:t>
      </w:r>
      <w:r w:rsidR="00E33CE3" w:rsidRPr="009E7F51">
        <w:rPr>
          <w:rFonts w:ascii="Cambria" w:hAnsi="Cambria"/>
        </w:rPr>
        <w:t>2</w:t>
      </w:r>
      <w:r w:rsidR="00DE500E" w:rsidRPr="009E7F51">
        <w:rPr>
          <w:rFonts w:ascii="Cambria" w:hAnsi="Cambria"/>
        </w:rPr>
        <w:t xml:space="preserve"> Položkový rozpočet (dále jen „</w:t>
      </w:r>
      <w:r w:rsidR="00DE500E" w:rsidRPr="009E7F51">
        <w:rPr>
          <w:rFonts w:ascii="Cambria" w:hAnsi="Cambria"/>
          <w:b/>
          <w:bCs/>
          <w:i/>
          <w:iCs/>
        </w:rPr>
        <w:t>Příloha č. 2</w:t>
      </w:r>
      <w:r w:rsidR="00DE500E" w:rsidRPr="009E7F51">
        <w:rPr>
          <w:rFonts w:ascii="Cambria" w:hAnsi="Cambria"/>
        </w:rPr>
        <w:t>“)</w:t>
      </w:r>
      <w:r w:rsidR="00014334" w:rsidRPr="009E7F51">
        <w:rPr>
          <w:rFonts w:ascii="Cambria" w:hAnsi="Cambria"/>
        </w:rPr>
        <w:t xml:space="preserve">, </w:t>
      </w:r>
      <w:r w:rsidRPr="009E7F51">
        <w:rPr>
          <w:rFonts w:ascii="Cambria" w:hAnsi="Cambria"/>
        </w:rPr>
        <w:t>kter</w:t>
      </w:r>
      <w:r w:rsidR="00DE500E" w:rsidRPr="009E7F51">
        <w:rPr>
          <w:rFonts w:ascii="Cambria" w:hAnsi="Cambria"/>
        </w:rPr>
        <w:t>é</w:t>
      </w:r>
      <w:r w:rsidRPr="009E7F51">
        <w:rPr>
          <w:rFonts w:ascii="Cambria" w:hAnsi="Cambria"/>
        </w:rPr>
        <w:t xml:space="preserve"> j</w:t>
      </w:r>
      <w:r w:rsidR="00DE500E" w:rsidRPr="009E7F51">
        <w:rPr>
          <w:rFonts w:ascii="Cambria" w:hAnsi="Cambria"/>
        </w:rPr>
        <w:t>sou</w:t>
      </w:r>
      <w:r w:rsidRPr="009E7F51">
        <w:rPr>
          <w:rFonts w:ascii="Cambria" w:hAnsi="Cambria"/>
        </w:rPr>
        <w:t xml:space="preserve"> nedílnou součástí této </w:t>
      </w:r>
      <w:r w:rsidR="00DE500E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mlouvy.</w:t>
      </w:r>
      <w:r w:rsidR="00D63422" w:rsidRPr="009E7F51">
        <w:rPr>
          <w:rFonts w:ascii="Cambria" w:hAnsi="Cambria"/>
        </w:rPr>
        <w:t xml:space="preserve"> </w:t>
      </w:r>
      <w:bookmarkStart w:id="1" w:name="_Ref380412780"/>
      <w:r w:rsidR="00D63422" w:rsidRPr="009E7F51">
        <w:rPr>
          <w:rFonts w:ascii="Cambria" w:hAnsi="Cambria"/>
        </w:rPr>
        <w:t>Dále musí být v takové jakosti a provedení</w:t>
      </w:r>
      <w:bookmarkEnd w:id="1"/>
      <w:r w:rsidR="00600AE8" w:rsidRPr="009E7F51">
        <w:rPr>
          <w:rFonts w:ascii="Cambria" w:hAnsi="Cambria"/>
        </w:rPr>
        <w:t>:</w:t>
      </w:r>
    </w:p>
    <w:p w14:paraId="17F30A4C" w14:textId="0035BFD1" w:rsidR="00D63422" w:rsidRPr="009E7F51" w:rsidRDefault="00D63422" w:rsidP="00755E3D">
      <w:pPr>
        <w:pStyle w:val="Odstavecseseznamem"/>
        <w:numPr>
          <w:ilvl w:val="0"/>
          <w:numId w:val="16"/>
        </w:numPr>
        <w:ind w:left="709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jež odpovídá vlastnostem, které </w:t>
      </w:r>
      <w:r w:rsidR="00DE500E" w:rsidRPr="009E7F51">
        <w:rPr>
          <w:rFonts w:ascii="Cambria" w:hAnsi="Cambria" w:cstheme="minorHAnsi"/>
        </w:rPr>
        <w:t>P</w:t>
      </w:r>
      <w:r w:rsidRPr="009E7F51">
        <w:rPr>
          <w:rFonts w:ascii="Cambria" w:hAnsi="Cambria" w:cstheme="minorHAnsi"/>
        </w:rPr>
        <w:t xml:space="preserve">rodávající nebo výrobce popsal nebo které </w:t>
      </w:r>
      <w:r w:rsidR="00DE500E" w:rsidRPr="009E7F51">
        <w:rPr>
          <w:rFonts w:ascii="Cambria" w:hAnsi="Cambria" w:cstheme="minorHAnsi"/>
        </w:rPr>
        <w:t>K</w:t>
      </w:r>
      <w:r w:rsidRPr="009E7F51">
        <w:rPr>
          <w:rFonts w:ascii="Cambria" w:hAnsi="Cambria" w:cstheme="minorHAnsi"/>
        </w:rPr>
        <w:t xml:space="preserve">upující očekával s ohledem na povahu </w:t>
      </w:r>
      <w:r w:rsidR="00604061" w:rsidRPr="009E7F51">
        <w:rPr>
          <w:rFonts w:ascii="Cambria" w:hAnsi="Cambria" w:cstheme="minorHAnsi"/>
        </w:rPr>
        <w:t>předmětu koupě</w:t>
      </w:r>
      <w:r w:rsidRPr="009E7F51">
        <w:rPr>
          <w:rFonts w:ascii="Cambria" w:hAnsi="Cambria" w:cstheme="minorHAnsi"/>
        </w:rPr>
        <w:t xml:space="preserve"> a reklamu jimi prováděnou. </w:t>
      </w:r>
      <w:r w:rsidR="00604061" w:rsidRPr="009E7F51">
        <w:rPr>
          <w:rFonts w:ascii="Cambria" w:hAnsi="Cambria" w:cstheme="minorHAnsi"/>
        </w:rPr>
        <w:t>Předmět koupě</w:t>
      </w:r>
      <w:r w:rsidRPr="009E7F51">
        <w:rPr>
          <w:rFonts w:ascii="Cambria" w:hAnsi="Cambria" w:cstheme="minorHAnsi"/>
        </w:rPr>
        <w:t xml:space="preserve"> musí zejména odpovídat plnění nabídnutému prodávajícím v nabídce podané do </w:t>
      </w:r>
      <w:r w:rsidR="00A207D1" w:rsidRPr="009E7F51">
        <w:rPr>
          <w:rFonts w:ascii="Cambria" w:hAnsi="Cambria" w:cstheme="minorHAnsi"/>
        </w:rPr>
        <w:t xml:space="preserve">řízení </w:t>
      </w:r>
      <w:r w:rsidRPr="009E7F51">
        <w:rPr>
          <w:rFonts w:ascii="Cambria" w:hAnsi="Cambria" w:cstheme="minorHAnsi"/>
        </w:rPr>
        <w:t xml:space="preserve">veřejné zakázky, na jehož základě je </w:t>
      </w:r>
      <w:r w:rsidR="00DE500E" w:rsidRPr="009E7F51">
        <w:rPr>
          <w:rFonts w:ascii="Cambria" w:hAnsi="Cambria" w:cstheme="minorHAnsi"/>
        </w:rPr>
        <w:t>S</w:t>
      </w:r>
      <w:r w:rsidRPr="009E7F51">
        <w:rPr>
          <w:rFonts w:ascii="Cambria" w:hAnsi="Cambria" w:cstheme="minorHAnsi"/>
        </w:rPr>
        <w:t>mlouva uzavřena;</w:t>
      </w:r>
    </w:p>
    <w:p w14:paraId="39F08156" w14:textId="290C5F69" w:rsidR="00D63422" w:rsidRPr="009E7F51" w:rsidRDefault="00D63422" w:rsidP="00755E3D">
      <w:pPr>
        <w:pStyle w:val="Odstavecseseznamem"/>
        <w:numPr>
          <w:ilvl w:val="0"/>
          <w:numId w:val="16"/>
        </w:numPr>
        <w:ind w:left="709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jež vyhovuje požadavkům příslušných právních předpisů platných a účinných ke dni odevzdání </w:t>
      </w:r>
      <w:r w:rsidR="00A207D1" w:rsidRPr="009E7F51">
        <w:rPr>
          <w:rFonts w:ascii="Cambria" w:hAnsi="Cambria" w:cstheme="minorHAnsi"/>
        </w:rPr>
        <w:t>předmětu koupě</w:t>
      </w:r>
      <w:r w:rsidRPr="009E7F51">
        <w:rPr>
          <w:rFonts w:ascii="Cambria" w:hAnsi="Cambria" w:cstheme="minorHAnsi"/>
        </w:rPr>
        <w:t xml:space="preserve"> </w:t>
      </w:r>
      <w:r w:rsidR="00DE500E" w:rsidRPr="009E7F51">
        <w:rPr>
          <w:rFonts w:ascii="Cambria" w:hAnsi="Cambria" w:cstheme="minorHAnsi"/>
        </w:rPr>
        <w:t>K</w:t>
      </w:r>
      <w:r w:rsidRPr="009E7F51">
        <w:rPr>
          <w:rFonts w:ascii="Cambria" w:hAnsi="Cambria" w:cstheme="minorHAnsi"/>
        </w:rPr>
        <w:t>upujícímu</w:t>
      </w:r>
      <w:r w:rsidRPr="009E7F51">
        <w:rPr>
          <w:rFonts w:ascii="Cambria" w:hAnsi="Cambria" w:cstheme="minorHAnsi"/>
          <w:lang w:bidi="en-US"/>
        </w:rPr>
        <w:t>;</w:t>
      </w:r>
    </w:p>
    <w:p w14:paraId="5A9E8A7F" w14:textId="5AB5189C" w:rsidR="00D63422" w:rsidRPr="009E7F51" w:rsidRDefault="00D63422" w:rsidP="00755E3D">
      <w:pPr>
        <w:pStyle w:val="Odstavecseseznamem"/>
        <w:numPr>
          <w:ilvl w:val="0"/>
          <w:numId w:val="16"/>
        </w:numPr>
        <w:ind w:left="709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jež vyhovuje požadavkům příslušných technických norem platných a účinných ke dni odevzdání </w:t>
      </w:r>
      <w:r w:rsidR="00A207D1" w:rsidRPr="009E7F51">
        <w:rPr>
          <w:rFonts w:ascii="Cambria" w:hAnsi="Cambria" w:cstheme="minorHAnsi"/>
        </w:rPr>
        <w:t xml:space="preserve">předmětu koupě </w:t>
      </w:r>
      <w:r w:rsidR="00DE500E" w:rsidRPr="009E7F51">
        <w:rPr>
          <w:rFonts w:ascii="Cambria" w:hAnsi="Cambria" w:cstheme="minorHAnsi"/>
        </w:rPr>
        <w:t>K</w:t>
      </w:r>
      <w:r w:rsidRPr="009E7F51">
        <w:rPr>
          <w:rFonts w:ascii="Cambria" w:hAnsi="Cambria" w:cstheme="minorHAnsi"/>
        </w:rPr>
        <w:t>upujícímu</w:t>
      </w:r>
      <w:r w:rsidRPr="009E7F51">
        <w:rPr>
          <w:rFonts w:ascii="Cambria" w:hAnsi="Cambria" w:cstheme="minorHAnsi"/>
          <w:lang w:bidi="en-US"/>
        </w:rPr>
        <w:t>.</w:t>
      </w:r>
    </w:p>
    <w:p w14:paraId="5991FF1A" w14:textId="22A4B041" w:rsidR="00E66D72" w:rsidRPr="009E7F51" w:rsidRDefault="00D6342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>Kupní c</w:t>
      </w:r>
      <w:r w:rsidR="00E66D72" w:rsidRPr="009E7F51">
        <w:rPr>
          <w:rFonts w:ascii="Cambria" w:hAnsi="Cambria"/>
          <w:sz w:val="22"/>
          <w:szCs w:val="22"/>
        </w:rPr>
        <w:t>ena a platební podmínky</w:t>
      </w:r>
    </w:p>
    <w:p w14:paraId="50F47BD6" w14:textId="20D30A85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Kupující a </w:t>
      </w:r>
      <w:r w:rsidR="007119F3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>rodávající se dohodli, že celková kupní cena za předmět koupě (</w:t>
      </w:r>
      <w:r w:rsidR="007119F3" w:rsidRPr="009E7F51">
        <w:rPr>
          <w:rFonts w:ascii="Cambria" w:hAnsi="Cambria"/>
        </w:rPr>
        <w:t>t</w:t>
      </w:r>
      <w:r w:rsidR="00D57031" w:rsidRPr="009E7F51">
        <w:rPr>
          <w:rFonts w:ascii="Cambria" w:hAnsi="Cambria"/>
        </w:rPr>
        <w:t>ablety</w:t>
      </w:r>
      <w:r w:rsidRPr="009E7F51">
        <w:rPr>
          <w:rFonts w:ascii="Cambria" w:hAnsi="Cambria"/>
        </w:rPr>
        <w:t xml:space="preserve">) </w:t>
      </w:r>
      <w:r w:rsidR="007119F3" w:rsidRPr="009E7F51">
        <w:rPr>
          <w:rFonts w:ascii="Cambria" w:hAnsi="Cambria" w:cstheme="minorHAnsi"/>
        </w:rPr>
        <w:t xml:space="preserve">a související plnění </w:t>
      </w:r>
      <w:r w:rsidRPr="009E7F51">
        <w:rPr>
          <w:rFonts w:ascii="Cambria" w:hAnsi="Cambria"/>
        </w:rPr>
        <w:t xml:space="preserve">dle čl. I. této </w:t>
      </w:r>
      <w:r w:rsidR="007119F3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mlouvy (dále jen „kupní cena“) činí</w:t>
      </w:r>
      <w:r w:rsidR="007119F3" w:rsidRPr="009E7F51">
        <w:rPr>
          <w:rFonts w:ascii="Cambria" w:hAnsi="Cambria"/>
        </w:rPr>
        <w:t xml:space="preserve"> částku</w:t>
      </w:r>
      <w:r w:rsidRPr="009E7F51">
        <w:rPr>
          <w:rFonts w:ascii="Cambria" w:hAnsi="Cambria"/>
        </w:rPr>
        <w:t xml:space="preserve">: </w:t>
      </w:r>
    </w:p>
    <w:p w14:paraId="4E3F9017" w14:textId="28B734D0" w:rsidR="00E66D72" w:rsidRPr="009E7F51" w:rsidRDefault="002364E3" w:rsidP="002364E3">
      <w:pPr>
        <w:ind w:left="1416" w:firstLine="708"/>
        <w:jc w:val="both"/>
        <w:rPr>
          <w:rFonts w:ascii="Cambria" w:hAnsi="Cambria"/>
        </w:rPr>
      </w:pPr>
      <w:r w:rsidRPr="009E7F51">
        <w:rPr>
          <w:rFonts w:ascii="Cambria" w:hAnsi="Cambria" w:cstheme="minorHAnsi"/>
          <w:b/>
          <w:highlight w:val="lightGray"/>
        </w:rPr>
        <w:fldChar w:fldCharType="begin"/>
      </w:r>
      <w:r w:rsidRPr="009E7F51">
        <w:rPr>
          <w:rFonts w:ascii="Cambria" w:hAnsi="Cambria" w:cstheme="minorHAnsi"/>
          <w:b/>
          <w:highlight w:val="lightGray"/>
        </w:rPr>
        <w:instrText xml:space="preserve"> MACROBUTTON  AcceptConflict "[Bude doplněno před uzavřením Smlouvy]" </w:instrText>
      </w:r>
      <w:r w:rsidRPr="009E7F51">
        <w:rPr>
          <w:rFonts w:ascii="Cambria" w:hAnsi="Cambria" w:cstheme="minorHAnsi"/>
          <w:b/>
          <w:highlight w:val="lightGray"/>
        </w:rPr>
        <w:fldChar w:fldCharType="end"/>
      </w:r>
      <w:r w:rsidR="00E66D72" w:rsidRPr="009E7F51">
        <w:rPr>
          <w:rFonts w:ascii="Cambria" w:hAnsi="Cambria"/>
          <w:b/>
        </w:rPr>
        <w:t xml:space="preserve"> </w:t>
      </w:r>
      <w:r w:rsidR="00E66D72" w:rsidRPr="009E7F51">
        <w:rPr>
          <w:rFonts w:ascii="Cambria" w:hAnsi="Cambria"/>
          <w:b/>
          <w:bCs/>
        </w:rPr>
        <w:t>Kč (bez DPH)</w:t>
      </w:r>
      <w:r w:rsidR="00E66D72" w:rsidRPr="009E7F51">
        <w:rPr>
          <w:rFonts w:ascii="Cambria" w:hAnsi="Cambria"/>
        </w:rPr>
        <w:t xml:space="preserve"> </w:t>
      </w:r>
    </w:p>
    <w:p w14:paraId="7787A9E7" w14:textId="77777777" w:rsidR="00E66D72" w:rsidRPr="009E7F51" w:rsidRDefault="00E66D72" w:rsidP="006E3092">
      <w:pPr>
        <w:pStyle w:val="Odstavecseseznamem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Výše DPH bude účtována dle platných právních předpisů.</w:t>
      </w:r>
    </w:p>
    <w:p w14:paraId="2542CC33" w14:textId="18594E5E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Kupní cena je cenou nejvýše přípustnou a její výše je závazná po celou dobu účinnosti této </w:t>
      </w:r>
      <w:r w:rsidR="000341DA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mlouvy. </w:t>
      </w:r>
    </w:p>
    <w:p w14:paraId="0EA08D8F" w14:textId="35203488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lastRenderedPageBreak/>
        <w:t>Kupní cena je podrobně rozepsána v</w:t>
      </w:r>
      <w:r w:rsidR="001A1AA2"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</w:rPr>
        <w:t>Přílo</w:t>
      </w:r>
      <w:r w:rsidR="001A1AA2" w:rsidRPr="009E7F51">
        <w:rPr>
          <w:rFonts w:ascii="Cambria" w:hAnsi="Cambria"/>
        </w:rPr>
        <w:t>ze</w:t>
      </w:r>
      <w:r w:rsidRPr="009E7F51">
        <w:rPr>
          <w:rFonts w:ascii="Cambria" w:hAnsi="Cambria"/>
        </w:rPr>
        <w:t xml:space="preserve"> č. </w:t>
      </w:r>
      <w:r w:rsidR="000341DA" w:rsidRPr="009E7F51">
        <w:rPr>
          <w:rFonts w:ascii="Cambria" w:hAnsi="Cambria"/>
        </w:rPr>
        <w:t>2</w:t>
      </w:r>
      <w:r w:rsidRPr="009E7F51">
        <w:rPr>
          <w:rFonts w:ascii="Cambria" w:hAnsi="Cambria"/>
        </w:rPr>
        <w:t>. Prodávající nemá právo domáhat se navýšení kupní ceny z důvodů chyb nebo nedostatků jim učiněných při vyhotovení položkového rozpočtu kupní ceny.</w:t>
      </w:r>
    </w:p>
    <w:p w14:paraId="40634FEF" w14:textId="076589F8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Kupní cenu zaplatí </w:t>
      </w:r>
      <w:r w:rsidR="000341DA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 </w:t>
      </w:r>
      <w:r w:rsidR="000341DA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>rodávajícímu na základě faktur</w:t>
      </w:r>
      <w:r w:rsidR="00D57031" w:rsidRPr="009E7F51">
        <w:rPr>
          <w:rFonts w:ascii="Cambria" w:hAnsi="Cambria"/>
        </w:rPr>
        <w:t>y</w:t>
      </w:r>
      <w:r w:rsidRPr="009E7F51">
        <w:rPr>
          <w:rFonts w:ascii="Cambria" w:hAnsi="Cambria"/>
        </w:rPr>
        <w:t xml:space="preserve"> vystaven</w:t>
      </w:r>
      <w:r w:rsidR="00D57031" w:rsidRPr="009E7F51">
        <w:rPr>
          <w:rFonts w:ascii="Cambria" w:hAnsi="Cambria"/>
        </w:rPr>
        <w:t>é</w:t>
      </w:r>
      <w:r w:rsidRPr="009E7F51">
        <w:rPr>
          <w:rFonts w:ascii="Cambria" w:hAnsi="Cambria"/>
        </w:rPr>
        <w:t xml:space="preserve"> </w:t>
      </w:r>
      <w:r w:rsidR="000341DA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rodávajícím </w:t>
      </w:r>
      <w:r w:rsidR="009D6DB8" w:rsidRPr="009E7F51">
        <w:rPr>
          <w:rFonts w:ascii="Cambria" w:hAnsi="Cambria"/>
        </w:rPr>
        <w:t xml:space="preserve">na vyúčtování kupní ceny, </w:t>
      </w:r>
      <w:r w:rsidRPr="009E7F51">
        <w:rPr>
          <w:rFonts w:ascii="Cambria" w:hAnsi="Cambria"/>
        </w:rPr>
        <w:t xml:space="preserve">po dodání a </w:t>
      </w:r>
      <w:r w:rsidR="00BE1ADF" w:rsidRPr="009E7F51">
        <w:rPr>
          <w:rFonts w:ascii="Cambria" w:hAnsi="Cambria"/>
        </w:rPr>
        <w:t>převzetí</w:t>
      </w:r>
      <w:r w:rsidR="00076155"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</w:rPr>
        <w:t xml:space="preserve">předmětu koupě, a to bankovním převodem na účet </w:t>
      </w:r>
      <w:r w:rsidR="000341DA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rodávajícího uvedený v záhlaví této </w:t>
      </w:r>
      <w:r w:rsidR="000341DA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mlouvy. </w:t>
      </w:r>
    </w:p>
    <w:p w14:paraId="3CFE6B60" w14:textId="5DCC19A4" w:rsidR="00E66D72" w:rsidRPr="009E7F51" w:rsidRDefault="00E66D72" w:rsidP="00755E3D">
      <w:pPr>
        <w:pStyle w:val="Odstavecseseznamem"/>
        <w:ind w:left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V popisu faktury bude uvedena tato </w:t>
      </w:r>
      <w:r w:rsidR="000341DA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mlouva a přílohou bude </w:t>
      </w:r>
      <w:r w:rsidR="000341DA" w:rsidRPr="009E7F51">
        <w:rPr>
          <w:rFonts w:ascii="Cambria" w:hAnsi="Cambria"/>
        </w:rPr>
        <w:t xml:space="preserve">v kopii </w:t>
      </w:r>
      <w:r w:rsidRPr="009E7F51">
        <w:rPr>
          <w:rFonts w:ascii="Cambria" w:hAnsi="Cambria"/>
        </w:rPr>
        <w:t xml:space="preserve">potvrzený předávací protokol (dodací list). Splatnost </w:t>
      </w:r>
      <w:r w:rsidR="001A1AA2" w:rsidRPr="009E7F51">
        <w:rPr>
          <w:rFonts w:ascii="Cambria" w:hAnsi="Cambria"/>
        </w:rPr>
        <w:t xml:space="preserve">kupní ceny </w:t>
      </w:r>
      <w:r w:rsidRPr="009E7F51">
        <w:rPr>
          <w:rFonts w:ascii="Cambria" w:hAnsi="Cambria"/>
        </w:rPr>
        <w:t xml:space="preserve">je 30 kalendářních dnů od doručení </w:t>
      </w:r>
      <w:r w:rsidR="001A1AA2" w:rsidRPr="009E7F51">
        <w:rPr>
          <w:rFonts w:ascii="Cambria" w:hAnsi="Cambria"/>
        </w:rPr>
        <w:t xml:space="preserve">faktury </w:t>
      </w:r>
      <w:r w:rsidR="000341DA" w:rsidRPr="009E7F51">
        <w:rPr>
          <w:rFonts w:ascii="Cambria" w:hAnsi="Cambria"/>
        </w:rPr>
        <w:t>K</w:t>
      </w:r>
      <w:r w:rsidR="003F42CC" w:rsidRPr="009E7F51">
        <w:rPr>
          <w:rFonts w:ascii="Cambria" w:hAnsi="Cambria"/>
        </w:rPr>
        <w:t>upujícímu</w:t>
      </w:r>
      <w:r w:rsidRPr="009E7F51">
        <w:rPr>
          <w:rFonts w:ascii="Cambria" w:hAnsi="Cambria"/>
        </w:rPr>
        <w:t>.</w:t>
      </w:r>
      <w:r w:rsidR="000A0185" w:rsidRPr="009E7F51">
        <w:rPr>
          <w:rFonts w:ascii="Cambria" w:hAnsi="Cambria"/>
        </w:rPr>
        <w:t xml:space="preserve"> </w:t>
      </w:r>
    </w:p>
    <w:p w14:paraId="076A1CC4" w14:textId="29127910" w:rsidR="00C872CB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Fakturace </w:t>
      </w:r>
      <w:r w:rsidR="00C812F8" w:rsidRPr="009E7F51">
        <w:rPr>
          <w:rFonts w:ascii="Cambria" w:hAnsi="Cambria"/>
        </w:rPr>
        <w:t xml:space="preserve">proběhne </w:t>
      </w:r>
      <w:r w:rsidRPr="009E7F51">
        <w:rPr>
          <w:rFonts w:ascii="Cambria" w:hAnsi="Cambria"/>
        </w:rPr>
        <w:t xml:space="preserve">po protokolárním předání předmětu koupě </w:t>
      </w:r>
      <w:r w:rsidR="00C812F8" w:rsidRPr="009E7F51">
        <w:rPr>
          <w:rFonts w:ascii="Cambria" w:hAnsi="Cambria"/>
        </w:rPr>
        <w:t>v místě plnění</w:t>
      </w:r>
      <w:r w:rsidRPr="009E7F51">
        <w:rPr>
          <w:rFonts w:ascii="Cambria" w:hAnsi="Cambria"/>
        </w:rPr>
        <w:t>.</w:t>
      </w:r>
    </w:p>
    <w:p w14:paraId="0CDE4B58" w14:textId="5ABAF4F6" w:rsidR="00C872CB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Daňov</w:t>
      </w:r>
      <w:r w:rsidR="00C812F8" w:rsidRPr="009E7F51">
        <w:rPr>
          <w:rFonts w:ascii="Cambria" w:hAnsi="Cambria"/>
        </w:rPr>
        <w:t>ý</w:t>
      </w:r>
      <w:r w:rsidRPr="009E7F51">
        <w:rPr>
          <w:rFonts w:ascii="Cambria" w:hAnsi="Cambria"/>
        </w:rPr>
        <w:t xml:space="preserve"> doklad – faktur</w:t>
      </w:r>
      <w:r w:rsidR="00C812F8" w:rsidRPr="009E7F51">
        <w:rPr>
          <w:rFonts w:ascii="Cambria" w:hAnsi="Cambria"/>
        </w:rPr>
        <w:t>a</w:t>
      </w:r>
      <w:r w:rsidRPr="009E7F51">
        <w:rPr>
          <w:rFonts w:ascii="Cambria" w:hAnsi="Cambria"/>
        </w:rPr>
        <w:t xml:space="preserve"> musí obsahovat náležitosti daňového dokladu dle zákona č. 235/2004 Sb., o dani z přidané hodnoty, ve znění pozdějších předpisů. V případě, že faktura </w:t>
      </w:r>
      <w:r w:rsidR="000341DA" w:rsidRPr="009E7F51">
        <w:rPr>
          <w:rFonts w:ascii="Cambria" w:hAnsi="Cambria"/>
        </w:rPr>
        <w:t>ne</w:t>
      </w:r>
      <w:r w:rsidRPr="009E7F51">
        <w:rPr>
          <w:rFonts w:ascii="Cambria" w:hAnsi="Cambria"/>
        </w:rPr>
        <w:t xml:space="preserve">bude obsahovat správné nebo úplné </w:t>
      </w:r>
      <w:r w:rsidR="009D6DB8" w:rsidRPr="009E7F51">
        <w:rPr>
          <w:rFonts w:ascii="Cambria" w:hAnsi="Cambria"/>
        </w:rPr>
        <w:t xml:space="preserve">přílohy, </w:t>
      </w:r>
      <w:r w:rsidRPr="009E7F51">
        <w:rPr>
          <w:rFonts w:ascii="Cambria" w:hAnsi="Cambria"/>
        </w:rPr>
        <w:t xml:space="preserve">náležitosti či údaje, je </w:t>
      </w:r>
      <w:r w:rsidR="000341DA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 oprávněn ji zaslat ve lhůtě splatnosti zpět k doplnění nebo opravě s uvedením důvodu vrácení, aniž se tak dostane do prodlení se</w:t>
      </w:r>
      <w:r w:rsidR="00E54759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 xml:space="preserve">splatností. Lhůta splatnosti počíná běžet znovu od opětovného doručení opravené </w:t>
      </w:r>
      <w:r w:rsidR="000341DA" w:rsidRPr="009E7F51">
        <w:rPr>
          <w:rFonts w:ascii="Cambria" w:hAnsi="Cambria"/>
        </w:rPr>
        <w:t>faktury</w:t>
      </w:r>
      <w:r w:rsidRPr="009E7F51">
        <w:rPr>
          <w:rFonts w:ascii="Cambria" w:hAnsi="Cambria"/>
        </w:rPr>
        <w:t xml:space="preserve">. Připadne-li </w:t>
      </w:r>
      <w:r w:rsidR="000341DA" w:rsidRPr="009E7F51">
        <w:rPr>
          <w:rFonts w:ascii="Cambria" w:hAnsi="Cambria"/>
        </w:rPr>
        <w:t xml:space="preserve">poslední </w:t>
      </w:r>
      <w:r w:rsidRPr="009E7F51">
        <w:rPr>
          <w:rFonts w:ascii="Cambria" w:hAnsi="Cambria"/>
        </w:rPr>
        <w:t xml:space="preserve">termín splatnosti na den pracovního volna nebo pracovního klidu, posouvá se termín splatnosti na nejbližší následující pracovní den po dni pracovního volna nebo pracovního klidu. </w:t>
      </w:r>
      <w:r w:rsidR="00EC0F56" w:rsidRPr="009E7F51">
        <w:rPr>
          <w:rFonts w:ascii="Cambria" w:hAnsi="Cambria"/>
        </w:rPr>
        <w:t>Kupní cena</w:t>
      </w:r>
      <w:r w:rsidRPr="009E7F51">
        <w:rPr>
          <w:rFonts w:ascii="Cambria" w:hAnsi="Cambria"/>
        </w:rPr>
        <w:t xml:space="preserve"> se považuje za </w:t>
      </w:r>
      <w:r w:rsidR="00EC0F56" w:rsidRPr="009E7F51">
        <w:rPr>
          <w:rFonts w:ascii="Cambria" w:hAnsi="Cambria"/>
        </w:rPr>
        <w:t>zaplace</w:t>
      </w:r>
      <w:r w:rsidRPr="009E7F51">
        <w:rPr>
          <w:rFonts w:ascii="Cambria" w:hAnsi="Cambria"/>
        </w:rPr>
        <w:t xml:space="preserve">nou dnem odepsání z účtu </w:t>
      </w:r>
      <w:r w:rsidR="00EC0F56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upujícího ve prospěch účtu </w:t>
      </w:r>
      <w:r w:rsidR="00EC0F56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>rodávajícího.</w:t>
      </w:r>
    </w:p>
    <w:p w14:paraId="7AE82103" w14:textId="4C603990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Kupující neposkytuje </w:t>
      </w:r>
      <w:r w:rsidR="00BF5D87" w:rsidRPr="009E7F51">
        <w:rPr>
          <w:rFonts w:ascii="Cambria" w:hAnsi="Cambria"/>
        </w:rPr>
        <w:t xml:space="preserve">závdavky ani </w:t>
      </w:r>
      <w:r w:rsidRPr="009E7F51">
        <w:rPr>
          <w:rFonts w:ascii="Cambria" w:hAnsi="Cambria"/>
        </w:rPr>
        <w:t>zálohy.</w:t>
      </w:r>
    </w:p>
    <w:p w14:paraId="36475744" w14:textId="77777777" w:rsidR="00E66D72" w:rsidRPr="009E7F51" w:rsidRDefault="00E66D72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Platby budou probíhat výhradně v CZK.</w:t>
      </w:r>
    </w:p>
    <w:p w14:paraId="69EBAA2F" w14:textId="099F7916" w:rsidR="003F42CC" w:rsidRPr="009E7F51" w:rsidRDefault="003F42CC" w:rsidP="00755E3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mbria" w:hAnsi="Cambria"/>
          <w:shd w:val="clear" w:color="auto" w:fill="FFFFFF"/>
        </w:rPr>
      </w:pPr>
      <w:r w:rsidRPr="009E7F51">
        <w:rPr>
          <w:rFonts w:ascii="Cambria" w:hAnsi="Cambria"/>
          <w:shd w:val="clear" w:color="auto" w:fill="FFFFFF"/>
        </w:rPr>
        <w:t xml:space="preserve">Pokud </w:t>
      </w:r>
      <w:r w:rsidR="00EC0F56" w:rsidRPr="009E7F51">
        <w:rPr>
          <w:rFonts w:ascii="Cambria" w:hAnsi="Cambria"/>
          <w:shd w:val="clear" w:color="auto" w:fill="FFFFFF"/>
        </w:rPr>
        <w:t>K</w:t>
      </w:r>
      <w:r w:rsidRPr="009E7F51">
        <w:rPr>
          <w:rFonts w:ascii="Cambria" w:hAnsi="Cambria"/>
          <w:shd w:val="clear" w:color="auto" w:fill="FFFFFF"/>
        </w:rPr>
        <w:t xml:space="preserve">upující uplatní nárok na odstranění vady </w:t>
      </w:r>
      <w:r w:rsidR="00604061" w:rsidRPr="009E7F51">
        <w:rPr>
          <w:rFonts w:ascii="Cambria" w:hAnsi="Cambria"/>
          <w:shd w:val="clear" w:color="auto" w:fill="FFFFFF"/>
        </w:rPr>
        <w:t>předmětu koupě</w:t>
      </w:r>
      <w:r w:rsidRPr="009E7F51">
        <w:rPr>
          <w:rFonts w:ascii="Cambria" w:hAnsi="Cambria"/>
          <w:shd w:val="clear" w:color="auto" w:fill="FFFFFF"/>
        </w:rPr>
        <w:t xml:space="preserve"> ve lhůtě splatnosti </w:t>
      </w:r>
      <w:r w:rsidR="00924A2D" w:rsidRPr="009E7F51">
        <w:rPr>
          <w:rFonts w:ascii="Cambria" w:hAnsi="Cambria"/>
          <w:shd w:val="clear" w:color="auto" w:fill="FFFFFF"/>
        </w:rPr>
        <w:t>kupní ceny</w:t>
      </w:r>
      <w:r w:rsidRPr="009E7F51">
        <w:rPr>
          <w:rFonts w:ascii="Cambria" w:hAnsi="Cambria"/>
          <w:shd w:val="clear" w:color="auto" w:fill="FFFFFF"/>
        </w:rPr>
        <w:t xml:space="preserve">, není povinen až do odstranění vady uhradit </w:t>
      </w:r>
      <w:r w:rsidR="009F5648" w:rsidRPr="009E7F51">
        <w:rPr>
          <w:rFonts w:ascii="Cambria" w:hAnsi="Cambria"/>
          <w:shd w:val="clear" w:color="auto" w:fill="FFFFFF"/>
        </w:rPr>
        <w:t xml:space="preserve">příslušnou část </w:t>
      </w:r>
      <w:r w:rsidR="00604061" w:rsidRPr="009E7F51">
        <w:rPr>
          <w:rFonts w:ascii="Cambria" w:hAnsi="Cambria"/>
          <w:shd w:val="clear" w:color="auto" w:fill="FFFFFF"/>
        </w:rPr>
        <w:t xml:space="preserve">kupní </w:t>
      </w:r>
      <w:r w:rsidR="009F5648" w:rsidRPr="009E7F51">
        <w:rPr>
          <w:rFonts w:ascii="Cambria" w:hAnsi="Cambria"/>
          <w:shd w:val="clear" w:color="auto" w:fill="FFFFFF"/>
        </w:rPr>
        <w:t>ceny</w:t>
      </w:r>
      <w:r w:rsidR="00BF5D87" w:rsidRPr="009E7F51">
        <w:rPr>
          <w:rFonts w:ascii="Cambria" w:hAnsi="Cambria"/>
          <w:shd w:val="clear" w:color="auto" w:fill="FFFFFF"/>
        </w:rPr>
        <w:t xml:space="preserve"> odpovídající ceně vadného plnění</w:t>
      </w:r>
      <w:r w:rsidRPr="009E7F51">
        <w:rPr>
          <w:rFonts w:ascii="Cambria" w:hAnsi="Cambria"/>
          <w:shd w:val="clear" w:color="auto" w:fill="FFFFFF"/>
        </w:rPr>
        <w:t xml:space="preserve">. </w:t>
      </w:r>
      <w:r w:rsidR="00EC0F56" w:rsidRPr="009E7F51">
        <w:rPr>
          <w:rFonts w:ascii="Cambria" w:hAnsi="Cambria"/>
          <w:shd w:val="clear" w:color="auto" w:fill="FFFFFF"/>
        </w:rPr>
        <w:t>Dn</w:t>
      </w:r>
      <w:r w:rsidRPr="009E7F51">
        <w:rPr>
          <w:rFonts w:ascii="Cambria" w:hAnsi="Cambria"/>
          <w:shd w:val="clear" w:color="auto" w:fill="FFFFFF"/>
        </w:rPr>
        <w:t xml:space="preserve">em </w:t>
      </w:r>
      <w:r w:rsidR="00EC0F56" w:rsidRPr="009E7F51">
        <w:rPr>
          <w:rFonts w:ascii="Cambria" w:hAnsi="Cambria"/>
          <w:shd w:val="clear" w:color="auto" w:fill="FFFFFF"/>
        </w:rPr>
        <w:t xml:space="preserve">následujícím po </w:t>
      </w:r>
      <w:r w:rsidRPr="009E7F51">
        <w:rPr>
          <w:rFonts w:ascii="Cambria" w:hAnsi="Cambria"/>
          <w:shd w:val="clear" w:color="auto" w:fill="FFFFFF"/>
        </w:rPr>
        <w:t xml:space="preserve">odstranění vady začne běžet nová lhůta splatnosti </w:t>
      </w:r>
      <w:r w:rsidR="00EC0F56" w:rsidRPr="009E7F51">
        <w:rPr>
          <w:rFonts w:ascii="Cambria" w:hAnsi="Cambria"/>
          <w:shd w:val="clear" w:color="auto" w:fill="FFFFFF"/>
        </w:rPr>
        <w:t xml:space="preserve">zadržené </w:t>
      </w:r>
      <w:r w:rsidR="00924A2D" w:rsidRPr="009E7F51">
        <w:rPr>
          <w:rFonts w:ascii="Cambria" w:hAnsi="Cambria"/>
          <w:shd w:val="clear" w:color="auto" w:fill="FFFFFF"/>
        </w:rPr>
        <w:t>kupní ceny</w:t>
      </w:r>
      <w:r w:rsidRPr="009E7F51">
        <w:rPr>
          <w:rFonts w:ascii="Cambria" w:hAnsi="Cambria"/>
          <w:shd w:val="clear" w:color="auto" w:fill="FFFFFF"/>
        </w:rPr>
        <w:t>.</w:t>
      </w:r>
    </w:p>
    <w:p w14:paraId="10ECCF27" w14:textId="77777777" w:rsidR="00E66D72" w:rsidRPr="009E7F51" w:rsidRDefault="00E66D7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>Předání a převzetí předmětu koupě</w:t>
      </w:r>
    </w:p>
    <w:p w14:paraId="2B30489B" w14:textId="08C10F67" w:rsidR="00E66D72" w:rsidRPr="009E7F51" w:rsidRDefault="00E66D72" w:rsidP="008B696C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Prodávající odevzdá </w:t>
      </w:r>
      <w:r w:rsidR="00EC0F56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upujícímu předmět koupě</w:t>
      </w:r>
      <w:r w:rsidR="00EA07C8" w:rsidRPr="009E7F51">
        <w:rPr>
          <w:rFonts w:ascii="Cambria" w:hAnsi="Cambria"/>
        </w:rPr>
        <w:t xml:space="preserve"> </w:t>
      </w:r>
      <w:r w:rsidR="008B696C" w:rsidRPr="009E7F51">
        <w:rPr>
          <w:rFonts w:ascii="Cambria" w:hAnsi="Cambria"/>
        </w:rPr>
        <w:t xml:space="preserve">nejpozději </w:t>
      </w:r>
      <w:r w:rsidR="008B696C" w:rsidRPr="009E7F51">
        <w:rPr>
          <w:rFonts w:ascii="Cambria" w:hAnsi="Cambria"/>
          <w:b/>
        </w:rPr>
        <w:t xml:space="preserve">do </w:t>
      </w:r>
      <w:r w:rsidR="00885E9C" w:rsidRPr="009E7F51">
        <w:rPr>
          <w:rFonts w:ascii="Cambria" w:hAnsi="Cambria"/>
          <w:b/>
        </w:rPr>
        <w:t>21</w:t>
      </w:r>
      <w:r w:rsidR="008B696C" w:rsidRPr="009E7F51">
        <w:rPr>
          <w:rFonts w:ascii="Cambria" w:hAnsi="Cambria"/>
          <w:b/>
        </w:rPr>
        <w:t xml:space="preserve"> dnů ode dne účinnosti této</w:t>
      </w:r>
      <w:r w:rsidR="00E54759" w:rsidRPr="009E7F51">
        <w:rPr>
          <w:rFonts w:ascii="Cambria" w:hAnsi="Cambria"/>
          <w:b/>
        </w:rPr>
        <w:t> </w:t>
      </w:r>
      <w:r w:rsidR="008B696C" w:rsidRPr="009E7F51">
        <w:rPr>
          <w:rFonts w:ascii="Cambria" w:hAnsi="Cambria"/>
          <w:b/>
        </w:rPr>
        <w:t xml:space="preserve">smlouvy </w:t>
      </w:r>
      <w:r w:rsidRPr="009E7F51">
        <w:rPr>
          <w:rFonts w:ascii="Cambria" w:hAnsi="Cambria"/>
        </w:rPr>
        <w:t>a umožní mu s ním nakládat</w:t>
      </w:r>
      <w:r w:rsidR="00EC0F56" w:rsidRPr="009E7F51">
        <w:rPr>
          <w:rFonts w:ascii="Cambria" w:hAnsi="Cambria" w:cstheme="minorHAnsi"/>
        </w:rPr>
        <w:t xml:space="preserve"> a poskytne mu související plnění (nevyplývá-li z</w:t>
      </w:r>
      <w:r w:rsidR="00E54759" w:rsidRPr="009E7F51">
        <w:rPr>
          <w:rFonts w:ascii="Cambria" w:hAnsi="Cambria" w:cstheme="minorHAnsi"/>
        </w:rPr>
        <w:t> </w:t>
      </w:r>
      <w:r w:rsidR="00EC0F56" w:rsidRPr="009E7F51">
        <w:rPr>
          <w:rFonts w:ascii="Cambria" w:hAnsi="Cambria" w:cstheme="minorHAnsi"/>
        </w:rPr>
        <w:t>jeho</w:t>
      </w:r>
      <w:r w:rsidR="00E54759" w:rsidRPr="009E7F51">
        <w:rPr>
          <w:rFonts w:ascii="Cambria" w:hAnsi="Cambria" w:cstheme="minorHAnsi"/>
        </w:rPr>
        <w:t> </w:t>
      </w:r>
      <w:r w:rsidR="00EC0F56" w:rsidRPr="009E7F51">
        <w:rPr>
          <w:rFonts w:ascii="Cambria" w:hAnsi="Cambria" w:cstheme="minorHAnsi"/>
        </w:rPr>
        <w:t>povahy jinak)</w:t>
      </w:r>
      <w:r w:rsidRPr="009E7F51">
        <w:rPr>
          <w:rFonts w:ascii="Cambria" w:hAnsi="Cambria"/>
        </w:rPr>
        <w:t>.</w:t>
      </w:r>
    </w:p>
    <w:p w14:paraId="765E3374" w14:textId="37D97DDC" w:rsidR="00E66D72" w:rsidRPr="009E7F51" w:rsidRDefault="003F0BFA" w:rsidP="00E66D72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Přesn</w:t>
      </w:r>
      <w:r w:rsidR="00B0031A" w:rsidRPr="009E7F51">
        <w:rPr>
          <w:rFonts w:ascii="Cambria" w:hAnsi="Cambria"/>
        </w:rPr>
        <w:t>ý</w:t>
      </w:r>
      <w:r w:rsidRPr="009E7F51">
        <w:rPr>
          <w:rFonts w:ascii="Cambria" w:hAnsi="Cambria"/>
        </w:rPr>
        <w:t xml:space="preserve"> </w:t>
      </w:r>
      <w:r w:rsidR="00E66D72" w:rsidRPr="009E7F51">
        <w:rPr>
          <w:rFonts w:ascii="Cambria" w:hAnsi="Cambria"/>
        </w:rPr>
        <w:t>termín</w:t>
      </w:r>
      <w:r w:rsidR="00096549" w:rsidRPr="009E7F51">
        <w:rPr>
          <w:rFonts w:ascii="Cambria" w:hAnsi="Cambria"/>
        </w:rPr>
        <w:t xml:space="preserve"> dodání </w:t>
      </w:r>
      <w:r w:rsidR="00E66D72" w:rsidRPr="009E7F51">
        <w:rPr>
          <w:rFonts w:ascii="Cambria" w:hAnsi="Cambria"/>
        </w:rPr>
        <w:t>předmětu koupě bud</w:t>
      </w:r>
      <w:r w:rsidR="00096549" w:rsidRPr="009E7F51">
        <w:rPr>
          <w:rFonts w:ascii="Cambria" w:hAnsi="Cambria"/>
        </w:rPr>
        <w:t>e</w:t>
      </w:r>
      <w:r w:rsidR="00E66D72" w:rsidRPr="009E7F51">
        <w:rPr>
          <w:rFonts w:ascii="Cambria" w:hAnsi="Cambria"/>
        </w:rPr>
        <w:t xml:space="preserve"> </w:t>
      </w:r>
      <w:r w:rsidR="00EC0F56" w:rsidRPr="009E7F51">
        <w:rPr>
          <w:rFonts w:ascii="Cambria" w:hAnsi="Cambria"/>
        </w:rPr>
        <w:t>oznámen</w:t>
      </w:r>
      <w:r w:rsidR="00E66D72" w:rsidRPr="009E7F51">
        <w:rPr>
          <w:rFonts w:ascii="Cambria" w:hAnsi="Cambria"/>
        </w:rPr>
        <w:t xml:space="preserve"> kontaktní osob</w:t>
      </w:r>
      <w:r w:rsidR="00EC0F56" w:rsidRPr="009E7F51">
        <w:rPr>
          <w:rFonts w:ascii="Cambria" w:hAnsi="Cambria"/>
        </w:rPr>
        <w:t>ě</w:t>
      </w:r>
      <w:r w:rsidR="00E66D72" w:rsidRPr="009E7F51">
        <w:rPr>
          <w:rFonts w:ascii="Cambria" w:hAnsi="Cambria"/>
        </w:rPr>
        <w:t xml:space="preserve"> </w:t>
      </w:r>
      <w:r w:rsidR="00EC0F56" w:rsidRPr="009E7F51">
        <w:rPr>
          <w:rFonts w:ascii="Cambria" w:hAnsi="Cambria"/>
        </w:rPr>
        <w:t>K</w:t>
      </w:r>
      <w:r w:rsidR="00E66D72" w:rsidRPr="009E7F51">
        <w:rPr>
          <w:rFonts w:ascii="Cambria" w:hAnsi="Cambria"/>
        </w:rPr>
        <w:t>upujícího</w:t>
      </w:r>
      <w:r w:rsidR="00096549" w:rsidRPr="009E7F51">
        <w:rPr>
          <w:rFonts w:ascii="Cambria" w:hAnsi="Cambria"/>
        </w:rPr>
        <w:t xml:space="preserve"> alespoň </w:t>
      </w:r>
      <w:r w:rsidR="00FC04AD" w:rsidRPr="009E7F51">
        <w:rPr>
          <w:rFonts w:ascii="Cambria" w:hAnsi="Cambria"/>
        </w:rPr>
        <w:t>2</w:t>
      </w:r>
      <w:r w:rsidR="00E54759" w:rsidRPr="009E7F51">
        <w:rPr>
          <w:rFonts w:ascii="Cambria" w:hAnsi="Cambria"/>
        </w:rPr>
        <w:t> </w:t>
      </w:r>
      <w:r w:rsidR="00EC0F56" w:rsidRPr="009E7F51">
        <w:rPr>
          <w:rFonts w:ascii="Cambria" w:hAnsi="Cambria"/>
        </w:rPr>
        <w:t xml:space="preserve">pracovní </w:t>
      </w:r>
      <w:r w:rsidR="00FC04AD" w:rsidRPr="009E7F51">
        <w:rPr>
          <w:rFonts w:ascii="Cambria" w:hAnsi="Cambria"/>
        </w:rPr>
        <w:t>dny</w:t>
      </w:r>
      <w:r w:rsidR="00096549" w:rsidRPr="009E7F51">
        <w:rPr>
          <w:rFonts w:ascii="Cambria" w:hAnsi="Cambria"/>
        </w:rPr>
        <w:t xml:space="preserve"> před</w:t>
      </w:r>
      <w:r w:rsidR="00081688" w:rsidRPr="009E7F51">
        <w:rPr>
          <w:rFonts w:ascii="Cambria" w:hAnsi="Cambria"/>
        </w:rPr>
        <w:t>em</w:t>
      </w:r>
      <w:r w:rsidR="00096549" w:rsidRPr="009E7F51">
        <w:rPr>
          <w:rFonts w:ascii="Cambria" w:hAnsi="Cambria"/>
        </w:rPr>
        <w:t>.</w:t>
      </w:r>
    </w:p>
    <w:p w14:paraId="7EABD98A" w14:textId="74D256B1" w:rsidR="00E66D72" w:rsidRPr="009E7F51" w:rsidRDefault="00E66D72" w:rsidP="00E66D72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Převzetí předmětu koupě bude </w:t>
      </w:r>
      <w:r w:rsidR="00EC0F56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upujícím potvrzeno v předávacím protokolu (dodacím listu). Návrh protokolu (dodacího listu) vyhotoví </w:t>
      </w:r>
      <w:r w:rsidR="00EC0F56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>rodávající.</w:t>
      </w:r>
    </w:p>
    <w:p w14:paraId="21C58091" w14:textId="4454C7CD" w:rsidR="00E66D72" w:rsidRPr="009E7F51" w:rsidRDefault="00E66D72" w:rsidP="00E66D72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Odevzdáním a převzetím předmětu koupě přechází na </w:t>
      </w:r>
      <w:r w:rsidR="00EC0F56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upujícího vlastnické právo k předmětu koupě a nebezpečí škody na věci.</w:t>
      </w:r>
    </w:p>
    <w:p w14:paraId="30E1F0DA" w14:textId="7379F82F" w:rsidR="00E66D72" w:rsidRPr="009E7F51" w:rsidRDefault="00E66D72" w:rsidP="00E66D72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Při odevzdání předmětu koupě </w:t>
      </w:r>
      <w:r w:rsidR="00FC1244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 předmět koupě podle možností prohlédne a přesvědčí se o</w:t>
      </w:r>
      <w:r w:rsidR="00E54759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 xml:space="preserve">jeho </w:t>
      </w:r>
      <w:r w:rsidR="00BF5D87" w:rsidRPr="009E7F51">
        <w:rPr>
          <w:rFonts w:ascii="Cambria" w:hAnsi="Cambria"/>
        </w:rPr>
        <w:t xml:space="preserve">funkčnosti, </w:t>
      </w:r>
      <w:r w:rsidRPr="009E7F51">
        <w:rPr>
          <w:rFonts w:ascii="Cambria" w:hAnsi="Cambria"/>
        </w:rPr>
        <w:t>vlastnostech</w:t>
      </w:r>
      <w:r w:rsidR="00FC1244" w:rsidRPr="009E7F51">
        <w:rPr>
          <w:rFonts w:ascii="Cambria" w:hAnsi="Cambria"/>
        </w:rPr>
        <w:t>, množství</w:t>
      </w:r>
      <w:r w:rsidRPr="009E7F51">
        <w:rPr>
          <w:rFonts w:ascii="Cambria" w:hAnsi="Cambria"/>
        </w:rPr>
        <w:t xml:space="preserve"> a kompletnosti. V případě zjištění zjevných vad je </w:t>
      </w:r>
      <w:r w:rsidR="00FC1244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 oprávněn předmět koupě </w:t>
      </w:r>
      <w:r w:rsidR="00FC1244" w:rsidRPr="009E7F51">
        <w:rPr>
          <w:rFonts w:ascii="Cambria" w:hAnsi="Cambria"/>
        </w:rPr>
        <w:t xml:space="preserve">(jeho část) </w:t>
      </w:r>
      <w:r w:rsidRPr="009E7F51">
        <w:rPr>
          <w:rFonts w:ascii="Cambria" w:hAnsi="Cambria"/>
        </w:rPr>
        <w:t xml:space="preserve">nepřevzít a trvat na dodání předmětu koupě bez vad. Nepřevzetí předmětu koupě pro vady nezbavuje </w:t>
      </w:r>
      <w:r w:rsidR="00FC1244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rodávajícího povinnosti odevzdat </w:t>
      </w:r>
      <w:r w:rsidR="00FC1244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upujícímu předmět koupě bez vad. Za splnění povinnosti </w:t>
      </w:r>
      <w:r w:rsidR="00FC1244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rodávajícího se má den odevzdání předmětu koupě bez vad </w:t>
      </w:r>
      <w:r w:rsidR="00FC1244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upujícímu.</w:t>
      </w:r>
    </w:p>
    <w:p w14:paraId="66E19B2F" w14:textId="29BAAE18" w:rsidR="003F42CC" w:rsidRPr="009E7F51" w:rsidRDefault="003F42CC" w:rsidP="003F42CC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Prodávající prohlašuje, že je výlučným vlastníkem </w:t>
      </w:r>
      <w:r w:rsidR="00604061" w:rsidRPr="009E7F51">
        <w:rPr>
          <w:rFonts w:ascii="Cambria" w:hAnsi="Cambria"/>
        </w:rPr>
        <w:t>předmětu koupě</w:t>
      </w:r>
      <w:r w:rsidRPr="009E7F51">
        <w:rPr>
          <w:rFonts w:ascii="Cambria" w:hAnsi="Cambria"/>
        </w:rPr>
        <w:t xml:space="preserve"> a je oprávněn s ním nakládat ve</w:t>
      </w:r>
      <w:r w:rsidR="00E54759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 xml:space="preserve">smyslu kupní </w:t>
      </w:r>
      <w:r w:rsidR="00FC1244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mlouvy, že na </w:t>
      </w:r>
      <w:r w:rsidR="00604061" w:rsidRPr="009E7F51">
        <w:rPr>
          <w:rFonts w:ascii="Cambria" w:hAnsi="Cambria"/>
        </w:rPr>
        <w:t>něm</w:t>
      </w:r>
      <w:r w:rsidRPr="009E7F51">
        <w:rPr>
          <w:rFonts w:ascii="Cambria" w:hAnsi="Cambria"/>
        </w:rPr>
        <w:t xml:space="preserve"> a jeho příslušenství neváznou žádná práva třetích osob, zástavní právo či jiné právní vady a ohledně vlastnictví a práv k</w:t>
      </w:r>
      <w:r w:rsidR="00604061" w:rsidRPr="009E7F51">
        <w:rPr>
          <w:rFonts w:ascii="Cambria" w:hAnsi="Cambria"/>
        </w:rPr>
        <w:t> předmětu koupě</w:t>
      </w:r>
      <w:r w:rsidRPr="009E7F51">
        <w:rPr>
          <w:rFonts w:ascii="Cambria" w:hAnsi="Cambria"/>
        </w:rPr>
        <w:t xml:space="preserve"> není veden žádný spor, ani žádný takový nehrozí.</w:t>
      </w:r>
    </w:p>
    <w:p w14:paraId="780B388E" w14:textId="77777777" w:rsidR="00E66D72" w:rsidRPr="009E7F51" w:rsidRDefault="00E66D7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>Práva a povinnosti smluvních stran</w:t>
      </w:r>
    </w:p>
    <w:p w14:paraId="6185A1A9" w14:textId="2D9DEA62" w:rsidR="00E66D72" w:rsidRPr="009E7F51" w:rsidRDefault="00E66D72" w:rsidP="004F7F90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9E7F51">
        <w:rPr>
          <w:rFonts w:ascii="Cambria" w:hAnsi="Cambria"/>
          <w:shd w:val="clear" w:color="auto" w:fill="FFFFFF"/>
        </w:rPr>
        <w:t>Prodávající prohlašuje, že je odborně</w:t>
      </w:r>
      <w:r w:rsidR="00A21D0B" w:rsidRPr="009E7F51">
        <w:rPr>
          <w:rFonts w:ascii="Cambria" w:hAnsi="Cambria"/>
          <w:shd w:val="clear" w:color="auto" w:fill="FFFFFF"/>
        </w:rPr>
        <w:t xml:space="preserve"> a</w:t>
      </w:r>
      <w:r w:rsidR="00BF5D87" w:rsidRPr="009E7F51">
        <w:rPr>
          <w:rFonts w:ascii="Cambria" w:hAnsi="Cambria"/>
          <w:shd w:val="clear" w:color="auto" w:fill="FFFFFF"/>
        </w:rPr>
        <w:t xml:space="preserve"> technicky</w:t>
      </w:r>
      <w:r w:rsidR="00F67462" w:rsidRPr="009E7F51">
        <w:rPr>
          <w:rFonts w:ascii="Cambria" w:hAnsi="Cambria"/>
          <w:shd w:val="clear" w:color="auto" w:fill="FFFFFF"/>
        </w:rPr>
        <w:t xml:space="preserve"> </w:t>
      </w:r>
      <w:r w:rsidR="00A21D0B" w:rsidRPr="009E7F51">
        <w:rPr>
          <w:rFonts w:ascii="Cambria" w:hAnsi="Cambria"/>
          <w:shd w:val="clear" w:color="auto" w:fill="FFFFFF"/>
        </w:rPr>
        <w:t xml:space="preserve">vybaven </w:t>
      </w:r>
      <w:r w:rsidR="00F67462" w:rsidRPr="009E7F51">
        <w:rPr>
          <w:rFonts w:ascii="Cambria" w:hAnsi="Cambria"/>
          <w:shd w:val="clear" w:color="auto" w:fill="FFFFFF"/>
        </w:rPr>
        <w:t>a právně</w:t>
      </w:r>
      <w:r w:rsidRPr="009E7F51">
        <w:rPr>
          <w:rFonts w:ascii="Cambria" w:hAnsi="Cambria"/>
          <w:shd w:val="clear" w:color="auto" w:fill="FFFFFF"/>
        </w:rPr>
        <w:t xml:space="preserve"> způsobilý k</w:t>
      </w:r>
      <w:r w:rsidR="000436B8" w:rsidRPr="009E7F51">
        <w:rPr>
          <w:rFonts w:ascii="Cambria" w:hAnsi="Cambria"/>
          <w:shd w:val="clear" w:color="auto" w:fill="FFFFFF"/>
        </w:rPr>
        <w:t xml:space="preserve"> dodání </w:t>
      </w:r>
      <w:r w:rsidRPr="009E7F51">
        <w:rPr>
          <w:rFonts w:ascii="Cambria" w:hAnsi="Cambria"/>
          <w:shd w:val="clear" w:color="auto" w:fill="FFFFFF"/>
        </w:rPr>
        <w:t xml:space="preserve">předmětu koupě podle této </w:t>
      </w:r>
      <w:r w:rsidR="00FC1244" w:rsidRPr="009E7F51">
        <w:rPr>
          <w:rFonts w:ascii="Cambria" w:hAnsi="Cambria"/>
          <w:shd w:val="clear" w:color="auto" w:fill="FFFFFF"/>
        </w:rPr>
        <w:t>S</w:t>
      </w:r>
      <w:r w:rsidRPr="009E7F51">
        <w:rPr>
          <w:rFonts w:ascii="Cambria" w:hAnsi="Cambria"/>
          <w:shd w:val="clear" w:color="auto" w:fill="FFFFFF"/>
        </w:rPr>
        <w:t>mlouvy, a to v celém jejím rozsahu</w:t>
      </w:r>
      <w:r w:rsidR="00604061" w:rsidRPr="009E7F51">
        <w:rPr>
          <w:rFonts w:ascii="Cambria" w:hAnsi="Cambria"/>
          <w:shd w:val="clear" w:color="auto" w:fill="FFFFFF"/>
        </w:rPr>
        <w:t xml:space="preserve"> a je povinen postupovat při plnění této </w:t>
      </w:r>
      <w:r w:rsidR="00FC1244" w:rsidRPr="009E7F51">
        <w:rPr>
          <w:rFonts w:ascii="Cambria" w:hAnsi="Cambria"/>
          <w:shd w:val="clear" w:color="auto" w:fill="FFFFFF"/>
        </w:rPr>
        <w:t>S</w:t>
      </w:r>
      <w:r w:rsidR="00604061" w:rsidRPr="009E7F51">
        <w:rPr>
          <w:rFonts w:ascii="Cambria" w:hAnsi="Cambria"/>
          <w:shd w:val="clear" w:color="auto" w:fill="FFFFFF"/>
        </w:rPr>
        <w:t>mlouvy s odbornou péčí</w:t>
      </w:r>
      <w:r w:rsidRPr="009E7F51">
        <w:rPr>
          <w:rFonts w:ascii="Cambria" w:hAnsi="Cambria"/>
          <w:shd w:val="clear" w:color="auto" w:fill="FFFFFF"/>
        </w:rPr>
        <w:t>.</w:t>
      </w:r>
    </w:p>
    <w:p w14:paraId="7EA8B13D" w14:textId="2E1B612E" w:rsidR="002E1A8E" w:rsidRPr="009E7F51" w:rsidRDefault="00E66D72" w:rsidP="006E3092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9E7F51">
        <w:rPr>
          <w:rFonts w:ascii="Cambria" w:hAnsi="Cambria" w:cs="Arial"/>
        </w:rPr>
        <w:t xml:space="preserve">Prodávající se zavazuje dodat předmět koupě v souladu s předpisy, zákony a technickými normami platnými v České republice, jakož i podmínkami této </w:t>
      </w:r>
      <w:r w:rsidR="00FC1244" w:rsidRPr="009E7F51">
        <w:rPr>
          <w:rFonts w:ascii="Cambria" w:hAnsi="Cambria" w:cs="Arial"/>
        </w:rPr>
        <w:t>S</w:t>
      </w:r>
      <w:r w:rsidRPr="009E7F51">
        <w:rPr>
          <w:rFonts w:ascii="Cambria" w:hAnsi="Cambria" w:cs="Arial"/>
        </w:rPr>
        <w:t xml:space="preserve">mlouvy a řídit </w:t>
      </w:r>
      <w:r w:rsidR="00FC1244" w:rsidRPr="009E7F51">
        <w:rPr>
          <w:rFonts w:ascii="Cambria" w:hAnsi="Cambria" w:cs="Arial"/>
        </w:rPr>
        <w:t xml:space="preserve">se </w:t>
      </w:r>
      <w:r w:rsidRPr="009E7F51">
        <w:rPr>
          <w:rFonts w:ascii="Cambria" w:hAnsi="Cambria" w:cs="Arial"/>
        </w:rPr>
        <w:t xml:space="preserve">výchozími podklady a pokyny </w:t>
      </w:r>
      <w:r w:rsidR="00FC1244" w:rsidRPr="009E7F51">
        <w:rPr>
          <w:rFonts w:ascii="Cambria" w:hAnsi="Cambria" w:cs="Arial"/>
        </w:rPr>
        <w:t>K</w:t>
      </w:r>
      <w:r w:rsidRPr="009E7F51">
        <w:rPr>
          <w:rFonts w:ascii="Cambria" w:hAnsi="Cambria" w:cs="Arial"/>
        </w:rPr>
        <w:t>upujícího v souladu s jeho zájmy.</w:t>
      </w:r>
      <w:r w:rsidR="002E1A8E" w:rsidRPr="009E7F51">
        <w:rPr>
          <w:rFonts w:ascii="Cambria" w:hAnsi="Cambria" w:cs="Arial"/>
        </w:rPr>
        <w:t xml:space="preserve"> </w:t>
      </w:r>
    </w:p>
    <w:p w14:paraId="35F3C1E4" w14:textId="6B6BE751" w:rsidR="002E1A8E" w:rsidRPr="009E7F51" w:rsidRDefault="002E1A8E" w:rsidP="002E1A8E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9E7F51">
        <w:rPr>
          <w:rFonts w:ascii="Cambria" w:hAnsi="Cambria" w:cs="Arial"/>
        </w:rPr>
        <w:t>Kupující řádně, včas a bez vad dodaný předmět koupě v místě plnění převezme a poskytne Prodávajícímu při jeho dodání nezbytnou součinnost.</w:t>
      </w:r>
    </w:p>
    <w:p w14:paraId="2D09D242" w14:textId="77777777" w:rsidR="00E66D72" w:rsidRPr="009E7F51" w:rsidRDefault="00E66D7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>Odpovědnost za vady a záruka</w:t>
      </w:r>
    </w:p>
    <w:p w14:paraId="6CD3FAC7" w14:textId="6A1835AE" w:rsidR="00E66D72" w:rsidRPr="009E7F51" w:rsidRDefault="00E66D72" w:rsidP="00B672C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Prodávající je povinen dodat a odevzdat předmět koupě bez vad, ve shodě se </w:t>
      </w:r>
      <w:r w:rsidR="002E1A8E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mlouvou.</w:t>
      </w:r>
    </w:p>
    <w:p w14:paraId="1B48851A" w14:textId="77777777" w:rsidR="00E66D72" w:rsidRPr="009E7F51" w:rsidRDefault="00E66D72" w:rsidP="00B672C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Prodávající odpovídá za vady, které má předmět koupě</w:t>
      </w:r>
    </w:p>
    <w:p w14:paraId="482703FF" w14:textId="77777777" w:rsidR="00E66D72" w:rsidRPr="009E7F51" w:rsidRDefault="00E66D72" w:rsidP="00B672C5">
      <w:pPr>
        <w:pStyle w:val="Odstavecseseznamem"/>
        <w:numPr>
          <w:ilvl w:val="0"/>
          <w:numId w:val="10"/>
        </w:numPr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při přechodu nebezpečí škody na kupujícího, nebo později vzniklé, které způsobil prodávající porušením své povinnosti, </w:t>
      </w:r>
    </w:p>
    <w:p w14:paraId="1BD12767" w14:textId="77777777" w:rsidR="00E66D72" w:rsidRPr="009E7F51" w:rsidRDefault="00E66D72" w:rsidP="00B672C5">
      <w:pPr>
        <w:pStyle w:val="Odstavecseseznamem"/>
        <w:numPr>
          <w:ilvl w:val="0"/>
          <w:numId w:val="10"/>
        </w:numPr>
        <w:jc w:val="both"/>
        <w:rPr>
          <w:rFonts w:ascii="Cambria" w:hAnsi="Cambria"/>
        </w:rPr>
      </w:pPr>
      <w:r w:rsidRPr="009E7F51">
        <w:rPr>
          <w:rFonts w:ascii="Cambria" w:hAnsi="Cambria"/>
        </w:rPr>
        <w:t>v záruční době.</w:t>
      </w:r>
    </w:p>
    <w:p w14:paraId="5A2A0865" w14:textId="45F40B72" w:rsidR="00B0503C" w:rsidRPr="009E7F51" w:rsidRDefault="00E66D72" w:rsidP="00B672C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 w:cs="Arial"/>
        </w:rPr>
        <w:t xml:space="preserve">Není-li předmět koupě ve shodě se </w:t>
      </w:r>
      <w:r w:rsidR="002E1A8E" w:rsidRPr="009E7F51">
        <w:rPr>
          <w:rFonts w:ascii="Cambria" w:hAnsi="Cambria" w:cs="Arial"/>
        </w:rPr>
        <w:t>S</w:t>
      </w:r>
      <w:r w:rsidRPr="009E7F51">
        <w:rPr>
          <w:rFonts w:ascii="Cambria" w:hAnsi="Cambria" w:cs="Arial"/>
        </w:rPr>
        <w:t>mlouvou</w:t>
      </w:r>
      <w:r w:rsidR="00A334D4" w:rsidRPr="009E7F51">
        <w:rPr>
          <w:rFonts w:ascii="Cambria" w:hAnsi="Cambria" w:cs="Arial"/>
        </w:rPr>
        <w:t xml:space="preserve"> nebo v záruční době pozb</w:t>
      </w:r>
      <w:r w:rsidR="00003768" w:rsidRPr="009E7F51">
        <w:rPr>
          <w:rFonts w:ascii="Cambria" w:hAnsi="Cambria" w:cs="Arial"/>
        </w:rPr>
        <w:t>u</w:t>
      </w:r>
      <w:r w:rsidR="00A334D4" w:rsidRPr="009E7F51">
        <w:rPr>
          <w:rFonts w:ascii="Cambria" w:hAnsi="Cambria" w:cs="Arial"/>
        </w:rPr>
        <w:t>de zaručenou jakost či</w:t>
      </w:r>
      <w:r w:rsidR="00E54759" w:rsidRPr="009E7F51">
        <w:rPr>
          <w:rFonts w:ascii="Cambria" w:hAnsi="Cambria" w:cs="Arial"/>
        </w:rPr>
        <w:t> </w:t>
      </w:r>
      <w:r w:rsidR="00A334D4" w:rsidRPr="009E7F51">
        <w:rPr>
          <w:rFonts w:ascii="Cambria" w:hAnsi="Cambria" w:cs="Arial"/>
        </w:rPr>
        <w:t>vlastnosti</w:t>
      </w:r>
      <w:r w:rsidRPr="009E7F51">
        <w:rPr>
          <w:rFonts w:ascii="Cambria" w:hAnsi="Cambria" w:cs="Arial"/>
        </w:rPr>
        <w:t>, má vady.</w:t>
      </w:r>
    </w:p>
    <w:p w14:paraId="7EF133C5" w14:textId="7A7A2CBD" w:rsidR="00E66D72" w:rsidRPr="009E7F51" w:rsidRDefault="00E66D72" w:rsidP="00B672C5">
      <w:pPr>
        <w:pStyle w:val="Odstavecseseznamem"/>
        <w:ind w:left="284"/>
        <w:jc w:val="both"/>
        <w:rPr>
          <w:rFonts w:ascii="Cambria" w:hAnsi="Cambria"/>
        </w:rPr>
      </w:pPr>
      <w:r w:rsidRPr="009E7F51">
        <w:rPr>
          <w:rFonts w:ascii="Cambria" w:hAnsi="Cambria" w:cs="Arial"/>
        </w:rPr>
        <w:t>Je-li vad</w:t>
      </w:r>
      <w:r w:rsidR="00A334D4" w:rsidRPr="009E7F51">
        <w:rPr>
          <w:rFonts w:ascii="Cambria" w:hAnsi="Cambria" w:cs="Arial"/>
        </w:rPr>
        <w:t>a</w:t>
      </w:r>
      <w:r w:rsidRPr="009E7F51">
        <w:rPr>
          <w:rFonts w:ascii="Cambria" w:hAnsi="Cambria" w:cs="Arial"/>
        </w:rPr>
        <w:t xml:space="preserve"> podstatným porušením smlouvy</w:t>
      </w:r>
      <w:r w:rsidR="000F3AA0" w:rsidRPr="009E7F51">
        <w:rPr>
          <w:rFonts w:ascii="Cambria" w:hAnsi="Cambria" w:cs="Arial"/>
        </w:rPr>
        <w:t xml:space="preserve"> nebo podstatnou ztrátou</w:t>
      </w:r>
      <w:r w:rsidR="00A334D4" w:rsidRPr="009E7F51">
        <w:rPr>
          <w:rFonts w:ascii="Cambria" w:hAnsi="Cambria" w:cs="Arial"/>
        </w:rPr>
        <w:t xml:space="preserve"> jakosti či vlastností</w:t>
      </w:r>
      <w:r w:rsidRPr="009E7F51">
        <w:rPr>
          <w:rFonts w:ascii="Cambria" w:hAnsi="Cambria" w:cs="Arial"/>
        </w:rPr>
        <w:t xml:space="preserve">, má </w:t>
      </w:r>
      <w:r w:rsidR="000E5405" w:rsidRPr="009E7F51">
        <w:rPr>
          <w:rFonts w:ascii="Cambria" w:hAnsi="Cambria" w:cs="Arial"/>
        </w:rPr>
        <w:t>K</w:t>
      </w:r>
      <w:r w:rsidRPr="009E7F51">
        <w:rPr>
          <w:rFonts w:ascii="Cambria" w:hAnsi="Cambria" w:cs="Arial"/>
        </w:rPr>
        <w:t>upující právo</w:t>
      </w:r>
      <w:r w:rsidR="00B672C5" w:rsidRPr="009E7F51">
        <w:rPr>
          <w:rFonts w:ascii="Cambria" w:hAnsi="Cambria" w:cs="Arial"/>
        </w:rPr>
        <w:t>:</w:t>
      </w:r>
    </w:p>
    <w:p w14:paraId="065C00C9" w14:textId="43700928" w:rsidR="00E66D72" w:rsidRPr="009E7F51" w:rsidRDefault="00E66D72" w:rsidP="00B672C5">
      <w:pPr>
        <w:pStyle w:val="Odstavecseseznamem"/>
        <w:numPr>
          <w:ilvl w:val="0"/>
          <w:numId w:val="12"/>
        </w:numPr>
        <w:jc w:val="both"/>
        <w:rPr>
          <w:rFonts w:ascii="Cambria" w:hAnsi="Cambria"/>
        </w:rPr>
      </w:pPr>
      <w:r w:rsidRPr="009E7F51">
        <w:rPr>
          <w:rFonts w:ascii="Cambria" w:hAnsi="Cambria"/>
        </w:rPr>
        <w:t>na odstranění vady dodáním nové</w:t>
      </w:r>
      <w:r w:rsidR="00AB4D82" w:rsidRPr="009E7F51">
        <w:rPr>
          <w:rFonts w:ascii="Cambria" w:hAnsi="Cambria"/>
        </w:rPr>
        <w:t>ho předmětu koupě</w:t>
      </w:r>
      <w:r w:rsidRPr="009E7F51">
        <w:rPr>
          <w:rFonts w:ascii="Cambria" w:hAnsi="Cambria"/>
        </w:rPr>
        <w:t xml:space="preserve"> </w:t>
      </w:r>
      <w:r w:rsidR="001F3562" w:rsidRPr="009E7F51">
        <w:rPr>
          <w:rFonts w:ascii="Cambria" w:hAnsi="Cambria"/>
        </w:rPr>
        <w:t xml:space="preserve">nebo jeho části </w:t>
      </w:r>
      <w:r w:rsidRPr="009E7F51">
        <w:rPr>
          <w:rFonts w:ascii="Cambria" w:hAnsi="Cambria"/>
        </w:rPr>
        <w:t xml:space="preserve">bez vady </w:t>
      </w:r>
      <w:r w:rsidR="000F3AA0" w:rsidRPr="009E7F51">
        <w:rPr>
          <w:rFonts w:ascii="Cambria" w:hAnsi="Cambria"/>
        </w:rPr>
        <w:t xml:space="preserve">nebo </w:t>
      </w:r>
      <w:r w:rsidRPr="009E7F51">
        <w:rPr>
          <w:rFonts w:ascii="Cambria" w:hAnsi="Cambria"/>
        </w:rPr>
        <w:t xml:space="preserve">dodáním chybějící </w:t>
      </w:r>
      <w:r w:rsidR="00AB4D82" w:rsidRPr="009E7F51">
        <w:rPr>
          <w:rFonts w:ascii="Cambria" w:hAnsi="Cambria"/>
        </w:rPr>
        <w:t>části předmětu koupě</w:t>
      </w:r>
      <w:r w:rsidR="001F3562" w:rsidRPr="009E7F51">
        <w:rPr>
          <w:rFonts w:ascii="Cambria" w:hAnsi="Cambria"/>
        </w:rPr>
        <w:t>,</w:t>
      </w:r>
    </w:p>
    <w:p w14:paraId="1296C802" w14:textId="3C1C0CBD" w:rsidR="00E66D72" w:rsidRPr="009E7F51" w:rsidRDefault="00E66D72" w:rsidP="00B672C5">
      <w:pPr>
        <w:pStyle w:val="Odstavecseseznamem"/>
        <w:numPr>
          <w:ilvl w:val="0"/>
          <w:numId w:val="12"/>
        </w:numPr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na odstranění vady opravou </w:t>
      </w:r>
      <w:r w:rsidR="00AB4D82" w:rsidRPr="009E7F51">
        <w:rPr>
          <w:rFonts w:ascii="Cambria" w:hAnsi="Cambria"/>
        </w:rPr>
        <w:t>předmětu koupě</w:t>
      </w:r>
      <w:r w:rsidRPr="009E7F51">
        <w:rPr>
          <w:rFonts w:ascii="Cambria" w:hAnsi="Cambria"/>
        </w:rPr>
        <w:t>,</w:t>
      </w:r>
    </w:p>
    <w:p w14:paraId="3D83B5EA" w14:textId="77777777" w:rsidR="00E66D72" w:rsidRPr="009E7F51" w:rsidRDefault="00E66D72" w:rsidP="00B672C5">
      <w:pPr>
        <w:pStyle w:val="Odstavecseseznamem"/>
        <w:numPr>
          <w:ilvl w:val="0"/>
          <w:numId w:val="12"/>
        </w:numPr>
        <w:spacing w:after="0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na přiměřenou slevu z kupní ceny, nebo </w:t>
      </w:r>
    </w:p>
    <w:p w14:paraId="00E6ACE6" w14:textId="77777777" w:rsidR="00994B52" w:rsidRPr="009E7F51" w:rsidRDefault="00994B52" w:rsidP="00B672C5">
      <w:pPr>
        <w:pStyle w:val="Odstavecseseznamem"/>
        <w:numPr>
          <w:ilvl w:val="0"/>
          <w:numId w:val="12"/>
        </w:numPr>
        <w:spacing w:after="0"/>
        <w:rPr>
          <w:rFonts w:ascii="Cambria" w:hAnsi="Cambria"/>
        </w:rPr>
      </w:pPr>
      <w:r w:rsidRPr="009E7F51">
        <w:rPr>
          <w:rFonts w:ascii="Cambria" w:hAnsi="Cambria"/>
        </w:rPr>
        <w:t>odstoupit od smlouvy.</w:t>
      </w:r>
    </w:p>
    <w:p w14:paraId="2C83B3B2" w14:textId="32B65619" w:rsidR="00E66D72" w:rsidRPr="009E7F51" w:rsidRDefault="00E66D72" w:rsidP="000E5405">
      <w:pPr>
        <w:spacing w:after="0"/>
        <w:ind w:left="284"/>
        <w:contextualSpacing/>
        <w:jc w:val="both"/>
        <w:rPr>
          <w:rFonts w:ascii="Cambria" w:hAnsi="Cambria"/>
        </w:rPr>
      </w:pPr>
      <w:r w:rsidRPr="009E7F51">
        <w:rPr>
          <w:rFonts w:ascii="Cambria" w:hAnsi="Cambria"/>
        </w:rPr>
        <w:t>Je-li vad</w:t>
      </w:r>
      <w:r w:rsidR="00A334D4" w:rsidRPr="009E7F51">
        <w:rPr>
          <w:rFonts w:ascii="Cambria" w:hAnsi="Cambria"/>
        </w:rPr>
        <w:t>a</w:t>
      </w:r>
      <w:r w:rsidRPr="009E7F51">
        <w:rPr>
          <w:rFonts w:ascii="Cambria" w:hAnsi="Cambria"/>
        </w:rPr>
        <w:t xml:space="preserve"> nepodstatným porušením smlouvy, má </w:t>
      </w:r>
      <w:r w:rsidR="000E5405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 právo na odstranění vady, anebo na</w:t>
      </w:r>
      <w:r w:rsidR="00E54759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>přiměřenou slevu z kupní ceny.</w:t>
      </w:r>
      <w:r w:rsidR="00994B52"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</w:rPr>
        <w:t xml:space="preserve">Kupující je oprávněn zvolit si a uplatnit kterékoliv z uvedených práv, případně zvolit a uplatnit kombinaci těchto práv. </w:t>
      </w:r>
    </w:p>
    <w:p w14:paraId="6CA66496" w14:textId="7F29F082" w:rsidR="00201B63" w:rsidRPr="009E7F51" w:rsidRDefault="00201B63" w:rsidP="00B672C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Cambria" w:eastAsia="Calibri" w:hAnsi="Cambria" w:cs="Calibri"/>
          <w:snapToGrid w:val="0"/>
        </w:rPr>
      </w:pPr>
      <w:r w:rsidRPr="009E7F51">
        <w:rPr>
          <w:rFonts w:ascii="Cambria" w:eastAsia="Calibri" w:hAnsi="Cambria" w:cs="Calibri"/>
          <w:snapToGrid w:val="0"/>
        </w:rPr>
        <w:t>Prodávající</w:t>
      </w:r>
      <w:r w:rsidRPr="009E7F51" w:rsidDel="00833F18">
        <w:rPr>
          <w:rFonts w:ascii="Cambria" w:eastAsia="Calibri" w:hAnsi="Cambria" w:cs="Calibri"/>
          <w:snapToGrid w:val="0"/>
        </w:rPr>
        <w:t xml:space="preserve"> </w:t>
      </w:r>
      <w:r w:rsidR="000E5405" w:rsidRPr="009E7F51">
        <w:rPr>
          <w:rFonts w:ascii="Cambria" w:eastAsia="Calibri" w:hAnsi="Cambria" w:cs="Calibri"/>
          <w:snapToGrid w:val="0"/>
        </w:rPr>
        <w:t xml:space="preserve">prohlašuje, že </w:t>
      </w:r>
      <w:r w:rsidRPr="009E7F51" w:rsidDel="00833F18">
        <w:rPr>
          <w:rFonts w:ascii="Cambria" w:eastAsia="Calibri" w:hAnsi="Cambria" w:cs="Calibri"/>
          <w:snapToGrid w:val="0"/>
        </w:rPr>
        <w:t xml:space="preserve">poskytuje </w:t>
      </w:r>
      <w:r w:rsidR="000E5405" w:rsidRPr="009E7F51">
        <w:rPr>
          <w:rFonts w:ascii="Cambria" w:eastAsia="Calibri" w:hAnsi="Cambria" w:cs="Calibri"/>
          <w:snapToGrid w:val="0"/>
        </w:rPr>
        <w:t>K</w:t>
      </w:r>
      <w:r w:rsidRPr="009E7F51">
        <w:rPr>
          <w:rFonts w:ascii="Cambria" w:eastAsia="Calibri" w:hAnsi="Cambria" w:cs="Calibri"/>
          <w:snapToGrid w:val="0"/>
        </w:rPr>
        <w:t>upujícímu</w:t>
      </w:r>
      <w:r w:rsidRPr="009E7F51" w:rsidDel="00833F18">
        <w:rPr>
          <w:rFonts w:ascii="Cambria" w:eastAsia="Calibri" w:hAnsi="Cambria" w:cs="Calibri"/>
          <w:snapToGrid w:val="0"/>
        </w:rPr>
        <w:t xml:space="preserve"> záruku za jakost</w:t>
      </w:r>
      <w:r w:rsidR="00B0031A" w:rsidRPr="009E7F51">
        <w:rPr>
          <w:rFonts w:ascii="Cambria" w:eastAsia="Calibri" w:hAnsi="Cambria" w:cs="Calibri"/>
          <w:snapToGrid w:val="0"/>
        </w:rPr>
        <w:t xml:space="preserve"> předmětu koupě</w:t>
      </w:r>
      <w:r w:rsidR="00C64629" w:rsidRPr="009E7F51">
        <w:rPr>
          <w:rFonts w:ascii="Cambria" w:eastAsia="Calibri" w:hAnsi="Cambria" w:cs="Calibri"/>
          <w:snapToGrid w:val="0"/>
        </w:rPr>
        <w:t xml:space="preserve"> po dobu </w:t>
      </w:r>
      <w:r w:rsidR="00211A52" w:rsidRPr="009E7F51">
        <w:rPr>
          <w:rFonts w:ascii="Cambria" w:eastAsia="Calibri" w:hAnsi="Cambria" w:cs="Calibri"/>
          <w:b/>
          <w:bCs/>
          <w:snapToGrid w:val="0"/>
        </w:rPr>
        <w:t>2</w:t>
      </w:r>
      <w:r w:rsidR="000E5405" w:rsidRPr="009E7F51">
        <w:rPr>
          <w:rFonts w:ascii="Cambria" w:eastAsia="Calibri" w:hAnsi="Cambria" w:cs="Calibri"/>
          <w:b/>
          <w:bCs/>
          <w:snapToGrid w:val="0"/>
        </w:rPr>
        <w:t>4</w:t>
      </w:r>
      <w:r w:rsidR="00E54759" w:rsidRPr="009E7F51">
        <w:rPr>
          <w:rFonts w:ascii="Cambria" w:eastAsia="Calibri" w:hAnsi="Cambria" w:cs="Calibri"/>
          <w:b/>
          <w:bCs/>
          <w:snapToGrid w:val="0"/>
        </w:rPr>
        <w:t> </w:t>
      </w:r>
      <w:r w:rsidR="00D57031" w:rsidRPr="009E7F51">
        <w:rPr>
          <w:rFonts w:ascii="Cambria" w:eastAsia="Calibri" w:hAnsi="Cambria" w:cs="Calibri"/>
          <w:b/>
          <w:bCs/>
          <w:snapToGrid w:val="0"/>
        </w:rPr>
        <w:t>měsíců</w:t>
      </w:r>
      <w:r w:rsidR="00C64629" w:rsidRPr="009E7F51">
        <w:rPr>
          <w:rFonts w:ascii="Cambria" w:eastAsia="Calibri" w:hAnsi="Cambria" w:cs="Calibri"/>
          <w:snapToGrid w:val="0"/>
        </w:rPr>
        <w:t>. Záruční doba běží</w:t>
      </w:r>
      <w:r w:rsidRPr="009E7F51">
        <w:rPr>
          <w:rFonts w:ascii="Cambria" w:eastAsia="Calibri" w:hAnsi="Cambria" w:cs="Calibri"/>
          <w:snapToGrid w:val="0"/>
        </w:rPr>
        <w:t xml:space="preserve"> ode dne předání a převzetí funkčního </w:t>
      </w:r>
      <w:r w:rsidR="005C05CB" w:rsidRPr="009E7F51">
        <w:rPr>
          <w:rFonts w:ascii="Cambria" w:eastAsia="Calibri" w:hAnsi="Cambria" w:cs="Calibri"/>
          <w:snapToGrid w:val="0"/>
        </w:rPr>
        <w:t>předmětu koupě</w:t>
      </w:r>
      <w:r w:rsidRPr="009E7F51">
        <w:rPr>
          <w:rFonts w:ascii="Cambria" w:eastAsia="Calibri" w:hAnsi="Cambria" w:cs="Calibri"/>
          <w:snapToGrid w:val="0"/>
        </w:rPr>
        <w:t xml:space="preserve"> ve sjednané </w:t>
      </w:r>
      <w:r w:rsidR="000E5405" w:rsidRPr="009E7F51">
        <w:rPr>
          <w:rFonts w:ascii="Cambria" w:eastAsia="Calibri" w:hAnsi="Cambria" w:cs="Calibri"/>
          <w:snapToGrid w:val="0"/>
        </w:rPr>
        <w:t xml:space="preserve">jakosti, </w:t>
      </w:r>
      <w:r w:rsidRPr="009E7F51">
        <w:rPr>
          <w:rFonts w:ascii="Cambria" w:eastAsia="Calibri" w:hAnsi="Cambria" w:cs="Calibri"/>
          <w:snapToGrid w:val="0"/>
        </w:rPr>
        <w:t xml:space="preserve">rozsahu a místě plnění. </w:t>
      </w:r>
      <w:r w:rsidRPr="009E7F51">
        <w:rPr>
          <w:rFonts w:ascii="Cambria" w:hAnsi="Cambria"/>
        </w:rPr>
        <w:t xml:space="preserve">V případě opravy nebo výměny </w:t>
      </w:r>
      <w:r w:rsidR="000E5405" w:rsidRPr="009E7F51">
        <w:rPr>
          <w:rFonts w:ascii="Cambria" w:hAnsi="Cambria"/>
        </w:rPr>
        <w:t xml:space="preserve">předmětu koupě (části) </w:t>
      </w:r>
      <w:r w:rsidRPr="009E7F51">
        <w:rPr>
          <w:rFonts w:ascii="Cambria" w:hAnsi="Cambria"/>
        </w:rPr>
        <w:t>se tatáž záruka vztahuje i na každou opravenou nebo vyměněnou část</w:t>
      </w:r>
      <w:r w:rsidR="00003768" w:rsidRPr="009E7F51">
        <w:rPr>
          <w:rFonts w:ascii="Cambria" w:hAnsi="Cambria"/>
        </w:rPr>
        <w:t>, s počátkem běhu</w:t>
      </w:r>
      <w:r w:rsidRPr="009E7F51">
        <w:rPr>
          <w:rFonts w:ascii="Cambria" w:hAnsi="Cambria"/>
        </w:rPr>
        <w:t xml:space="preserve"> ode dne provedení opravy nebo výměny.</w:t>
      </w:r>
      <w:r w:rsidRPr="009E7F51" w:rsidDel="00833F18">
        <w:rPr>
          <w:rFonts w:ascii="Cambria" w:hAnsi="Cambria"/>
        </w:rPr>
        <w:t xml:space="preserve"> </w:t>
      </w:r>
    </w:p>
    <w:p w14:paraId="539179B9" w14:textId="64CD61A0" w:rsidR="00E66D72" w:rsidRPr="009E7F51" w:rsidRDefault="001508D9" w:rsidP="00B67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Kupující vytkne vadné plnění nebo vady ze záruky Prodávajícímu jakýmkoliv prokazatelným způsobem. </w:t>
      </w:r>
      <w:r w:rsidR="00E66D72" w:rsidRPr="009E7F51">
        <w:rPr>
          <w:rFonts w:ascii="Cambria" w:hAnsi="Cambria"/>
        </w:rPr>
        <w:t xml:space="preserve">Právo z vadného plnění </w:t>
      </w:r>
      <w:r w:rsidR="00B0031A" w:rsidRPr="009E7F51">
        <w:rPr>
          <w:rFonts w:ascii="Cambria" w:hAnsi="Cambria"/>
        </w:rPr>
        <w:t xml:space="preserve">nebo ze záruky </w:t>
      </w:r>
      <w:r w:rsidR="00E66D72" w:rsidRPr="009E7F51">
        <w:rPr>
          <w:rFonts w:ascii="Cambria" w:hAnsi="Cambria"/>
        </w:rPr>
        <w:t xml:space="preserve">uplatní </w:t>
      </w:r>
      <w:r w:rsidR="000E5405" w:rsidRPr="009E7F51">
        <w:rPr>
          <w:rFonts w:ascii="Cambria" w:hAnsi="Cambria"/>
        </w:rPr>
        <w:t>K</w:t>
      </w:r>
      <w:r w:rsidR="00E66D72" w:rsidRPr="009E7F51">
        <w:rPr>
          <w:rFonts w:ascii="Cambria" w:hAnsi="Cambria"/>
        </w:rPr>
        <w:t xml:space="preserve">upující oznámením </w:t>
      </w:r>
      <w:r w:rsidR="000E5405" w:rsidRPr="009E7F51">
        <w:rPr>
          <w:rFonts w:ascii="Cambria" w:hAnsi="Cambria"/>
        </w:rPr>
        <w:t>P</w:t>
      </w:r>
      <w:r w:rsidR="002506BA" w:rsidRPr="009E7F51">
        <w:rPr>
          <w:rFonts w:ascii="Cambria" w:hAnsi="Cambria"/>
        </w:rPr>
        <w:t>rodávajícímu</w:t>
      </w:r>
      <w:r w:rsidR="00E66D72" w:rsidRPr="009E7F51">
        <w:rPr>
          <w:rFonts w:ascii="Cambria" w:hAnsi="Cambria"/>
        </w:rPr>
        <w:t>, a</w:t>
      </w:r>
      <w:r w:rsidR="00E54759" w:rsidRPr="009E7F51">
        <w:rPr>
          <w:rFonts w:ascii="Cambria" w:hAnsi="Cambria"/>
        </w:rPr>
        <w:t> </w:t>
      </w:r>
      <w:r w:rsidR="00E66D72" w:rsidRPr="009E7F51">
        <w:rPr>
          <w:rFonts w:ascii="Cambria" w:hAnsi="Cambria"/>
        </w:rPr>
        <w:t>to</w:t>
      </w:r>
      <w:r w:rsidR="00E54759" w:rsidRPr="009E7F51">
        <w:rPr>
          <w:rFonts w:ascii="Cambria" w:hAnsi="Cambria"/>
        </w:rPr>
        <w:t> </w:t>
      </w:r>
      <w:r w:rsidR="00E66D72" w:rsidRPr="009E7F51">
        <w:rPr>
          <w:rFonts w:ascii="Cambria" w:hAnsi="Cambria"/>
        </w:rPr>
        <w:t xml:space="preserve">při </w:t>
      </w:r>
      <w:r w:rsidR="000E5405" w:rsidRPr="009E7F51">
        <w:rPr>
          <w:rFonts w:ascii="Cambria" w:hAnsi="Cambria"/>
        </w:rPr>
        <w:t>vytk</w:t>
      </w:r>
      <w:r w:rsidR="00E66D72" w:rsidRPr="009E7F51">
        <w:rPr>
          <w:rFonts w:ascii="Cambria" w:hAnsi="Cambria"/>
        </w:rPr>
        <w:t>n</w:t>
      </w:r>
      <w:r w:rsidR="000E5405" w:rsidRPr="009E7F51">
        <w:rPr>
          <w:rFonts w:ascii="Cambria" w:hAnsi="Cambria"/>
        </w:rPr>
        <w:t>ut</w:t>
      </w:r>
      <w:r w:rsidR="00E66D72" w:rsidRPr="009E7F51">
        <w:rPr>
          <w:rFonts w:ascii="Cambria" w:hAnsi="Cambria"/>
        </w:rPr>
        <w:t xml:space="preserve">í vady nebo bez zbytečného odkladu po </w:t>
      </w:r>
      <w:r w:rsidR="000E5405" w:rsidRPr="009E7F51">
        <w:rPr>
          <w:rFonts w:ascii="Cambria" w:hAnsi="Cambria"/>
        </w:rPr>
        <w:t>vytknut</w:t>
      </w:r>
      <w:r w:rsidR="00E66D72" w:rsidRPr="009E7F51">
        <w:rPr>
          <w:rFonts w:ascii="Cambria" w:hAnsi="Cambria"/>
        </w:rPr>
        <w:t>í vady</w:t>
      </w:r>
      <w:r w:rsidR="00003768" w:rsidRPr="009E7F51">
        <w:rPr>
          <w:rFonts w:ascii="Cambria" w:hAnsi="Cambria"/>
        </w:rPr>
        <w:t>, nebo po zjištění charakteru vady</w:t>
      </w:r>
      <w:r w:rsidR="00E66D72" w:rsidRPr="009E7F51">
        <w:rPr>
          <w:rFonts w:ascii="Cambria" w:hAnsi="Cambria"/>
        </w:rPr>
        <w:t xml:space="preserve">. </w:t>
      </w:r>
    </w:p>
    <w:p w14:paraId="2370051F" w14:textId="03F8A5D0" w:rsidR="00314743" w:rsidRPr="009E7F51" w:rsidRDefault="00E66D72" w:rsidP="00B672C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Uplatněn</w:t>
      </w:r>
      <w:r w:rsidR="000E5405" w:rsidRPr="009E7F51">
        <w:rPr>
          <w:rFonts w:ascii="Cambria" w:hAnsi="Cambria"/>
        </w:rPr>
        <w:t>á</w:t>
      </w:r>
      <w:r w:rsidRPr="009E7F51">
        <w:rPr>
          <w:rFonts w:ascii="Cambria" w:hAnsi="Cambria"/>
        </w:rPr>
        <w:t xml:space="preserve"> práva </w:t>
      </w:r>
      <w:r w:rsidR="000E5405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 xml:space="preserve">upujícího z vadného plnění </w:t>
      </w:r>
      <w:r w:rsidR="00B86BE1" w:rsidRPr="009E7F51">
        <w:rPr>
          <w:rFonts w:ascii="Cambria" w:hAnsi="Cambria"/>
        </w:rPr>
        <w:t xml:space="preserve">a ze záruky </w:t>
      </w:r>
      <w:r w:rsidRPr="009E7F51">
        <w:rPr>
          <w:rFonts w:ascii="Cambria" w:hAnsi="Cambria"/>
        </w:rPr>
        <w:t xml:space="preserve">se </w:t>
      </w:r>
      <w:r w:rsidR="000E5405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 zavazuje plně uspokojit bezodkladně, nejpozději však do 30 (třiceti) dnů ode dne </w:t>
      </w:r>
      <w:r w:rsidR="001508D9" w:rsidRPr="009E7F51">
        <w:rPr>
          <w:rFonts w:ascii="Cambria" w:hAnsi="Cambria"/>
        </w:rPr>
        <w:t>vytknut</w:t>
      </w:r>
      <w:r w:rsidRPr="009E7F51">
        <w:rPr>
          <w:rFonts w:ascii="Cambria" w:hAnsi="Cambria"/>
        </w:rPr>
        <w:t xml:space="preserve">í </w:t>
      </w:r>
      <w:r w:rsidR="001508D9" w:rsidRPr="009E7F51">
        <w:rPr>
          <w:rFonts w:ascii="Cambria" w:hAnsi="Cambria"/>
        </w:rPr>
        <w:t>vady</w:t>
      </w:r>
      <w:r w:rsidRPr="009E7F51">
        <w:rPr>
          <w:rFonts w:ascii="Cambria" w:hAnsi="Cambria"/>
        </w:rPr>
        <w:t xml:space="preserve">, nebude-li mezi </w:t>
      </w:r>
      <w:r w:rsidR="001508D9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mluvními stranami dohodnuto jinak.</w:t>
      </w:r>
    </w:p>
    <w:p w14:paraId="6A17F52A" w14:textId="44E38A81" w:rsidR="00314743" w:rsidRPr="009E7F51" w:rsidRDefault="00FC590E" w:rsidP="00B672C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Prodávající je povinen v průběhu záruční doby provádět veškeré servisní úkony, jejichž provedením podmiňuje platnost záruky. Náklady na </w:t>
      </w:r>
      <w:r w:rsidR="001508D9" w:rsidRPr="009E7F51">
        <w:rPr>
          <w:rFonts w:ascii="Cambria" w:hAnsi="Cambria"/>
        </w:rPr>
        <w:t xml:space="preserve">záruční </w:t>
      </w:r>
      <w:r w:rsidRPr="009E7F51">
        <w:rPr>
          <w:rFonts w:ascii="Cambria" w:hAnsi="Cambria"/>
        </w:rPr>
        <w:t>servis jsou zahrnuty v</w:t>
      </w:r>
      <w:r w:rsidR="001508D9" w:rsidRPr="009E7F51">
        <w:rPr>
          <w:rFonts w:ascii="Cambria" w:hAnsi="Cambria"/>
        </w:rPr>
        <w:t>e sjednané</w:t>
      </w:r>
      <w:r w:rsidR="00003768" w:rsidRPr="009E7F51">
        <w:rPr>
          <w:rFonts w:ascii="Cambria" w:hAnsi="Cambria"/>
        </w:rPr>
        <w:t xml:space="preserve"> kupní </w:t>
      </w:r>
      <w:r w:rsidRPr="009E7F51">
        <w:rPr>
          <w:rFonts w:ascii="Cambria" w:hAnsi="Cambria"/>
        </w:rPr>
        <w:t>ceně.</w:t>
      </w:r>
    </w:p>
    <w:p w14:paraId="49EFED22" w14:textId="6D67EBBC" w:rsidR="00E66D72" w:rsidRPr="009E7F51" w:rsidRDefault="00E66D7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 xml:space="preserve">Smluvní sankce </w:t>
      </w:r>
    </w:p>
    <w:p w14:paraId="14691FE0" w14:textId="1E0DFAA8" w:rsidR="00E66D72" w:rsidRPr="009E7F51" w:rsidRDefault="00E66D72" w:rsidP="00E66D7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V případě </w:t>
      </w:r>
      <w:r w:rsidR="00EA42E9" w:rsidRPr="009E7F51">
        <w:rPr>
          <w:rFonts w:ascii="Cambria" w:hAnsi="Cambria"/>
        </w:rPr>
        <w:t xml:space="preserve">prodlení </w:t>
      </w:r>
      <w:r w:rsidR="001508D9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>rodávající</w:t>
      </w:r>
      <w:r w:rsidR="00EA42E9" w:rsidRPr="009E7F51">
        <w:rPr>
          <w:rFonts w:ascii="Cambria" w:hAnsi="Cambria"/>
        </w:rPr>
        <w:t>ho</w:t>
      </w:r>
      <w:r w:rsidRPr="009E7F51">
        <w:rPr>
          <w:rFonts w:ascii="Cambria" w:hAnsi="Cambria"/>
        </w:rPr>
        <w:t xml:space="preserve"> s odevzdáním </w:t>
      </w:r>
      <w:r w:rsidR="000F3AA0" w:rsidRPr="009E7F51">
        <w:rPr>
          <w:rFonts w:ascii="Cambria" w:hAnsi="Cambria"/>
        </w:rPr>
        <w:t xml:space="preserve">funkčního </w:t>
      </w:r>
      <w:r w:rsidRPr="009E7F51">
        <w:rPr>
          <w:rFonts w:ascii="Cambria" w:hAnsi="Cambria"/>
        </w:rPr>
        <w:t xml:space="preserve">předmětu koupě </w:t>
      </w:r>
      <w:r w:rsidR="001508D9" w:rsidRPr="009E7F51">
        <w:rPr>
          <w:rFonts w:ascii="Cambria" w:hAnsi="Cambria"/>
        </w:rPr>
        <w:t>(</w:t>
      </w:r>
      <w:r w:rsidRPr="009E7F51">
        <w:rPr>
          <w:rFonts w:ascii="Cambria" w:hAnsi="Cambria"/>
        </w:rPr>
        <w:t>jeho části</w:t>
      </w:r>
      <w:r w:rsidR="001508D9" w:rsidRPr="009E7F51">
        <w:rPr>
          <w:rFonts w:ascii="Cambria" w:hAnsi="Cambria"/>
        </w:rPr>
        <w:t>) nebo</w:t>
      </w:r>
      <w:r w:rsidR="00E54759" w:rsidRPr="009E7F51">
        <w:rPr>
          <w:rFonts w:ascii="Cambria" w:hAnsi="Cambria"/>
        </w:rPr>
        <w:t> </w:t>
      </w:r>
      <w:r w:rsidR="001508D9" w:rsidRPr="009E7F51">
        <w:rPr>
          <w:rFonts w:ascii="Cambria" w:hAnsi="Cambria" w:cstheme="minorHAnsi"/>
        </w:rPr>
        <w:t>s poskytnutím souvisejícího plnění</w:t>
      </w:r>
      <w:r w:rsidRPr="009E7F51">
        <w:rPr>
          <w:rFonts w:ascii="Cambria" w:hAnsi="Cambria"/>
        </w:rPr>
        <w:t xml:space="preserve">, </w:t>
      </w:r>
      <w:r w:rsidR="001508D9" w:rsidRPr="009E7F51">
        <w:rPr>
          <w:rFonts w:ascii="Cambria" w:hAnsi="Cambria"/>
        </w:rPr>
        <w:t xml:space="preserve">je povinen </w:t>
      </w:r>
      <w:r w:rsidRPr="009E7F51">
        <w:rPr>
          <w:rFonts w:ascii="Cambria" w:hAnsi="Cambria"/>
        </w:rPr>
        <w:t>zaplat</w:t>
      </w:r>
      <w:r w:rsidR="001508D9" w:rsidRPr="009E7F51">
        <w:rPr>
          <w:rFonts w:ascii="Cambria" w:hAnsi="Cambria"/>
        </w:rPr>
        <w:t>it</w:t>
      </w:r>
      <w:r w:rsidRPr="009E7F51">
        <w:rPr>
          <w:rFonts w:ascii="Cambria" w:hAnsi="Cambria"/>
        </w:rPr>
        <w:t xml:space="preserve"> </w:t>
      </w:r>
      <w:r w:rsidR="00EA42E9" w:rsidRPr="009E7F51">
        <w:rPr>
          <w:rFonts w:ascii="Cambria" w:hAnsi="Cambria"/>
        </w:rPr>
        <w:t xml:space="preserve">Prodávající </w:t>
      </w:r>
      <w:r w:rsidR="001508D9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upujícímu smluvní pokutu ve výši 0,1 % z</w:t>
      </w:r>
      <w:r w:rsidR="00C43C9F" w:rsidRPr="009E7F51">
        <w:rPr>
          <w:rFonts w:ascii="Cambria" w:hAnsi="Cambria"/>
        </w:rPr>
        <w:t xml:space="preserve"> </w:t>
      </w:r>
      <w:r w:rsidRPr="009E7F51">
        <w:rPr>
          <w:rFonts w:ascii="Cambria" w:hAnsi="Cambria"/>
        </w:rPr>
        <w:t>kupní ceny</w:t>
      </w:r>
      <w:r w:rsidR="003F4446" w:rsidRPr="009E7F51">
        <w:rPr>
          <w:rFonts w:ascii="Cambria" w:hAnsi="Cambria"/>
        </w:rPr>
        <w:t xml:space="preserve"> předmětu koupě</w:t>
      </w:r>
      <w:r w:rsidR="001508D9" w:rsidRPr="009E7F51">
        <w:rPr>
          <w:rFonts w:ascii="Cambria" w:hAnsi="Cambria"/>
        </w:rPr>
        <w:t xml:space="preserve"> (jeho části)</w:t>
      </w:r>
      <w:r w:rsidR="003F4446" w:rsidRPr="009E7F51">
        <w:rPr>
          <w:rFonts w:ascii="Cambria" w:hAnsi="Cambria"/>
        </w:rPr>
        <w:t xml:space="preserve">, </w:t>
      </w:r>
      <w:r w:rsidRPr="009E7F51">
        <w:rPr>
          <w:rFonts w:ascii="Cambria" w:hAnsi="Cambria"/>
        </w:rPr>
        <w:t>za každý, byť i započatý den prodlení se</w:t>
      </w:r>
      <w:r w:rsidR="00E54759" w:rsidRPr="009E7F51">
        <w:rPr>
          <w:rFonts w:ascii="Cambria" w:hAnsi="Cambria"/>
        </w:rPr>
        <w:t> </w:t>
      </w:r>
      <w:r w:rsidRPr="009E7F51">
        <w:rPr>
          <w:rFonts w:ascii="Cambria" w:hAnsi="Cambria"/>
        </w:rPr>
        <w:t>splněním této povinnosti.</w:t>
      </w:r>
    </w:p>
    <w:p w14:paraId="1FF884C8" w14:textId="01B36737" w:rsidR="00E66D72" w:rsidRPr="009E7F51" w:rsidRDefault="00E66D72" w:rsidP="00E66D7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V případě pro</w:t>
      </w:r>
      <w:r w:rsidR="00EA42E9" w:rsidRPr="009E7F51">
        <w:rPr>
          <w:rFonts w:ascii="Cambria" w:hAnsi="Cambria"/>
        </w:rPr>
        <w:t>dlení Prodávajícího s</w:t>
      </w:r>
      <w:r w:rsidRPr="009E7F51">
        <w:rPr>
          <w:rFonts w:ascii="Cambria" w:hAnsi="Cambria"/>
        </w:rPr>
        <w:t xml:space="preserve"> uspokojení</w:t>
      </w:r>
      <w:r w:rsidR="00EA42E9" w:rsidRPr="009E7F51">
        <w:rPr>
          <w:rFonts w:ascii="Cambria" w:hAnsi="Cambria"/>
        </w:rPr>
        <w:t>m</w:t>
      </w:r>
      <w:r w:rsidRPr="009E7F51">
        <w:rPr>
          <w:rFonts w:ascii="Cambria" w:hAnsi="Cambria"/>
        </w:rPr>
        <w:t xml:space="preserve"> práv z vadného plnění </w:t>
      </w:r>
      <w:r w:rsidR="00B86BE1" w:rsidRPr="009E7F51">
        <w:rPr>
          <w:rFonts w:ascii="Cambria" w:hAnsi="Cambria"/>
        </w:rPr>
        <w:t>a ze záruky</w:t>
      </w:r>
      <w:r w:rsidRPr="009E7F51">
        <w:rPr>
          <w:rFonts w:ascii="Cambria" w:hAnsi="Cambria"/>
        </w:rPr>
        <w:t xml:space="preserve">, </w:t>
      </w:r>
      <w:r w:rsidR="00EA42E9" w:rsidRPr="009E7F51">
        <w:rPr>
          <w:rFonts w:ascii="Cambria" w:hAnsi="Cambria"/>
        </w:rPr>
        <w:t xml:space="preserve">je povinen </w:t>
      </w:r>
      <w:r w:rsidRPr="009E7F51">
        <w:rPr>
          <w:rFonts w:ascii="Cambria" w:hAnsi="Cambria"/>
        </w:rPr>
        <w:t>zaplat</w:t>
      </w:r>
      <w:r w:rsidR="00EA42E9" w:rsidRPr="009E7F51">
        <w:rPr>
          <w:rFonts w:ascii="Cambria" w:hAnsi="Cambria"/>
        </w:rPr>
        <w:t>it</w:t>
      </w:r>
      <w:r w:rsidRPr="009E7F51">
        <w:rPr>
          <w:rFonts w:ascii="Cambria" w:hAnsi="Cambria"/>
        </w:rPr>
        <w:t xml:space="preserve"> </w:t>
      </w:r>
      <w:r w:rsidR="00EA42E9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 </w:t>
      </w:r>
      <w:r w:rsidR="00EA42E9" w:rsidRPr="009E7F51">
        <w:rPr>
          <w:rFonts w:ascii="Cambria" w:hAnsi="Cambria"/>
        </w:rPr>
        <w:t>K</w:t>
      </w:r>
      <w:r w:rsidRPr="009E7F51">
        <w:rPr>
          <w:rFonts w:ascii="Cambria" w:hAnsi="Cambria"/>
        </w:rPr>
        <w:t>upujícímu smluvní pokutu ve výši 0,1 % z kupní ceny</w:t>
      </w:r>
      <w:r w:rsidR="003F4446" w:rsidRPr="009E7F51">
        <w:rPr>
          <w:rFonts w:ascii="Cambria" w:hAnsi="Cambria"/>
        </w:rPr>
        <w:t xml:space="preserve"> </w:t>
      </w:r>
      <w:r w:rsidR="00EA42E9" w:rsidRPr="009E7F51">
        <w:rPr>
          <w:rFonts w:ascii="Cambria" w:hAnsi="Cambria"/>
        </w:rPr>
        <w:t xml:space="preserve">vadného předmětu koupě (části) </w:t>
      </w:r>
      <w:r w:rsidRPr="009E7F51">
        <w:rPr>
          <w:rFonts w:ascii="Cambria" w:hAnsi="Cambria"/>
        </w:rPr>
        <w:t>za každý, byť i započatý den prodlení se splněním této povinnosti.</w:t>
      </w:r>
    </w:p>
    <w:p w14:paraId="1C0AAD2C" w14:textId="00327ECB" w:rsidR="00E66D72" w:rsidRPr="009E7F51" w:rsidRDefault="00E66D72" w:rsidP="00E66D7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V případě </w:t>
      </w:r>
      <w:r w:rsidR="00EA42E9" w:rsidRPr="009E7F51">
        <w:rPr>
          <w:rFonts w:ascii="Cambria" w:hAnsi="Cambria"/>
        </w:rPr>
        <w:t>prodlení K</w:t>
      </w:r>
      <w:r w:rsidRPr="009E7F51">
        <w:rPr>
          <w:rFonts w:ascii="Cambria" w:hAnsi="Cambria"/>
        </w:rPr>
        <w:t>upující</w:t>
      </w:r>
      <w:r w:rsidR="00EA42E9" w:rsidRPr="009E7F51">
        <w:rPr>
          <w:rFonts w:ascii="Cambria" w:hAnsi="Cambria"/>
        </w:rPr>
        <w:t>ho</w:t>
      </w:r>
      <w:r w:rsidRPr="009E7F51">
        <w:rPr>
          <w:rFonts w:ascii="Cambria" w:hAnsi="Cambria"/>
        </w:rPr>
        <w:t xml:space="preserve"> se zaplacením </w:t>
      </w:r>
      <w:r w:rsidR="00B0031A" w:rsidRPr="009E7F51">
        <w:rPr>
          <w:rFonts w:ascii="Cambria" w:hAnsi="Cambria"/>
        </w:rPr>
        <w:t xml:space="preserve">kupní ceny na základě </w:t>
      </w:r>
      <w:r w:rsidRPr="009E7F51">
        <w:rPr>
          <w:rFonts w:ascii="Cambria" w:hAnsi="Cambria"/>
        </w:rPr>
        <w:t xml:space="preserve">oprávněné faktury </w:t>
      </w:r>
      <w:r w:rsidR="00EA42E9" w:rsidRPr="009E7F51">
        <w:rPr>
          <w:rFonts w:ascii="Cambria" w:hAnsi="Cambria"/>
        </w:rPr>
        <w:t>P</w:t>
      </w:r>
      <w:r w:rsidRPr="009E7F51">
        <w:rPr>
          <w:rFonts w:ascii="Cambria" w:hAnsi="Cambria"/>
        </w:rPr>
        <w:t xml:space="preserve">rodávajícího, </w:t>
      </w:r>
      <w:r w:rsidR="00EA42E9" w:rsidRPr="009E7F51">
        <w:rPr>
          <w:rFonts w:ascii="Cambria" w:hAnsi="Cambria"/>
        </w:rPr>
        <w:t xml:space="preserve">je povinen </w:t>
      </w:r>
      <w:r w:rsidRPr="009E7F51">
        <w:rPr>
          <w:rFonts w:ascii="Cambria" w:hAnsi="Cambria"/>
        </w:rPr>
        <w:t>zaplat</w:t>
      </w:r>
      <w:r w:rsidR="00EA42E9" w:rsidRPr="009E7F51">
        <w:rPr>
          <w:rFonts w:ascii="Cambria" w:hAnsi="Cambria"/>
        </w:rPr>
        <w:t>it</w:t>
      </w:r>
      <w:r w:rsidRPr="009E7F51">
        <w:rPr>
          <w:rFonts w:ascii="Cambria" w:hAnsi="Cambria"/>
        </w:rPr>
        <w:t xml:space="preserve"> </w:t>
      </w:r>
      <w:r w:rsidR="00EA42E9" w:rsidRPr="009E7F51">
        <w:rPr>
          <w:rFonts w:ascii="Cambria" w:hAnsi="Cambria"/>
        </w:rPr>
        <w:t>Kupující P</w:t>
      </w:r>
      <w:r w:rsidRPr="009E7F51">
        <w:rPr>
          <w:rFonts w:ascii="Cambria" w:hAnsi="Cambria"/>
        </w:rPr>
        <w:t>rodávajícímu smluvní pokutu ve výši 0,05 % z </w:t>
      </w:r>
      <w:r w:rsidR="00A911C9" w:rsidRPr="009E7F51">
        <w:rPr>
          <w:rFonts w:ascii="Cambria" w:hAnsi="Cambria"/>
        </w:rPr>
        <w:t xml:space="preserve">dlužné </w:t>
      </w:r>
      <w:r w:rsidRPr="009E7F51">
        <w:rPr>
          <w:rFonts w:ascii="Cambria" w:hAnsi="Cambria"/>
        </w:rPr>
        <w:t>částky</w:t>
      </w:r>
      <w:r w:rsidR="00B86BE1" w:rsidRPr="009E7F51">
        <w:rPr>
          <w:rFonts w:ascii="Cambria" w:hAnsi="Cambria"/>
        </w:rPr>
        <w:t>,</w:t>
      </w:r>
      <w:r w:rsidRPr="009E7F51">
        <w:rPr>
          <w:rFonts w:ascii="Cambria" w:hAnsi="Cambria"/>
        </w:rPr>
        <w:t xml:space="preserve"> které se prodlení týká</w:t>
      </w:r>
      <w:r w:rsidR="00DB0AA3" w:rsidRPr="009E7F51">
        <w:rPr>
          <w:rFonts w:ascii="Cambria" w:hAnsi="Cambria"/>
        </w:rPr>
        <w:t>,</w:t>
      </w:r>
      <w:r w:rsidRPr="009E7F51">
        <w:rPr>
          <w:rFonts w:ascii="Cambria" w:hAnsi="Cambria"/>
        </w:rPr>
        <w:t xml:space="preserve"> za každý, byť i započatý den prodlení s</w:t>
      </w:r>
      <w:r w:rsidR="00B80D41" w:rsidRPr="009E7F51">
        <w:rPr>
          <w:rFonts w:ascii="Cambria" w:hAnsi="Cambria"/>
        </w:rPr>
        <w:t>e</w:t>
      </w:r>
      <w:r w:rsidRPr="009E7F51">
        <w:rPr>
          <w:rFonts w:ascii="Cambria" w:hAnsi="Cambria"/>
        </w:rPr>
        <w:t> </w:t>
      </w:r>
      <w:r w:rsidR="00B80D41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plněním této povinnosti. </w:t>
      </w:r>
    </w:p>
    <w:p w14:paraId="60A23385" w14:textId="2C36DCC2" w:rsidR="00E66D72" w:rsidRPr="009E7F51" w:rsidRDefault="00E66D72" w:rsidP="00E66D7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Zaplacením smluvní pokuty není dotčeno právo </w:t>
      </w:r>
      <w:r w:rsidR="00B80D41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mluvní strany na náhradu škody vzniklé porušením smluvní povinnosti, které se smluvní pokut</w:t>
      </w:r>
      <w:r w:rsidR="00B86BE1" w:rsidRPr="009E7F51">
        <w:rPr>
          <w:rFonts w:ascii="Cambria" w:hAnsi="Cambria"/>
        </w:rPr>
        <w:t>a</w:t>
      </w:r>
      <w:r w:rsidRPr="009E7F51">
        <w:rPr>
          <w:rFonts w:ascii="Cambria" w:hAnsi="Cambria"/>
        </w:rPr>
        <w:t xml:space="preserve"> týk</w:t>
      </w:r>
      <w:r w:rsidR="00B86BE1" w:rsidRPr="009E7F51">
        <w:rPr>
          <w:rFonts w:ascii="Cambria" w:hAnsi="Cambria"/>
        </w:rPr>
        <w:t xml:space="preserve">á a nezbavuje povinnou </w:t>
      </w:r>
      <w:r w:rsidR="00B80D41" w:rsidRPr="009E7F51">
        <w:rPr>
          <w:rFonts w:ascii="Cambria" w:hAnsi="Cambria"/>
        </w:rPr>
        <w:t xml:space="preserve">Smluvní </w:t>
      </w:r>
      <w:r w:rsidR="00B86BE1" w:rsidRPr="009E7F51">
        <w:rPr>
          <w:rFonts w:ascii="Cambria" w:hAnsi="Cambria"/>
        </w:rPr>
        <w:t>stranu povinnosti splnit svůj závazek smluvní pokutou utvrzený</w:t>
      </w:r>
      <w:r w:rsidRPr="009E7F51">
        <w:rPr>
          <w:rFonts w:ascii="Cambria" w:hAnsi="Cambria"/>
        </w:rPr>
        <w:t xml:space="preserve">. </w:t>
      </w:r>
    </w:p>
    <w:p w14:paraId="499F5A8B" w14:textId="678AB905" w:rsidR="00E66D72" w:rsidRPr="009E7F51" w:rsidRDefault="00E66D72" w:rsidP="00E66D7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Smluvní pokuta je splatná do </w:t>
      </w:r>
      <w:r w:rsidR="00B80D41" w:rsidRPr="009E7F51">
        <w:rPr>
          <w:rFonts w:ascii="Cambria" w:hAnsi="Cambria"/>
        </w:rPr>
        <w:t>15</w:t>
      </w:r>
      <w:r w:rsidRPr="009E7F51">
        <w:rPr>
          <w:rFonts w:ascii="Cambria" w:hAnsi="Cambria"/>
        </w:rPr>
        <w:t xml:space="preserve"> dnů </w:t>
      </w:r>
      <w:r w:rsidR="00B80D41" w:rsidRPr="009E7F51">
        <w:rPr>
          <w:rFonts w:ascii="Cambria" w:hAnsi="Cambria"/>
        </w:rPr>
        <w:t>od doručení</w:t>
      </w:r>
      <w:r w:rsidRPr="009E7F51">
        <w:rPr>
          <w:rFonts w:ascii="Cambria" w:hAnsi="Cambria"/>
        </w:rPr>
        <w:t xml:space="preserve"> písemn</w:t>
      </w:r>
      <w:r w:rsidR="00B80D41" w:rsidRPr="009E7F51">
        <w:rPr>
          <w:rFonts w:ascii="Cambria" w:hAnsi="Cambria"/>
        </w:rPr>
        <w:t>é</w:t>
      </w:r>
      <w:r w:rsidRPr="009E7F51">
        <w:rPr>
          <w:rFonts w:ascii="Cambria" w:hAnsi="Cambria"/>
        </w:rPr>
        <w:t xml:space="preserve"> výzv</w:t>
      </w:r>
      <w:r w:rsidR="00B80D41" w:rsidRPr="009E7F51">
        <w:rPr>
          <w:rFonts w:ascii="Cambria" w:hAnsi="Cambria"/>
        </w:rPr>
        <w:t>y</w:t>
      </w:r>
      <w:r w:rsidRPr="009E7F51">
        <w:rPr>
          <w:rFonts w:ascii="Cambria" w:hAnsi="Cambria"/>
        </w:rPr>
        <w:t xml:space="preserve"> </w:t>
      </w:r>
      <w:r w:rsidR="00B80D41" w:rsidRPr="009E7F51">
        <w:rPr>
          <w:rFonts w:ascii="Cambria" w:hAnsi="Cambria"/>
        </w:rPr>
        <w:t>oprávněné</w:t>
      </w:r>
      <w:r w:rsidRPr="009E7F51">
        <w:rPr>
          <w:rFonts w:ascii="Cambria" w:hAnsi="Cambria"/>
        </w:rPr>
        <w:t xml:space="preserve"> </w:t>
      </w:r>
      <w:r w:rsidR="00B80D41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mluvní strany k zaplacení </w:t>
      </w:r>
      <w:r w:rsidR="00C232F9" w:rsidRPr="009E7F51">
        <w:rPr>
          <w:rFonts w:ascii="Cambria" w:hAnsi="Cambria"/>
        </w:rPr>
        <w:t xml:space="preserve">smluvní pokuty </w:t>
      </w:r>
      <w:r w:rsidR="00B80D41" w:rsidRPr="009E7F51">
        <w:rPr>
          <w:rFonts w:ascii="Cambria" w:hAnsi="Cambria"/>
        </w:rPr>
        <w:t>povinn</w:t>
      </w:r>
      <w:r w:rsidRPr="009E7F51">
        <w:rPr>
          <w:rFonts w:ascii="Cambria" w:hAnsi="Cambria"/>
        </w:rPr>
        <w:t xml:space="preserve">é </w:t>
      </w:r>
      <w:r w:rsidR="00B80D41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mluvní straně. </w:t>
      </w:r>
    </w:p>
    <w:p w14:paraId="1B8C3675" w14:textId="1E09681B" w:rsidR="00264D12" w:rsidRPr="009E7F51" w:rsidRDefault="00264D1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 w:cstheme="minorHAnsi"/>
          <w:sz w:val="22"/>
          <w:szCs w:val="22"/>
        </w:rPr>
      </w:pPr>
      <w:r w:rsidRPr="009E7F51">
        <w:rPr>
          <w:rFonts w:ascii="Cambria" w:hAnsi="Cambria" w:cstheme="minorHAnsi"/>
          <w:sz w:val="22"/>
          <w:szCs w:val="22"/>
        </w:rPr>
        <w:t>Ukončení smlouvy</w:t>
      </w:r>
    </w:p>
    <w:p w14:paraId="7CBCF1F1" w14:textId="4FE8DB2B" w:rsidR="00E66D72" w:rsidRPr="009E7F51" w:rsidRDefault="00E66D72" w:rsidP="006E3092">
      <w:pPr>
        <w:pStyle w:val="Odstavecseseznamem"/>
        <w:numPr>
          <w:ilvl w:val="3"/>
          <w:numId w:val="30"/>
        </w:numPr>
        <w:spacing w:after="0"/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Tato </w:t>
      </w:r>
      <w:r w:rsidR="00860376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>mlouva může být ukončena</w:t>
      </w:r>
      <w:r w:rsidR="00837313" w:rsidRPr="009E7F51">
        <w:rPr>
          <w:rFonts w:ascii="Cambria" w:hAnsi="Cambria"/>
        </w:rPr>
        <w:t>:</w:t>
      </w:r>
    </w:p>
    <w:p w14:paraId="779A92FF" w14:textId="5B77EA85" w:rsidR="00E66D72" w:rsidRPr="009E7F51" w:rsidRDefault="00E66D72" w:rsidP="00B672C5">
      <w:pPr>
        <w:pStyle w:val="Odstavecseseznamem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písemnou dohodou </w:t>
      </w:r>
      <w:r w:rsidR="00B80D41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mluvních stran, </w:t>
      </w:r>
    </w:p>
    <w:p w14:paraId="0E69E3F1" w14:textId="44771C7A" w:rsidR="00860376" w:rsidRPr="009E7F51" w:rsidRDefault="00E66D72" w:rsidP="00860376">
      <w:pPr>
        <w:pStyle w:val="Odstavecseseznamem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odstoupením od </w:t>
      </w:r>
      <w:r w:rsidR="00860376" w:rsidRPr="009E7F51">
        <w:rPr>
          <w:rFonts w:ascii="Cambria" w:hAnsi="Cambria"/>
        </w:rPr>
        <w:t>S</w:t>
      </w:r>
      <w:r w:rsidRPr="009E7F51">
        <w:rPr>
          <w:rFonts w:ascii="Cambria" w:hAnsi="Cambria"/>
        </w:rPr>
        <w:t xml:space="preserve">mlouvy </w:t>
      </w:r>
      <w:r w:rsidR="00860376" w:rsidRPr="009E7F51">
        <w:rPr>
          <w:rFonts w:ascii="Cambria" w:hAnsi="Cambria" w:cstheme="minorHAnsi"/>
        </w:rPr>
        <w:t>z důvodů stanovených právními předpisy nebo touto Smlouvou</w:t>
      </w:r>
      <w:r w:rsidRPr="009E7F51">
        <w:rPr>
          <w:rFonts w:ascii="Cambria" w:hAnsi="Cambria"/>
        </w:rPr>
        <w:t>.</w:t>
      </w:r>
    </w:p>
    <w:p w14:paraId="66165BAD" w14:textId="4EA4DA09" w:rsidR="00860376" w:rsidRPr="009E7F51" w:rsidRDefault="00860376" w:rsidP="006E3092">
      <w:pPr>
        <w:spacing w:after="0"/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 w:cstheme="minorHAnsi"/>
        </w:rPr>
        <w:t>2.  Odstoupení od Smlouvy je účinné okamžikem doručení písemného oznámení o odstoupení druhé Smluvní straně. Odstoupení od Smlouvy se nedotýká nároku na zaplacení smluvní pokuty.</w:t>
      </w:r>
    </w:p>
    <w:p w14:paraId="0C28BBE3" w14:textId="13A8CC4E" w:rsidR="00E66D72" w:rsidRPr="009E7F51" w:rsidRDefault="00E66D72" w:rsidP="009E7F51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Cambria" w:hAnsi="Cambria"/>
          <w:sz w:val="22"/>
          <w:szCs w:val="22"/>
        </w:rPr>
      </w:pPr>
      <w:r w:rsidRPr="009E7F51">
        <w:rPr>
          <w:rFonts w:ascii="Cambria" w:hAnsi="Cambria"/>
          <w:sz w:val="22"/>
          <w:szCs w:val="22"/>
        </w:rPr>
        <w:t xml:space="preserve">Ostatní </w:t>
      </w:r>
      <w:r w:rsidR="005B280A" w:rsidRPr="009E7F51">
        <w:rPr>
          <w:rFonts w:ascii="Cambria" w:hAnsi="Cambria"/>
          <w:sz w:val="22"/>
          <w:szCs w:val="22"/>
        </w:rPr>
        <w:t xml:space="preserve">a závěrečná </w:t>
      </w:r>
      <w:r w:rsidRPr="009E7F51">
        <w:rPr>
          <w:rFonts w:ascii="Cambria" w:hAnsi="Cambria"/>
          <w:sz w:val="22"/>
          <w:szCs w:val="22"/>
        </w:rPr>
        <w:t>ujednání</w:t>
      </w:r>
    </w:p>
    <w:p w14:paraId="2B03FA50" w14:textId="626EAA0C" w:rsidR="00857662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Prodávající na sebe přebírá nebezpečí změny okolností podle § 1765 odst. 2 o. z.</w:t>
      </w:r>
    </w:p>
    <w:p w14:paraId="61028444" w14:textId="77777777" w:rsidR="00857662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 xml:space="preserve">Tato Smlouva a práva vzniklá z této Smlouvy nesmí být Prodávajícím postoupena nebo pohledávky Prodávajícího započteny bez předchozího písemného souhlasu Kupujícího. </w:t>
      </w:r>
      <w:bookmarkStart w:id="2" w:name="_Hlk173424193"/>
    </w:p>
    <w:bookmarkEnd w:id="2"/>
    <w:p w14:paraId="053742A4" w14:textId="4BB20FF5" w:rsidR="00857662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Smluvní strany jsou si vědomy povinnosti uveřejnění Smlouvy podle zákona č. 340/2015 Sb., o registru smluv.</w:t>
      </w:r>
    </w:p>
    <w:p w14:paraId="34043478" w14:textId="77777777" w:rsidR="00857662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</w:rPr>
      </w:pPr>
      <w:r w:rsidRPr="009E7F51">
        <w:rPr>
          <w:rFonts w:ascii="Cambria" w:hAnsi="Cambria" w:cstheme="minorHAnsi"/>
        </w:rPr>
        <w:t>Veškerá práva a povinnosti Smluvních stran vyplývajících z této Smlouvy se řídí českým právním řádem. Všechny spory vznikající z této Smlouvy a v souvislosti s ní budou rozhodovány soudy České republiky.</w:t>
      </w:r>
    </w:p>
    <w:p w14:paraId="205D9D7D" w14:textId="77777777" w:rsidR="00857662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/>
        </w:rPr>
      </w:pPr>
      <w:bookmarkStart w:id="3" w:name="_Hlk172623505"/>
      <w:r w:rsidRPr="009E7F51">
        <w:rPr>
          <w:rFonts w:ascii="Cambria" w:hAnsi="Cambria" w:cstheme="minorHAnsi"/>
        </w:rPr>
        <w:t>Smlouva může být měněna či doplňována pouze písemnými dodatky podepsanými oběma Smluvními stranami.</w:t>
      </w:r>
      <w:bookmarkEnd w:id="3"/>
      <w:r w:rsidRPr="009E7F51">
        <w:rPr>
          <w:rFonts w:ascii="Cambria" w:hAnsi="Cambria"/>
        </w:rPr>
        <w:t xml:space="preserve"> </w:t>
      </w:r>
    </w:p>
    <w:p w14:paraId="5ED2D535" w14:textId="77777777" w:rsidR="005B280A" w:rsidRPr="009E7F51" w:rsidRDefault="00857662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 w:cstheme="minorHAnsi"/>
        </w:rPr>
      </w:pPr>
      <w:bookmarkStart w:id="4" w:name="_Hlk173920815"/>
      <w:r w:rsidRPr="009E7F51">
        <w:rPr>
          <w:rFonts w:ascii="Cambria" w:hAnsi="Cambria" w:cstheme="minorHAnsi"/>
        </w:rPr>
        <w:t xml:space="preserve">Smlouva se vyhotovuje ve dvou stejnopisech s platností originálu, z nichž každá Smluvní strana obdrží po jednom vyhotovení, nebo </w:t>
      </w:r>
      <w:bookmarkStart w:id="5" w:name="_Hlk173920861"/>
      <w:r w:rsidRPr="009E7F51">
        <w:rPr>
          <w:rFonts w:ascii="Cambria" w:hAnsi="Cambria" w:cstheme="minorHAnsi"/>
        </w:rPr>
        <w:t xml:space="preserve">se Smlouva vyhotovuje </w:t>
      </w:r>
      <w:bookmarkEnd w:id="5"/>
      <w:r w:rsidRPr="009E7F51">
        <w:rPr>
          <w:rFonts w:ascii="Cambria" w:hAnsi="Cambria" w:cstheme="minorHAnsi"/>
        </w:rPr>
        <w:t>v jednom stejnopise v elektronické podobě podepsané kvalifikovaným či uznávaným elektronickým podpisem podle § 5 a 6 zákona č. 297/2016 Sb., o službách vytvářejících důvěru pro elektronické transakce, ve znění pozdějších předpisů.</w:t>
      </w:r>
      <w:bookmarkEnd w:id="4"/>
      <w:r w:rsidRPr="009E7F51">
        <w:rPr>
          <w:rFonts w:ascii="Cambria" w:hAnsi="Cambria" w:cstheme="minorHAnsi"/>
        </w:rPr>
        <w:t xml:space="preserve"> </w:t>
      </w:r>
    </w:p>
    <w:p w14:paraId="3F2C5AB7" w14:textId="2AD5CB6F" w:rsidR="005B280A" w:rsidRPr="009E7F51" w:rsidRDefault="005B280A" w:rsidP="006E3092">
      <w:pPr>
        <w:pStyle w:val="Odstavecseseznamem"/>
        <w:numPr>
          <w:ilvl w:val="3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mbria" w:hAnsi="Cambria" w:cstheme="minorHAnsi"/>
        </w:rPr>
      </w:pPr>
      <w:r w:rsidRPr="009E7F51">
        <w:rPr>
          <w:rFonts w:ascii="Cambria" w:hAnsi="Cambria"/>
        </w:rPr>
        <w:t>Tato Smlouva nabývá platnosti dnem podpisu poslední Smluvní strany a účinnosti dnem uveřejnění v registru smluv podle zákona o registru smluv.</w:t>
      </w:r>
    </w:p>
    <w:p w14:paraId="3C6B57D4" w14:textId="4D7DB10B" w:rsidR="007701BB" w:rsidRPr="009E7F51" w:rsidRDefault="00E66D72" w:rsidP="006E3092">
      <w:pPr>
        <w:pStyle w:val="Odstavecseseznamem"/>
        <w:numPr>
          <w:ilvl w:val="3"/>
          <w:numId w:val="1"/>
        </w:numPr>
        <w:ind w:left="284" w:hanging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 xml:space="preserve">Smluvní strany prohlašují, že si smlouvu přečetly a že tato smlouva je výrazem jejich pravé a svobodné vůle, a že není uzavírána v tísni ani za nápadně nevýhodných podmínek. Na důkaz toho připojují své podpisy. </w:t>
      </w:r>
    </w:p>
    <w:p w14:paraId="7F749C72" w14:textId="77777777" w:rsidR="005B280A" w:rsidRPr="009E7F51" w:rsidRDefault="005B280A" w:rsidP="00E66D72">
      <w:pPr>
        <w:pStyle w:val="Odstavecseseznamem"/>
        <w:ind w:left="284"/>
        <w:jc w:val="both"/>
        <w:rPr>
          <w:rFonts w:ascii="Cambria" w:hAnsi="Cambria"/>
        </w:rPr>
      </w:pPr>
    </w:p>
    <w:p w14:paraId="0F01AE79" w14:textId="69FDD320" w:rsidR="00E66D72" w:rsidRPr="009E7F51" w:rsidRDefault="00E66D72" w:rsidP="00E66D72">
      <w:pPr>
        <w:pStyle w:val="Odstavecseseznamem"/>
        <w:ind w:left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Přílo</w:t>
      </w:r>
      <w:r w:rsidR="00DD5B9B" w:rsidRPr="009E7F51">
        <w:rPr>
          <w:rFonts w:ascii="Cambria" w:hAnsi="Cambria"/>
        </w:rPr>
        <w:t xml:space="preserve">ha č. 1: </w:t>
      </w:r>
      <w:r w:rsidR="002D10C2" w:rsidRPr="009E7F51">
        <w:rPr>
          <w:rFonts w:ascii="Cambria" w:hAnsi="Cambria"/>
        </w:rPr>
        <w:t>Technická specifikace předmětu plnění</w:t>
      </w:r>
    </w:p>
    <w:p w14:paraId="75C5464F" w14:textId="7B966A89" w:rsidR="00897358" w:rsidRPr="009E7F51" w:rsidRDefault="002D10C2" w:rsidP="00E66D72">
      <w:pPr>
        <w:pStyle w:val="Odstavecseseznamem"/>
        <w:ind w:left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Příloha č. 2</w:t>
      </w:r>
      <w:r w:rsidR="00927A9F" w:rsidRPr="009E7F51">
        <w:rPr>
          <w:rFonts w:ascii="Cambria" w:hAnsi="Cambria"/>
        </w:rPr>
        <w:t>:</w:t>
      </w:r>
      <w:r w:rsidRPr="009E7F51">
        <w:rPr>
          <w:rFonts w:ascii="Cambria" w:hAnsi="Cambria"/>
        </w:rPr>
        <w:t xml:space="preserve"> </w:t>
      </w:r>
      <w:r w:rsidR="009C450F" w:rsidRPr="009E7F51">
        <w:rPr>
          <w:rFonts w:ascii="Cambria" w:hAnsi="Cambria"/>
        </w:rPr>
        <w:t>Položkový rozpočet</w:t>
      </w:r>
    </w:p>
    <w:p w14:paraId="56203BE3" w14:textId="77777777" w:rsidR="00897358" w:rsidRPr="009E7F51" w:rsidRDefault="00897358" w:rsidP="00E66D72">
      <w:pPr>
        <w:pStyle w:val="Odstavecseseznamem"/>
        <w:ind w:left="284"/>
        <w:jc w:val="both"/>
        <w:rPr>
          <w:rFonts w:ascii="Cambria" w:hAnsi="Cambria"/>
        </w:rPr>
      </w:pPr>
    </w:p>
    <w:p w14:paraId="3E03F471" w14:textId="77777777" w:rsidR="00927A9F" w:rsidRPr="009E7F51" w:rsidRDefault="00927A9F" w:rsidP="00E66D72">
      <w:pPr>
        <w:pStyle w:val="Odstavecseseznamem"/>
        <w:ind w:left="284"/>
        <w:jc w:val="both"/>
        <w:rPr>
          <w:rFonts w:ascii="Cambria" w:hAnsi="Cambria"/>
        </w:rPr>
      </w:pPr>
    </w:p>
    <w:p w14:paraId="21BFB67A" w14:textId="77777777" w:rsidR="002364E3" w:rsidRPr="009E7F51" w:rsidRDefault="002364E3" w:rsidP="006E3092">
      <w:pPr>
        <w:pStyle w:val="Odstavecseseznamem"/>
        <w:ind w:left="284"/>
        <w:jc w:val="both"/>
        <w:rPr>
          <w:rFonts w:ascii="Cambria" w:hAnsi="Cambria"/>
        </w:rPr>
      </w:pPr>
      <w:r w:rsidRPr="009E7F51">
        <w:rPr>
          <w:rFonts w:ascii="Cambria" w:hAnsi="Cambria"/>
        </w:rPr>
        <w:t>V Hradci Králové dne ____________</w:t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</w:r>
      <w:r w:rsidRPr="009E7F51">
        <w:rPr>
          <w:rFonts w:ascii="Cambria" w:hAnsi="Cambria"/>
        </w:rPr>
        <w:tab/>
        <w:t>V ________________ dne ____________</w:t>
      </w:r>
    </w:p>
    <w:p w14:paraId="52C83452" w14:textId="77777777" w:rsidR="002364E3" w:rsidRDefault="002364E3" w:rsidP="002364E3">
      <w:pPr>
        <w:keepNext/>
        <w:jc w:val="both"/>
        <w:rPr>
          <w:rFonts w:ascii="Cambria" w:hAnsi="Cambria" w:cstheme="minorHAnsi"/>
        </w:rPr>
      </w:pPr>
    </w:p>
    <w:p w14:paraId="346D54CA" w14:textId="77777777" w:rsidR="009E7F51" w:rsidRDefault="009E7F51" w:rsidP="002364E3">
      <w:pPr>
        <w:keepNext/>
        <w:jc w:val="both"/>
        <w:rPr>
          <w:rFonts w:ascii="Cambria" w:hAnsi="Cambria" w:cstheme="minorHAnsi"/>
        </w:rPr>
      </w:pPr>
    </w:p>
    <w:p w14:paraId="6B268B0B" w14:textId="77777777" w:rsidR="009E7F51" w:rsidRDefault="009E7F51" w:rsidP="002364E3">
      <w:pPr>
        <w:keepNext/>
        <w:jc w:val="both"/>
        <w:rPr>
          <w:rFonts w:ascii="Cambria" w:hAnsi="Cambria" w:cstheme="minorHAnsi"/>
        </w:rPr>
      </w:pPr>
    </w:p>
    <w:p w14:paraId="64E49EC1" w14:textId="77777777" w:rsidR="009E7F51" w:rsidRPr="009E7F51" w:rsidRDefault="009E7F51" w:rsidP="002364E3">
      <w:pPr>
        <w:keepNext/>
        <w:jc w:val="both"/>
        <w:rPr>
          <w:rFonts w:ascii="Cambria" w:hAnsi="Cambria" w:cstheme="minorHAnsi"/>
        </w:rPr>
      </w:pPr>
    </w:p>
    <w:p w14:paraId="000103D9" w14:textId="31AB4A73" w:rsidR="002364E3" w:rsidRPr="009E7F51" w:rsidRDefault="002364E3" w:rsidP="009E7F51">
      <w:pPr>
        <w:keepNext/>
        <w:ind w:firstLine="284"/>
        <w:rPr>
          <w:rFonts w:ascii="Cambria" w:hAnsi="Cambria" w:cstheme="minorHAnsi"/>
        </w:rPr>
      </w:pPr>
      <w:r w:rsidRPr="009E7F51">
        <w:rPr>
          <w:rFonts w:ascii="Cambria" w:hAnsi="Cambria" w:cstheme="minorHAnsi"/>
        </w:rPr>
        <w:t>_____________________________________</w:t>
      </w:r>
      <w:r w:rsidRPr="009E7F51">
        <w:rPr>
          <w:rFonts w:ascii="Cambria" w:hAnsi="Cambria" w:cstheme="minorHAnsi"/>
        </w:rPr>
        <w:tab/>
      </w:r>
      <w:r w:rsidRPr="009E7F51">
        <w:rPr>
          <w:rFonts w:ascii="Cambria" w:hAnsi="Cambria" w:cstheme="minorHAnsi"/>
        </w:rPr>
        <w:tab/>
      </w:r>
      <w:r w:rsidR="009E7F51">
        <w:rPr>
          <w:rFonts w:ascii="Cambria" w:hAnsi="Cambria" w:cstheme="minorHAnsi"/>
        </w:rPr>
        <w:tab/>
      </w:r>
      <w:r w:rsidRPr="009E7F51">
        <w:rPr>
          <w:rFonts w:ascii="Cambria" w:hAnsi="Cambria" w:cstheme="minorHAnsi"/>
        </w:rPr>
        <w:t>_____________________________________</w:t>
      </w:r>
    </w:p>
    <w:p w14:paraId="4B2834FD" w14:textId="2195BCD0" w:rsidR="009C450F" w:rsidRPr="009E7F51" w:rsidRDefault="002364E3" w:rsidP="009E7F51">
      <w:pPr>
        <w:spacing w:after="160" w:line="259" w:lineRule="auto"/>
        <w:ind w:firstLine="284"/>
        <w:rPr>
          <w:rFonts w:ascii="Cambria" w:hAnsi="Cambria" w:cstheme="minorHAnsi"/>
          <w:b/>
        </w:rPr>
      </w:pPr>
      <w:r w:rsidRPr="009E7F51">
        <w:rPr>
          <w:rFonts w:ascii="Cambria" w:hAnsi="Cambria" w:cstheme="minorHAnsi"/>
          <w:b/>
        </w:rPr>
        <w:t>Kupující</w:t>
      </w:r>
      <w:r w:rsidRPr="009E7F51">
        <w:rPr>
          <w:rFonts w:ascii="Cambria" w:hAnsi="Cambria" w:cstheme="minorHAnsi"/>
          <w:b/>
        </w:rPr>
        <w:tab/>
      </w:r>
      <w:r w:rsidRPr="009E7F51">
        <w:rPr>
          <w:rFonts w:ascii="Cambria" w:hAnsi="Cambria" w:cstheme="minorHAnsi"/>
          <w:b/>
        </w:rPr>
        <w:tab/>
      </w:r>
      <w:r w:rsidRPr="009E7F51">
        <w:rPr>
          <w:rFonts w:ascii="Cambria" w:hAnsi="Cambria" w:cstheme="minorHAnsi"/>
          <w:b/>
        </w:rPr>
        <w:tab/>
      </w:r>
      <w:r w:rsidRPr="009E7F51">
        <w:rPr>
          <w:rFonts w:ascii="Cambria" w:hAnsi="Cambria" w:cstheme="minorHAnsi"/>
          <w:b/>
        </w:rPr>
        <w:tab/>
      </w:r>
      <w:r w:rsidRPr="009E7F51">
        <w:rPr>
          <w:rFonts w:ascii="Cambria" w:hAnsi="Cambria" w:cstheme="minorHAnsi"/>
          <w:b/>
        </w:rPr>
        <w:tab/>
      </w:r>
      <w:r w:rsidRPr="009E7F51">
        <w:rPr>
          <w:rFonts w:ascii="Cambria" w:hAnsi="Cambria" w:cstheme="minorHAnsi"/>
          <w:b/>
        </w:rPr>
        <w:tab/>
        <w:t>Prodávající</w:t>
      </w:r>
    </w:p>
    <w:sectPr w:rsidR="009C450F" w:rsidRPr="009E7F51" w:rsidSect="00C87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7B88" w14:textId="77777777" w:rsidR="00251D9E" w:rsidRDefault="00251D9E">
      <w:pPr>
        <w:spacing w:after="0" w:line="240" w:lineRule="auto"/>
      </w:pPr>
      <w:r>
        <w:separator/>
      </w:r>
    </w:p>
  </w:endnote>
  <w:endnote w:type="continuationSeparator" w:id="0">
    <w:p w14:paraId="174BD8E8" w14:textId="77777777" w:rsidR="00251D9E" w:rsidRDefault="0025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32A" w14:textId="77777777" w:rsidR="008D4FBE" w:rsidRDefault="008D4F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57432022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A4AF7" w14:textId="1955CA69" w:rsidR="00C6013D" w:rsidRPr="008D4FBE" w:rsidRDefault="00E01B68" w:rsidP="002364E3">
            <w:pPr>
              <w:pStyle w:val="Zpat"/>
              <w:rPr>
                <w:rFonts w:ascii="Cambria" w:hAnsi="Cambria"/>
              </w:rPr>
            </w:pPr>
            <w:r w:rsidRPr="008D4FBE">
              <w:rPr>
                <w:rFonts w:ascii="Cambria" w:hAnsi="Cambria"/>
              </w:rPr>
              <w:t>Výzva k podání nabídek</w:t>
            </w:r>
            <w:r w:rsidR="00724812" w:rsidRPr="008D4FBE">
              <w:rPr>
                <w:rFonts w:ascii="Cambria" w:hAnsi="Cambria"/>
              </w:rPr>
              <w:t xml:space="preserve"> </w:t>
            </w:r>
            <w:r w:rsidRPr="008D4FBE">
              <w:rPr>
                <w:rFonts w:ascii="Cambria" w:hAnsi="Cambria"/>
                <w:b/>
                <w:bCs/>
              </w:rPr>
              <w:t>DNS RUK-ÚVT</w:t>
            </w:r>
            <w:r w:rsidR="002364E3" w:rsidRPr="008D4FBE">
              <w:rPr>
                <w:rFonts w:ascii="Cambria" w:hAnsi="Cambria"/>
              </w:rPr>
              <w:tab/>
            </w:r>
            <w:r w:rsidR="00E54759" w:rsidRPr="008D4FBE">
              <w:rPr>
                <w:rFonts w:ascii="Cambria" w:hAnsi="Cambria"/>
              </w:rPr>
              <w:tab/>
            </w:r>
            <w:r w:rsidR="00E66D72" w:rsidRPr="008D4FBE">
              <w:rPr>
                <w:rFonts w:ascii="Cambria" w:hAnsi="Cambria"/>
              </w:rPr>
              <w:t xml:space="preserve">Stránka </w: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E66D72" w:rsidRPr="008D4FBE">
              <w:rPr>
                <w:rFonts w:ascii="Cambria" w:hAnsi="Cambria"/>
                <w:b/>
                <w:bCs/>
              </w:rPr>
              <w:instrText>PAGE</w:instrTex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F611A6" w:rsidRPr="008D4FBE">
              <w:rPr>
                <w:rFonts w:ascii="Cambria" w:hAnsi="Cambria"/>
                <w:b/>
                <w:bCs/>
                <w:noProof/>
              </w:rPr>
              <w:t>6</w: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="00E66D72" w:rsidRPr="008D4FBE">
              <w:rPr>
                <w:rFonts w:ascii="Cambria" w:hAnsi="Cambria"/>
              </w:rPr>
              <w:t xml:space="preserve"> z </w: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E66D72" w:rsidRPr="008D4FBE">
              <w:rPr>
                <w:rFonts w:ascii="Cambria" w:hAnsi="Cambria"/>
                <w:b/>
                <w:bCs/>
              </w:rPr>
              <w:instrText>NUMPAGES</w:instrTex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F611A6" w:rsidRPr="008D4FBE">
              <w:rPr>
                <w:rFonts w:ascii="Cambria" w:hAnsi="Cambria"/>
                <w:b/>
                <w:bCs/>
                <w:noProof/>
              </w:rPr>
              <w:t>7</w:t>
            </w:r>
            <w:r w:rsidR="00E66D72" w:rsidRPr="008D4FBE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3AF36D" w14:textId="77777777" w:rsidR="00C6013D" w:rsidRDefault="00C601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9A3" w14:textId="77777777" w:rsidR="008D4FBE" w:rsidRDefault="008D4F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D5FD" w14:textId="77777777" w:rsidR="00251D9E" w:rsidRDefault="00251D9E">
      <w:pPr>
        <w:spacing w:after="0" w:line="240" w:lineRule="auto"/>
      </w:pPr>
      <w:r>
        <w:separator/>
      </w:r>
    </w:p>
  </w:footnote>
  <w:footnote w:type="continuationSeparator" w:id="0">
    <w:p w14:paraId="7A11A63F" w14:textId="77777777" w:rsidR="00251D9E" w:rsidRDefault="0025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C33A" w14:textId="77777777" w:rsidR="008D4FBE" w:rsidRDefault="008D4F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76C9" w14:textId="77777777" w:rsidR="008D4FBE" w:rsidRDefault="008D4F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CDF0" w14:textId="77777777" w:rsidR="008D4FBE" w:rsidRDefault="008D4F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E77"/>
    <w:multiLevelType w:val="hybridMultilevel"/>
    <w:tmpl w:val="5AAE3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880"/>
    <w:multiLevelType w:val="hybridMultilevel"/>
    <w:tmpl w:val="2C9A9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072"/>
    <w:multiLevelType w:val="multilevel"/>
    <w:tmpl w:val="A2808A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C734C6F"/>
    <w:multiLevelType w:val="hybridMultilevel"/>
    <w:tmpl w:val="037C26F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4B62"/>
    <w:multiLevelType w:val="hybridMultilevel"/>
    <w:tmpl w:val="F202C1FC"/>
    <w:lvl w:ilvl="0" w:tplc="56FA3CC8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0EEA"/>
    <w:multiLevelType w:val="hybridMultilevel"/>
    <w:tmpl w:val="B4F47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561F"/>
    <w:multiLevelType w:val="hybridMultilevel"/>
    <w:tmpl w:val="5802D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03A"/>
    <w:multiLevelType w:val="hybridMultilevel"/>
    <w:tmpl w:val="24FA0570"/>
    <w:lvl w:ilvl="0" w:tplc="0F3826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629BB"/>
    <w:multiLevelType w:val="hybridMultilevel"/>
    <w:tmpl w:val="79961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158B"/>
    <w:multiLevelType w:val="hybridMultilevel"/>
    <w:tmpl w:val="74BE0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1531"/>
    <w:multiLevelType w:val="hybridMultilevel"/>
    <w:tmpl w:val="4F3885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4F10"/>
    <w:multiLevelType w:val="multilevel"/>
    <w:tmpl w:val="C2A02212"/>
    <w:numStyleLink w:val="List-Contract"/>
  </w:abstractNum>
  <w:abstractNum w:abstractNumId="14" w15:restartNumberingAfterBreak="0">
    <w:nsid w:val="353C0EF9"/>
    <w:multiLevelType w:val="hybridMultilevel"/>
    <w:tmpl w:val="7B7487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4125"/>
    <w:multiLevelType w:val="hybridMultilevel"/>
    <w:tmpl w:val="1A9AE6AE"/>
    <w:lvl w:ilvl="0" w:tplc="17E610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B31C50"/>
    <w:multiLevelType w:val="hybridMultilevel"/>
    <w:tmpl w:val="A2F8A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C6F24"/>
    <w:multiLevelType w:val="hybridMultilevel"/>
    <w:tmpl w:val="C8A4F6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4F547CAF"/>
    <w:multiLevelType w:val="hybridMultilevel"/>
    <w:tmpl w:val="55BC6808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C1502"/>
    <w:multiLevelType w:val="hybridMultilevel"/>
    <w:tmpl w:val="D6A4FFFA"/>
    <w:lvl w:ilvl="0" w:tplc="0F7093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9E2195"/>
    <w:multiLevelType w:val="hybridMultilevel"/>
    <w:tmpl w:val="FC8C0D9C"/>
    <w:lvl w:ilvl="0" w:tplc="62AE3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9273C"/>
    <w:multiLevelType w:val="hybridMultilevel"/>
    <w:tmpl w:val="7E7E0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2D6A"/>
    <w:multiLevelType w:val="hybridMultilevel"/>
    <w:tmpl w:val="085C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A4D1C"/>
    <w:multiLevelType w:val="hybridMultilevel"/>
    <w:tmpl w:val="BE1E198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2D456E8"/>
    <w:multiLevelType w:val="hybridMultilevel"/>
    <w:tmpl w:val="A0AA08DC"/>
    <w:lvl w:ilvl="0" w:tplc="834ECA3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D0C68"/>
    <w:multiLevelType w:val="hybridMultilevel"/>
    <w:tmpl w:val="404E60FA"/>
    <w:lvl w:ilvl="0" w:tplc="834ECA30">
      <w:start w:val="1"/>
      <w:numFmt w:val="decimal"/>
      <w:lvlText w:val="%1"/>
      <w:lvlJc w:val="left"/>
      <w:pPr>
        <w:ind w:left="987" w:hanging="4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7E79F1"/>
    <w:multiLevelType w:val="hybridMultilevel"/>
    <w:tmpl w:val="5AAE3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0672F"/>
    <w:multiLevelType w:val="hybridMultilevel"/>
    <w:tmpl w:val="6FF234F0"/>
    <w:lvl w:ilvl="0" w:tplc="7596899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DA25020"/>
    <w:multiLevelType w:val="hybridMultilevel"/>
    <w:tmpl w:val="404E60FA"/>
    <w:lvl w:ilvl="0" w:tplc="834ECA30">
      <w:start w:val="1"/>
      <w:numFmt w:val="decimal"/>
      <w:lvlText w:val="%1"/>
      <w:lvlJc w:val="left"/>
      <w:pPr>
        <w:ind w:left="987" w:hanging="4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304BD0"/>
    <w:multiLevelType w:val="hybridMultilevel"/>
    <w:tmpl w:val="77403C3C"/>
    <w:lvl w:ilvl="0" w:tplc="040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9A17B8"/>
    <w:multiLevelType w:val="hybridMultilevel"/>
    <w:tmpl w:val="5726E1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953D69"/>
    <w:multiLevelType w:val="hybridMultilevel"/>
    <w:tmpl w:val="7E7E0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22060"/>
    <w:multiLevelType w:val="hybridMultilevel"/>
    <w:tmpl w:val="990CD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00C8D"/>
    <w:multiLevelType w:val="hybridMultilevel"/>
    <w:tmpl w:val="60DEA77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070906"/>
    <w:multiLevelType w:val="hybridMultilevel"/>
    <w:tmpl w:val="539CE6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6067A8"/>
    <w:multiLevelType w:val="multilevel"/>
    <w:tmpl w:val="D6ECB31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inorHAnsi" w:eastAsiaTheme="minorHAnsi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DD4B75"/>
    <w:multiLevelType w:val="hybridMultilevel"/>
    <w:tmpl w:val="5AAE3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B6585"/>
    <w:multiLevelType w:val="hybridMultilevel"/>
    <w:tmpl w:val="ECA89580"/>
    <w:lvl w:ilvl="0" w:tplc="04050015">
      <w:start w:val="1"/>
      <w:numFmt w:val="upperLetter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6609" w:hanging="360"/>
      </w:pPr>
    </w:lvl>
    <w:lvl w:ilvl="2" w:tplc="0405001B" w:tentative="1">
      <w:start w:val="1"/>
      <w:numFmt w:val="lowerRoman"/>
      <w:lvlText w:val="%3."/>
      <w:lvlJc w:val="right"/>
      <w:pPr>
        <w:ind w:left="7329" w:hanging="180"/>
      </w:pPr>
    </w:lvl>
    <w:lvl w:ilvl="3" w:tplc="0405000F" w:tentative="1">
      <w:start w:val="1"/>
      <w:numFmt w:val="decimal"/>
      <w:lvlText w:val="%4."/>
      <w:lvlJc w:val="left"/>
      <w:pPr>
        <w:ind w:left="8049" w:hanging="360"/>
      </w:pPr>
    </w:lvl>
    <w:lvl w:ilvl="4" w:tplc="04050019" w:tentative="1">
      <w:start w:val="1"/>
      <w:numFmt w:val="lowerLetter"/>
      <w:lvlText w:val="%5."/>
      <w:lvlJc w:val="left"/>
      <w:pPr>
        <w:ind w:left="8769" w:hanging="360"/>
      </w:pPr>
    </w:lvl>
    <w:lvl w:ilvl="5" w:tplc="0405001B" w:tentative="1">
      <w:start w:val="1"/>
      <w:numFmt w:val="lowerRoman"/>
      <w:lvlText w:val="%6."/>
      <w:lvlJc w:val="right"/>
      <w:pPr>
        <w:ind w:left="9489" w:hanging="180"/>
      </w:pPr>
    </w:lvl>
    <w:lvl w:ilvl="6" w:tplc="0405000F" w:tentative="1">
      <w:start w:val="1"/>
      <w:numFmt w:val="decimal"/>
      <w:lvlText w:val="%7."/>
      <w:lvlJc w:val="left"/>
      <w:pPr>
        <w:ind w:left="10209" w:hanging="360"/>
      </w:pPr>
    </w:lvl>
    <w:lvl w:ilvl="7" w:tplc="04050019" w:tentative="1">
      <w:start w:val="1"/>
      <w:numFmt w:val="lowerLetter"/>
      <w:lvlText w:val="%8."/>
      <w:lvlJc w:val="left"/>
      <w:pPr>
        <w:ind w:left="10929" w:hanging="360"/>
      </w:pPr>
    </w:lvl>
    <w:lvl w:ilvl="8" w:tplc="040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9" w15:restartNumberingAfterBreak="0">
    <w:nsid w:val="7CEC2F56"/>
    <w:multiLevelType w:val="hybridMultilevel"/>
    <w:tmpl w:val="5AAE31C0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FB21DD2"/>
    <w:multiLevelType w:val="hybridMultilevel"/>
    <w:tmpl w:val="B1C0A3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44E9B"/>
    <w:multiLevelType w:val="hybridMultilevel"/>
    <w:tmpl w:val="86A845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4626">
    <w:abstractNumId w:val="36"/>
  </w:num>
  <w:num w:numId="2" w16cid:durableId="932395487">
    <w:abstractNumId w:val="12"/>
  </w:num>
  <w:num w:numId="3" w16cid:durableId="875432436">
    <w:abstractNumId w:val="10"/>
  </w:num>
  <w:num w:numId="4" w16cid:durableId="410352387">
    <w:abstractNumId w:val="22"/>
  </w:num>
  <w:num w:numId="5" w16cid:durableId="1375885006">
    <w:abstractNumId w:val="5"/>
  </w:num>
  <w:num w:numId="6" w16cid:durableId="122236109">
    <w:abstractNumId w:val="35"/>
  </w:num>
  <w:num w:numId="7" w16cid:durableId="1940291163">
    <w:abstractNumId w:val="39"/>
  </w:num>
  <w:num w:numId="8" w16cid:durableId="1443063916">
    <w:abstractNumId w:val="9"/>
  </w:num>
  <w:num w:numId="9" w16cid:durableId="1870533951">
    <w:abstractNumId w:val="7"/>
  </w:num>
  <w:num w:numId="10" w16cid:durableId="1138496518">
    <w:abstractNumId w:val="0"/>
  </w:num>
  <w:num w:numId="11" w16cid:durableId="725183271">
    <w:abstractNumId w:val="27"/>
  </w:num>
  <w:num w:numId="12" w16cid:durableId="1718242416">
    <w:abstractNumId w:val="37"/>
  </w:num>
  <w:num w:numId="13" w16cid:durableId="878009304">
    <w:abstractNumId w:val="11"/>
  </w:num>
  <w:num w:numId="14" w16cid:durableId="1021320529">
    <w:abstractNumId w:val="33"/>
  </w:num>
  <w:num w:numId="15" w16cid:durableId="2094157957">
    <w:abstractNumId w:val="20"/>
  </w:num>
  <w:num w:numId="16" w16cid:durableId="858159582">
    <w:abstractNumId w:val="28"/>
  </w:num>
  <w:num w:numId="17" w16cid:durableId="1595631610">
    <w:abstractNumId w:val="24"/>
  </w:num>
  <w:num w:numId="18" w16cid:durableId="10778989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330413">
    <w:abstractNumId w:val="30"/>
  </w:num>
  <w:num w:numId="20" w16cid:durableId="730082921">
    <w:abstractNumId w:val="41"/>
  </w:num>
  <w:num w:numId="21" w16cid:durableId="1679035577">
    <w:abstractNumId w:val="17"/>
  </w:num>
  <w:num w:numId="22" w16cid:durableId="2116821445">
    <w:abstractNumId w:val="38"/>
  </w:num>
  <w:num w:numId="23" w16cid:durableId="2023315862">
    <w:abstractNumId w:val="14"/>
  </w:num>
  <w:num w:numId="24" w16cid:durableId="1661887983">
    <w:abstractNumId w:val="3"/>
  </w:num>
  <w:num w:numId="25" w16cid:durableId="1072192152">
    <w:abstractNumId w:val="31"/>
  </w:num>
  <w:num w:numId="26" w16cid:durableId="731387382">
    <w:abstractNumId w:val="34"/>
  </w:num>
  <w:num w:numId="27" w16cid:durableId="1406761325">
    <w:abstractNumId w:val="19"/>
  </w:num>
  <w:num w:numId="28" w16cid:durableId="239752825">
    <w:abstractNumId w:val="32"/>
  </w:num>
  <w:num w:numId="29" w16cid:durableId="1010597434">
    <w:abstractNumId w:val="2"/>
  </w:num>
  <w:num w:numId="30" w16cid:durableId="110513729">
    <w:abstractNumId w:val="8"/>
  </w:num>
  <w:num w:numId="31" w16cid:durableId="288631790">
    <w:abstractNumId w:val="29"/>
  </w:num>
  <w:num w:numId="32" w16cid:durableId="122700984">
    <w:abstractNumId w:val="15"/>
  </w:num>
  <w:num w:numId="33" w16cid:durableId="58217620">
    <w:abstractNumId w:val="25"/>
  </w:num>
  <w:num w:numId="34" w16cid:durableId="1440444035">
    <w:abstractNumId w:val="26"/>
  </w:num>
  <w:num w:numId="35" w16cid:durableId="1738702150">
    <w:abstractNumId w:val="23"/>
  </w:num>
  <w:num w:numId="36" w16cid:durableId="460149617">
    <w:abstractNumId w:val="16"/>
  </w:num>
  <w:num w:numId="37" w16cid:durableId="270943917">
    <w:abstractNumId w:val="6"/>
  </w:num>
  <w:num w:numId="38" w16cid:durableId="807742277">
    <w:abstractNumId w:val="1"/>
  </w:num>
  <w:num w:numId="39" w16cid:durableId="1714572516">
    <w:abstractNumId w:val="18"/>
  </w:num>
  <w:num w:numId="40" w16cid:durableId="512570027">
    <w:abstractNumId w:val="21"/>
  </w:num>
  <w:num w:numId="41" w16cid:durableId="778378315">
    <w:abstractNumId w:val="4"/>
  </w:num>
  <w:num w:numId="42" w16cid:durableId="1311209829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 w16cid:durableId="97074711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72"/>
    <w:rsid w:val="00003768"/>
    <w:rsid w:val="00006714"/>
    <w:rsid w:val="00014334"/>
    <w:rsid w:val="0002702F"/>
    <w:rsid w:val="000341DA"/>
    <w:rsid w:val="000436B8"/>
    <w:rsid w:val="00076155"/>
    <w:rsid w:val="00081688"/>
    <w:rsid w:val="0008243E"/>
    <w:rsid w:val="000864A0"/>
    <w:rsid w:val="00096549"/>
    <w:rsid w:val="000A0185"/>
    <w:rsid w:val="000A33B2"/>
    <w:rsid w:val="000B574F"/>
    <w:rsid w:val="000C2B6D"/>
    <w:rsid w:val="000E3636"/>
    <w:rsid w:val="000E5405"/>
    <w:rsid w:val="000F2A6A"/>
    <w:rsid w:val="000F3AA0"/>
    <w:rsid w:val="000F759B"/>
    <w:rsid w:val="000F7965"/>
    <w:rsid w:val="00105175"/>
    <w:rsid w:val="001269B1"/>
    <w:rsid w:val="00130111"/>
    <w:rsid w:val="001508D9"/>
    <w:rsid w:val="00151AA7"/>
    <w:rsid w:val="001672CB"/>
    <w:rsid w:val="00184FDC"/>
    <w:rsid w:val="00187765"/>
    <w:rsid w:val="00197ADC"/>
    <w:rsid w:val="001A1AA2"/>
    <w:rsid w:val="001A36BF"/>
    <w:rsid w:val="001C5C8E"/>
    <w:rsid w:val="001E1C14"/>
    <w:rsid w:val="001F3562"/>
    <w:rsid w:val="00201B63"/>
    <w:rsid w:val="00211A52"/>
    <w:rsid w:val="002140B3"/>
    <w:rsid w:val="002204EE"/>
    <w:rsid w:val="00222C9B"/>
    <w:rsid w:val="002248CF"/>
    <w:rsid w:val="002364E3"/>
    <w:rsid w:val="002506BA"/>
    <w:rsid w:val="00251D9E"/>
    <w:rsid w:val="00260BCB"/>
    <w:rsid w:val="00264D12"/>
    <w:rsid w:val="00294FE0"/>
    <w:rsid w:val="002C6DD1"/>
    <w:rsid w:val="002D10C2"/>
    <w:rsid w:val="002E1A8E"/>
    <w:rsid w:val="002F311C"/>
    <w:rsid w:val="002F487D"/>
    <w:rsid w:val="003060E1"/>
    <w:rsid w:val="00306DB3"/>
    <w:rsid w:val="00314743"/>
    <w:rsid w:val="00320C16"/>
    <w:rsid w:val="003226F8"/>
    <w:rsid w:val="003273E8"/>
    <w:rsid w:val="00330916"/>
    <w:rsid w:val="003316C3"/>
    <w:rsid w:val="003318A3"/>
    <w:rsid w:val="003332DA"/>
    <w:rsid w:val="00335B66"/>
    <w:rsid w:val="00335BCE"/>
    <w:rsid w:val="003548F5"/>
    <w:rsid w:val="00364D3A"/>
    <w:rsid w:val="00387A3E"/>
    <w:rsid w:val="003967A6"/>
    <w:rsid w:val="003B3EB5"/>
    <w:rsid w:val="003E0446"/>
    <w:rsid w:val="003E564A"/>
    <w:rsid w:val="003E6BFB"/>
    <w:rsid w:val="003F033D"/>
    <w:rsid w:val="003F0BFA"/>
    <w:rsid w:val="003F42CC"/>
    <w:rsid w:val="003F4446"/>
    <w:rsid w:val="003F659D"/>
    <w:rsid w:val="00406E72"/>
    <w:rsid w:val="00420CF6"/>
    <w:rsid w:val="004364AC"/>
    <w:rsid w:val="00445BAB"/>
    <w:rsid w:val="00445FB6"/>
    <w:rsid w:val="004518C9"/>
    <w:rsid w:val="0046109E"/>
    <w:rsid w:val="004717D6"/>
    <w:rsid w:val="00475FD9"/>
    <w:rsid w:val="004B7436"/>
    <w:rsid w:val="004C12E0"/>
    <w:rsid w:val="004D411F"/>
    <w:rsid w:val="004D7CBF"/>
    <w:rsid w:val="004F234A"/>
    <w:rsid w:val="004F7F90"/>
    <w:rsid w:val="00503265"/>
    <w:rsid w:val="0051370B"/>
    <w:rsid w:val="005141C0"/>
    <w:rsid w:val="0052136A"/>
    <w:rsid w:val="005248EF"/>
    <w:rsid w:val="00534DFB"/>
    <w:rsid w:val="00540739"/>
    <w:rsid w:val="00544D4A"/>
    <w:rsid w:val="00550A92"/>
    <w:rsid w:val="00556CBA"/>
    <w:rsid w:val="00557625"/>
    <w:rsid w:val="005722B5"/>
    <w:rsid w:val="0057572F"/>
    <w:rsid w:val="00586001"/>
    <w:rsid w:val="005A4856"/>
    <w:rsid w:val="005A4C5C"/>
    <w:rsid w:val="005B24FE"/>
    <w:rsid w:val="005B280A"/>
    <w:rsid w:val="005B78FD"/>
    <w:rsid w:val="005C05CB"/>
    <w:rsid w:val="00600AE8"/>
    <w:rsid w:val="00604061"/>
    <w:rsid w:val="006043AC"/>
    <w:rsid w:val="006116B2"/>
    <w:rsid w:val="0062467C"/>
    <w:rsid w:val="00626727"/>
    <w:rsid w:val="006666AF"/>
    <w:rsid w:val="00670692"/>
    <w:rsid w:val="006818C2"/>
    <w:rsid w:val="006829CA"/>
    <w:rsid w:val="006867BB"/>
    <w:rsid w:val="006A1D2D"/>
    <w:rsid w:val="006A3229"/>
    <w:rsid w:val="006B091B"/>
    <w:rsid w:val="006B60E3"/>
    <w:rsid w:val="006B765F"/>
    <w:rsid w:val="006D5BF3"/>
    <w:rsid w:val="006E3092"/>
    <w:rsid w:val="006E5B50"/>
    <w:rsid w:val="006F2E24"/>
    <w:rsid w:val="006F3778"/>
    <w:rsid w:val="006F73E5"/>
    <w:rsid w:val="007119F3"/>
    <w:rsid w:val="007130AA"/>
    <w:rsid w:val="00724812"/>
    <w:rsid w:val="007551BF"/>
    <w:rsid w:val="00755E3D"/>
    <w:rsid w:val="007701BB"/>
    <w:rsid w:val="00770432"/>
    <w:rsid w:val="00770771"/>
    <w:rsid w:val="007714E3"/>
    <w:rsid w:val="00792F47"/>
    <w:rsid w:val="00794365"/>
    <w:rsid w:val="00796533"/>
    <w:rsid w:val="007A195A"/>
    <w:rsid w:val="007A37FC"/>
    <w:rsid w:val="007B279A"/>
    <w:rsid w:val="007B3C31"/>
    <w:rsid w:val="007B639C"/>
    <w:rsid w:val="007E4B7D"/>
    <w:rsid w:val="00811A58"/>
    <w:rsid w:val="00817D26"/>
    <w:rsid w:val="0083181B"/>
    <w:rsid w:val="00837313"/>
    <w:rsid w:val="00850F19"/>
    <w:rsid w:val="008553DF"/>
    <w:rsid w:val="00857662"/>
    <w:rsid w:val="00860376"/>
    <w:rsid w:val="00871FBB"/>
    <w:rsid w:val="00874B50"/>
    <w:rsid w:val="00881455"/>
    <w:rsid w:val="008827CF"/>
    <w:rsid w:val="00885037"/>
    <w:rsid w:val="00885E9C"/>
    <w:rsid w:val="00891B8B"/>
    <w:rsid w:val="00896049"/>
    <w:rsid w:val="00897358"/>
    <w:rsid w:val="008B696C"/>
    <w:rsid w:val="008C1AAA"/>
    <w:rsid w:val="008D4FBE"/>
    <w:rsid w:val="009072EA"/>
    <w:rsid w:val="00910707"/>
    <w:rsid w:val="0091455A"/>
    <w:rsid w:val="00920FAC"/>
    <w:rsid w:val="00924A2D"/>
    <w:rsid w:val="009275C8"/>
    <w:rsid w:val="00927A9F"/>
    <w:rsid w:val="0093155E"/>
    <w:rsid w:val="0094059F"/>
    <w:rsid w:val="00943844"/>
    <w:rsid w:val="009548F1"/>
    <w:rsid w:val="00966B7D"/>
    <w:rsid w:val="00970E2E"/>
    <w:rsid w:val="009719C8"/>
    <w:rsid w:val="00984FEC"/>
    <w:rsid w:val="00994B52"/>
    <w:rsid w:val="009A3BE4"/>
    <w:rsid w:val="009B2BF1"/>
    <w:rsid w:val="009C450F"/>
    <w:rsid w:val="009C5310"/>
    <w:rsid w:val="009D15CB"/>
    <w:rsid w:val="009D219D"/>
    <w:rsid w:val="009D6DB8"/>
    <w:rsid w:val="009E6EB1"/>
    <w:rsid w:val="009E7F51"/>
    <w:rsid w:val="009F5648"/>
    <w:rsid w:val="009F7485"/>
    <w:rsid w:val="009F7673"/>
    <w:rsid w:val="00A000EA"/>
    <w:rsid w:val="00A13FDC"/>
    <w:rsid w:val="00A207D1"/>
    <w:rsid w:val="00A21D0B"/>
    <w:rsid w:val="00A334D4"/>
    <w:rsid w:val="00A50F00"/>
    <w:rsid w:val="00A541C0"/>
    <w:rsid w:val="00A61672"/>
    <w:rsid w:val="00A66124"/>
    <w:rsid w:val="00A87758"/>
    <w:rsid w:val="00A911C9"/>
    <w:rsid w:val="00A917CE"/>
    <w:rsid w:val="00A92DE8"/>
    <w:rsid w:val="00AA203F"/>
    <w:rsid w:val="00AB0F90"/>
    <w:rsid w:val="00AB4D82"/>
    <w:rsid w:val="00AC402A"/>
    <w:rsid w:val="00AE2DC1"/>
    <w:rsid w:val="00B0031A"/>
    <w:rsid w:val="00B031F6"/>
    <w:rsid w:val="00B0503C"/>
    <w:rsid w:val="00B1653D"/>
    <w:rsid w:val="00B20D33"/>
    <w:rsid w:val="00B6638D"/>
    <w:rsid w:val="00B672C5"/>
    <w:rsid w:val="00B80D41"/>
    <w:rsid w:val="00B845FB"/>
    <w:rsid w:val="00B86BE1"/>
    <w:rsid w:val="00BD22DB"/>
    <w:rsid w:val="00BE1ADF"/>
    <w:rsid w:val="00BE7192"/>
    <w:rsid w:val="00BF5D87"/>
    <w:rsid w:val="00BF704B"/>
    <w:rsid w:val="00BF7213"/>
    <w:rsid w:val="00C206B8"/>
    <w:rsid w:val="00C2227C"/>
    <w:rsid w:val="00C232F9"/>
    <w:rsid w:val="00C35ED7"/>
    <w:rsid w:val="00C43C9F"/>
    <w:rsid w:val="00C55800"/>
    <w:rsid w:val="00C6013D"/>
    <w:rsid w:val="00C62E3C"/>
    <w:rsid w:val="00C64629"/>
    <w:rsid w:val="00C747F8"/>
    <w:rsid w:val="00C7666B"/>
    <w:rsid w:val="00C812F8"/>
    <w:rsid w:val="00C872CB"/>
    <w:rsid w:val="00C91DBD"/>
    <w:rsid w:val="00C9237C"/>
    <w:rsid w:val="00CA58ED"/>
    <w:rsid w:val="00CC7EC4"/>
    <w:rsid w:val="00CE559A"/>
    <w:rsid w:val="00CF1585"/>
    <w:rsid w:val="00CF6E51"/>
    <w:rsid w:val="00D11039"/>
    <w:rsid w:val="00D13664"/>
    <w:rsid w:val="00D137E3"/>
    <w:rsid w:val="00D206CB"/>
    <w:rsid w:val="00D25138"/>
    <w:rsid w:val="00D30C4D"/>
    <w:rsid w:val="00D52451"/>
    <w:rsid w:val="00D536D1"/>
    <w:rsid w:val="00D57031"/>
    <w:rsid w:val="00D63422"/>
    <w:rsid w:val="00D63EDB"/>
    <w:rsid w:val="00D675CB"/>
    <w:rsid w:val="00D86614"/>
    <w:rsid w:val="00DA2486"/>
    <w:rsid w:val="00DB0AA3"/>
    <w:rsid w:val="00DD5B9B"/>
    <w:rsid w:val="00DE500E"/>
    <w:rsid w:val="00DF18FD"/>
    <w:rsid w:val="00E01B68"/>
    <w:rsid w:val="00E23DB0"/>
    <w:rsid w:val="00E33CE3"/>
    <w:rsid w:val="00E37561"/>
    <w:rsid w:val="00E54759"/>
    <w:rsid w:val="00E66D72"/>
    <w:rsid w:val="00E94D0B"/>
    <w:rsid w:val="00EA07C8"/>
    <w:rsid w:val="00EA42E9"/>
    <w:rsid w:val="00EA5781"/>
    <w:rsid w:val="00EB582B"/>
    <w:rsid w:val="00EB7C61"/>
    <w:rsid w:val="00EC0F56"/>
    <w:rsid w:val="00EF6DE4"/>
    <w:rsid w:val="00F05514"/>
    <w:rsid w:val="00F108A8"/>
    <w:rsid w:val="00F25E2C"/>
    <w:rsid w:val="00F27A63"/>
    <w:rsid w:val="00F4170E"/>
    <w:rsid w:val="00F4395B"/>
    <w:rsid w:val="00F54C30"/>
    <w:rsid w:val="00F60923"/>
    <w:rsid w:val="00F611A6"/>
    <w:rsid w:val="00F63C09"/>
    <w:rsid w:val="00F649C2"/>
    <w:rsid w:val="00F67462"/>
    <w:rsid w:val="00F7782E"/>
    <w:rsid w:val="00F81A5C"/>
    <w:rsid w:val="00F92E41"/>
    <w:rsid w:val="00FA4694"/>
    <w:rsid w:val="00FC04AD"/>
    <w:rsid w:val="00FC1244"/>
    <w:rsid w:val="00FC3C63"/>
    <w:rsid w:val="00FC3F57"/>
    <w:rsid w:val="00FC4889"/>
    <w:rsid w:val="00FC590E"/>
    <w:rsid w:val="00FE276F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A853"/>
  <w15:chartTrackingRefBased/>
  <w15:docId w15:val="{D4E1025D-BB69-4755-9CE5-3EDFE56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D7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6D72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051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6D72"/>
    <w:rPr>
      <w:rFonts w:eastAsiaTheme="majorEastAsia" w:cstheme="majorBidi"/>
      <w:b/>
      <w:bCs/>
      <w:sz w:val="24"/>
      <w:szCs w:val="28"/>
    </w:rPr>
  </w:style>
  <w:style w:type="paragraph" w:styleId="Zhlav">
    <w:name w:val="header"/>
    <w:basedOn w:val="Normln"/>
    <w:link w:val="ZhlavChar"/>
    <w:unhideWhenUsed/>
    <w:rsid w:val="00E6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6D72"/>
  </w:style>
  <w:style w:type="paragraph" w:styleId="Zkladntext2">
    <w:name w:val="Body Text 2"/>
    <w:basedOn w:val="Normln"/>
    <w:link w:val="Zkladntext2Char"/>
    <w:uiPriority w:val="99"/>
    <w:unhideWhenUsed/>
    <w:rsid w:val="00E66D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66D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66D7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6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D72"/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E66D72"/>
  </w:style>
  <w:style w:type="paragraph" w:styleId="Textbubliny">
    <w:name w:val="Balloon Text"/>
    <w:basedOn w:val="Normln"/>
    <w:link w:val="TextbublinyChar"/>
    <w:uiPriority w:val="99"/>
    <w:semiHidden/>
    <w:unhideWhenUsed/>
    <w:rsid w:val="00E6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D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B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105175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184F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4F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4F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F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FDC"/>
    <w:rPr>
      <w:b/>
      <w:bCs/>
      <w:sz w:val="20"/>
      <w:szCs w:val="20"/>
    </w:rPr>
  </w:style>
  <w:style w:type="paragraph" w:customStyle="1" w:styleId="Odsavec">
    <w:name w:val="Odsavec"/>
    <w:basedOn w:val="Normln"/>
    <w:qFormat/>
    <w:rsid w:val="006666AF"/>
    <w:pPr>
      <w:spacing w:before="120" w:after="120" w:line="240" w:lineRule="auto"/>
      <w:ind w:firstLine="284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666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5514"/>
    <w:rPr>
      <w:b/>
      <w:bCs/>
    </w:rPr>
  </w:style>
  <w:style w:type="character" w:styleId="slostrnky">
    <w:name w:val="page number"/>
    <w:basedOn w:val="Standardnpsmoodstavce"/>
    <w:rsid w:val="002364E3"/>
  </w:style>
  <w:style w:type="paragraph" w:styleId="Revize">
    <w:name w:val="Revision"/>
    <w:hidden/>
    <w:uiPriority w:val="99"/>
    <w:semiHidden/>
    <w:rsid w:val="00E01B68"/>
    <w:pPr>
      <w:spacing w:after="0" w:line="240" w:lineRule="auto"/>
    </w:pPr>
  </w:style>
  <w:style w:type="character" w:customStyle="1" w:styleId="hgkelc">
    <w:name w:val="hgkelc"/>
    <w:basedOn w:val="Standardnpsmoodstavce"/>
    <w:rsid w:val="00E01B68"/>
  </w:style>
  <w:style w:type="paragraph" w:customStyle="1" w:styleId="ListNumber-ContractCzechRadio">
    <w:name w:val="List Number - Contract (Czech Radio)"/>
    <w:basedOn w:val="Normln"/>
    <w:uiPriority w:val="13"/>
    <w:qFormat/>
    <w:rsid w:val="00C6013D"/>
    <w:pPr>
      <w:numPr>
        <w:ilvl w:val="1"/>
        <w:numId w:val="4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6013D"/>
    <w:pPr>
      <w:numPr>
        <w:ilvl w:val="2"/>
        <w:numId w:val="4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6013D"/>
    <w:pPr>
      <w:keepNext/>
      <w:keepLines/>
      <w:numPr>
        <w:numId w:val="42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6013D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Hanzlová, Hana</dc:creator>
  <cp:keywords/>
  <dc:description/>
  <cp:lastModifiedBy>Hanzlová, Hana</cp:lastModifiedBy>
  <cp:revision>4</cp:revision>
  <cp:lastPrinted>2025-08-08T07:34:00Z</cp:lastPrinted>
  <dcterms:created xsi:type="dcterms:W3CDTF">2025-08-07T13:07:00Z</dcterms:created>
  <dcterms:modified xsi:type="dcterms:W3CDTF">2025-08-08T07:34:00Z</dcterms:modified>
</cp:coreProperties>
</file>