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0890" w14:textId="6B2E2008" w:rsidR="00287BE7" w:rsidRPr="009524B5" w:rsidRDefault="009524B5" w:rsidP="009524B5">
      <w:pPr>
        <w:pBdr>
          <w:top w:val="single" w:sz="4" w:space="1" w:color="auto"/>
          <w:left w:val="single" w:sz="4" w:space="4" w:color="auto"/>
          <w:bottom w:val="single" w:sz="4" w:space="1" w:color="auto"/>
          <w:right w:val="single" w:sz="4" w:space="4" w:color="auto"/>
        </w:pBdr>
        <w:spacing w:before="120" w:after="120"/>
        <w:jc w:val="center"/>
        <w:rPr>
          <w:rFonts w:ascii="Calibri" w:hAnsi="Calibri" w:cs="Calibri"/>
          <w:b/>
          <w:sz w:val="48"/>
          <w:szCs w:val="48"/>
        </w:rPr>
      </w:pPr>
      <w:r w:rsidRPr="009524B5">
        <w:rPr>
          <w:rFonts w:ascii="Calibri" w:hAnsi="Calibri" w:cs="Calibri"/>
          <w:b/>
          <w:sz w:val="48"/>
          <w:szCs w:val="48"/>
        </w:rPr>
        <w:t>Zadávací dokumentace</w:t>
      </w:r>
    </w:p>
    <w:p w14:paraId="0D8026B9" w14:textId="50BAE91A" w:rsidR="009524B5" w:rsidRPr="009524B5" w:rsidRDefault="009524B5" w:rsidP="00DE37B6">
      <w:pPr>
        <w:spacing w:before="120" w:after="120"/>
        <w:jc w:val="center"/>
        <w:rPr>
          <w:rFonts w:ascii="Calibri" w:hAnsi="Calibri" w:cs="Calibri"/>
          <w:bCs/>
          <w:szCs w:val="22"/>
        </w:rPr>
      </w:pPr>
      <w:r w:rsidRPr="009524B5">
        <w:rPr>
          <w:rFonts w:ascii="Calibri" w:hAnsi="Calibri" w:cs="Calibri"/>
          <w:bCs/>
          <w:szCs w:val="22"/>
        </w:rPr>
        <w:t>podle zákona č. 134/2016 Sb., o zadávání veřejných zakázek, ve znění pozdějších předpisů</w:t>
      </w:r>
    </w:p>
    <w:p w14:paraId="2119EDB9" w14:textId="77777777" w:rsidR="009524B5" w:rsidRDefault="009524B5" w:rsidP="00472B25">
      <w:pPr>
        <w:spacing w:before="120" w:after="120"/>
        <w:jc w:val="center"/>
        <w:rPr>
          <w:rFonts w:ascii="Calibri" w:hAnsi="Calibri" w:cs="Calibri"/>
          <w:szCs w:val="22"/>
        </w:rPr>
      </w:pPr>
    </w:p>
    <w:p w14:paraId="5247F5E2" w14:textId="77777777" w:rsidR="009524B5" w:rsidRDefault="009524B5" w:rsidP="00472B25">
      <w:pPr>
        <w:spacing w:before="120" w:after="120"/>
        <w:jc w:val="center"/>
        <w:rPr>
          <w:rFonts w:ascii="Calibri" w:hAnsi="Calibri" w:cs="Calibri"/>
          <w:szCs w:val="22"/>
        </w:rPr>
      </w:pPr>
    </w:p>
    <w:p w14:paraId="7D7B8CE9" w14:textId="77777777" w:rsidR="009524B5" w:rsidRDefault="009524B5" w:rsidP="00472B25">
      <w:pPr>
        <w:spacing w:before="120" w:after="120"/>
        <w:jc w:val="center"/>
        <w:rPr>
          <w:rFonts w:ascii="Calibri" w:hAnsi="Calibri" w:cs="Calibri"/>
          <w:szCs w:val="22"/>
        </w:rPr>
      </w:pPr>
    </w:p>
    <w:p w14:paraId="4574FF4E" w14:textId="77777777" w:rsidR="009524B5" w:rsidRPr="009524B5" w:rsidRDefault="009524B5" w:rsidP="009524B5">
      <w:pPr>
        <w:spacing w:before="120" w:after="120"/>
        <w:jc w:val="center"/>
        <w:rPr>
          <w:rFonts w:ascii="Calibri" w:hAnsi="Calibri" w:cs="Calibri"/>
          <w:szCs w:val="22"/>
        </w:rPr>
      </w:pPr>
      <w:r w:rsidRPr="009524B5">
        <w:rPr>
          <w:rFonts w:ascii="Calibri" w:hAnsi="Calibri" w:cs="Calibri"/>
          <w:szCs w:val="22"/>
        </w:rPr>
        <w:t xml:space="preserve">k veřejné zakázce </w:t>
      </w:r>
    </w:p>
    <w:p w14:paraId="22A363F3" w14:textId="61E261F9" w:rsidR="00B77565" w:rsidRPr="00143F9E" w:rsidRDefault="009524B5" w:rsidP="00DE37B6">
      <w:pPr>
        <w:spacing w:before="120" w:after="120"/>
        <w:jc w:val="center"/>
        <w:rPr>
          <w:rFonts w:ascii="Calibri" w:hAnsi="Calibri" w:cs="Calibri"/>
          <w:szCs w:val="22"/>
          <w:lang w:eastAsia="cs-CZ"/>
        </w:rPr>
      </w:pPr>
      <w:r w:rsidRPr="009524B5">
        <w:rPr>
          <w:rFonts w:ascii="Calibri" w:hAnsi="Calibri" w:cs="Calibri"/>
          <w:szCs w:val="22"/>
        </w:rPr>
        <w:t xml:space="preserve">zadávané v otevřeném </w:t>
      </w:r>
      <w:r w:rsidR="00E025B5">
        <w:rPr>
          <w:rFonts w:ascii="Calibri" w:hAnsi="Calibri" w:cs="Calibri"/>
          <w:szCs w:val="22"/>
        </w:rPr>
        <w:t xml:space="preserve">nadlimitním </w:t>
      </w:r>
      <w:r w:rsidRPr="009524B5">
        <w:rPr>
          <w:rFonts w:ascii="Calibri" w:hAnsi="Calibri" w:cs="Calibri"/>
          <w:szCs w:val="22"/>
        </w:rPr>
        <w:t>řízení podle ustanovení § 56 zákona č. 134/2016 Sb., o zadávání veřejných zakázek, ve znění pozdějších předpisů (dále jen „zákon“ nebo „ZZVZ“)</w:t>
      </w:r>
    </w:p>
    <w:p w14:paraId="713E2430" w14:textId="77777777" w:rsidR="00E678DE" w:rsidRPr="00143F9E" w:rsidRDefault="00E678DE" w:rsidP="00DE37B6">
      <w:pPr>
        <w:spacing w:before="120" w:after="120"/>
        <w:jc w:val="center"/>
        <w:rPr>
          <w:rFonts w:ascii="Calibri" w:hAnsi="Calibri" w:cs="Calibri"/>
          <w:szCs w:val="22"/>
          <w:lang w:eastAsia="cs-CZ"/>
        </w:rPr>
      </w:pPr>
    </w:p>
    <w:p w14:paraId="128D8AE4" w14:textId="19EA0895" w:rsidR="00B77565" w:rsidRPr="009524B5" w:rsidRDefault="00B77565" w:rsidP="004C2D47">
      <w:pPr>
        <w:spacing w:before="120" w:after="120"/>
        <w:jc w:val="center"/>
        <w:rPr>
          <w:rFonts w:ascii="Calibri" w:hAnsi="Calibri" w:cs="Calibri"/>
          <w:szCs w:val="22"/>
          <w:lang w:eastAsia="cs-CZ"/>
        </w:rPr>
      </w:pPr>
      <w:r w:rsidRPr="009524B5">
        <w:rPr>
          <w:rFonts w:ascii="Calibri" w:hAnsi="Calibri" w:cs="Calibri"/>
          <w:szCs w:val="22"/>
          <w:lang w:eastAsia="cs-CZ"/>
        </w:rPr>
        <w:t>s názvem:</w:t>
      </w:r>
    </w:p>
    <w:p w14:paraId="4257F17A" w14:textId="77777777" w:rsidR="00C30CC6" w:rsidRPr="00143F9E" w:rsidRDefault="00C30CC6" w:rsidP="004C2D47">
      <w:pPr>
        <w:spacing w:before="120" w:after="120"/>
        <w:jc w:val="center"/>
        <w:rPr>
          <w:rFonts w:ascii="Calibri" w:hAnsi="Calibri" w:cs="Calibri"/>
          <w:szCs w:val="22"/>
          <w:u w:val="single"/>
          <w:lang w:eastAsia="cs-CZ"/>
        </w:rPr>
      </w:pPr>
    </w:p>
    <w:p w14:paraId="19E533D1" w14:textId="0B839360" w:rsidR="00167916" w:rsidRPr="00167916" w:rsidRDefault="00167916" w:rsidP="00167916">
      <w:pPr>
        <w:pStyle w:val="Default"/>
        <w:jc w:val="center"/>
        <w:rPr>
          <w:b/>
          <w:bCs/>
          <w:sz w:val="32"/>
          <w:szCs w:val="32"/>
          <w:shd w:val="clear" w:color="auto" w:fill="D9D9D9" w:themeFill="background1" w:themeFillShade="D9"/>
        </w:rPr>
      </w:pPr>
      <w:r w:rsidRPr="00AB42FF">
        <w:rPr>
          <w:b/>
          <w:bCs/>
          <w:sz w:val="32"/>
          <w:szCs w:val="32"/>
          <w:shd w:val="clear" w:color="auto" w:fill="FFFFFF" w:themeFill="background1"/>
        </w:rPr>
        <w:t>LF HK – NPO –</w:t>
      </w:r>
      <w:r w:rsidR="00565884" w:rsidRPr="00AB42FF">
        <w:rPr>
          <w:b/>
          <w:bCs/>
          <w:sz w:val="32"/>
          <w:szCs w:val="32"/>
          <w:shd w:val="clear" w:color="auto" w:fill="FFFFFF" w:themeFill="background1"/>
        </w:rPr>
        <w:t xml:space="preserve"> </w:t>
      </w:r>
      <w:r w:rsidR="00AB42FF" w:rsidRPr="00AB42FF">
        <w:rPr>
          <w:b/>
          <w:bCs/>
          <w:color w:val="auto"/>
          <w:sz w:val="32"/>
          <w:szCs w:val="32"/>
          <w:shd w:val="clear" w:color="auto" w:fill="FFFFFF" w:themeFill="background1"/>
        </w:rPr>
        <w:t>Systém pro komprese hrudníku</w:t>
      </w:r>
      <w:r w:rsidR="002739FD" w:rsidRPr="002739FD">
        <w:rPr>
          <w:b/>
          <w:bCs/>
          <w:color w:val="auto"/>
          <w:sz w:val="32"/>
          <w:szCs w:val="32"/>
          <w:shd w:val="clear" w:color="auto" w:fill="FFFFFF" w:themeFill="background1"/>
        </w:rPr>
        <w:t xml:space="preserve"> (opakování)</w:t>
      </w:r>
    </w:p>
    <w:p w14:paraId="746D1525" w14:textId="77777777" w:rsidR="00F70447" w:rsidRPr="00143F9E" w:rsidRDefault="00F70447" w:rsidP="00DE37B6">
      <w:pPr>
        <w:pStyle w:val="Default"/>
        <w:spacing w:before="120"/>
        <w:jc w:val="center"/>
        <w:rPr>
          <w:sz w:val="28"/>
          <w:szCs w:val="28"/>
        </w:rPr>
      </w:pPr>
    </w:p>
    <w:p w14:paraId="03304DA4" w14:textId="27950515" w:rsidR="00681408" w:rsidRDefault="00681408" w:rsidP="00DE37B6">
      <w:pPr>
        <w:spacing w:before="120" w:after="120"/>
        <w:rPr>
          <w:rFonts w:ascii="Calibri" w:hAnsi="Calibri" w:cs="Calibri"/>
          <w:szCs w:val="22"/>
        </w:rPr>
      </w:pPr>
    </w:p>
    <w:p w14:paraId="13FABFF1" w14:textId="77777777" w:rsidR="009524B5" w:rsidRDefault="009524B5" w:rsidP="00DE37B6">
      <w:pPr>
        <w:spacing w:before="120" w:after="120"/>
        <w:rPr>
          <w:rFonts w:ascii="Calibri" w:hAnsi="Calibri" w:cs="Calibri"/>
          <w:szCs w:val="22"/>
        </w:rPr>
      </w:pPr>
    </w:p>
    <w:p w14:paraId="198BCB4D" w14:textId="77777777" w:rsidR="009524B5" w:rsidRDefault="009524B5" w:rsidP="00AB42FF">
      <w:pPr>
        <w:pStyle w:val="Default"/>
        <w:jc w:val="center"/>
        <w:rPr>
          <w:szCs w:val="22"/>
        </w:rPr>
      </w:pPr>
    </w:p>
    <w:p w14:paraId="14B737C3" w14:textId="77777777" w:rsidR="009524B5" w:rsidRDefault="009524B5" w:rsidP="00DE37B6">
      <w:pPr>
        <w:spacing w:before="120" w:after="120"/>
        <w:rPr>
          <w:rFonts w:ascii="Calibri" w:hAnsi="Calibri" w:cs="Calibri"/>
          <w:szCs w:val="22"/>
        </w:rPr>
      </w:pPr>
    </w:p>
    <w:p w14:paraId="4616A89F" w14:textId="77777777" w:rsidR="009524B5" w:rsidRDefault="009524B5" w:rsidP="00DE37B6">
      <w:pPr>
        <w:spacing w:before="120" w:after="120"/>
        <w:rPr>
          <w:rFonts w:ascii="Calibri" w:hAnsi="Calibri" w:cs="Calibri"/>
          <w:szCs w:val="22"/>
        </w:rPr>
      </w:pPr>
    </w:p>
    <w:p w14:paraId="3C8D9792" w14:textId="77777777" w:rsidR="009524B5" w:rsidRDefault="009524B5" w:rsidP="00DE37B6">
      <w:pPr>
        <w:spacing w:before="120" w:after="120"/>
        <w:rPr>
          <w:rFonts w:ascii="Calibri" w:hAnsi="Calibri" w:cs="Calibri"/>
          <w:szCs w:val="22"/>
        </w:rPr>
      </w:pPr>
    </w:p>
    <w:p w14:paraId="2FAB1DF6" w14:textId="77777777" w:rsidR="009524B5" w:rsidRDefault="009524B5" w:rsidP="00DE37B6">
      <w:pPr>
        <w:spacing w:before="120" w:after="120"/>
        <w:rPr>
          <w:rFonts w:ascii="Calibri" w:hAnsi="Calibri" w:cs="Calibri"/>
          <w:szCs w:val="22"/>
        </w:rPr>
      </w:pPr>
    </w:p>
    <w:p w14:paraId="780005FF" w14:textId="77777777" w:rsidR="009524B5" w:rsidRDefault="009524B5" w:rsidP="00DE37B6">
      <w:pPr>
        <w:spacing w:before="120" w:after="120"/>
        <w:rPr>
          <w:rFonts w:ascii="Calibri" w:hAnsi="Calibri" w:cs="Calibri"/>
          <w:szCs w:val="22"/>
        </w:rPr>
      </w:pPr>
    </w:p>
    <w:p w14:paraId="1A93C67A" w14:textId="77777777" w:rsidR="009524B5" w:rsidRDefault="009524B5" w:rsidP="00DE37B6">
      <w:pPr>
        <w:spacing w:before="120" w:after="120"/>
        <w:rPr>
          <w:rFonts w:ascii="Calibri" w:hAnsi="Calibri" w:cs="Calibri"/>
          <w:szCs w:val="22"/>
        </w:rPr>
      </w:pPr>
    </w:p>
    <w:p w14:paraId="1AF0C17C" w14:textId="77777777" w:rsidR="005D20A1" w:rsidRPr="00143F9E" w:rsidRDefault="005D20A1" w:rsidP="00DE37B6">
      <w:pPr>
        <w:spacing w:before="120" w:after="120"/>
        <w:rPr>
          <w:rFonts w:ascii="Calibri" w:hAnsi="Calibri" w:cs="Calibri"/>
          <w:szCs w:val="22"/>
        </w:rPr>
      </w:pPr>
    </w:p>
    <w:p w14:paraId="6F1F40F3" w14:textId="77777777" w:rsidR="00681408" w:rsidRPr="00143F9E" w:rsidRDefault="002759CA" w:rsidP="00DE37B6">
      <w:pPr>
        <w:spacing w:before="120" w:after="120"/>
        <w:jc w:val="center"/>
        <w:rPr>
          <w:rFonts w:ascii="Calibri" w:hAnsi="Calibri" w:cs="Calibri"/>
          <w:szCs w:val="22"/>
          <w:u w:val="single"/>
        </w:rPr>
      </w:pPr>
      <w:r w:rsidRPr="00143F9E">
        <w:rPr>
          <w:rFonts w:ascii="Calibri" w:hAnsi="Calibri" w:cs="Calibri"/>
          <w:szCs w:val="22"/>
          <w:u w:val="single"/>
        </w:rPr>
        <w:t>Zadavatel</w:t>
      </w:r>
      <w:r w:rsidR="00B77565" w:rsidRPr="00143F9E">
        <w:rPr>
          <w:rFonts w:ascii="Calibri" w:hAnsi="Calibri" w:cs="Calibri"/>
          <w:szCs w:val="22"/>
          <w:u w:val="single"/>
        </w:rPr>
        <w:t xml:space="preserve"> veřejné zakázky</w:t>
      </w:r>
      <w:r w:rsidRPr="00143F9E">
        <w:rPr>
          <w:rFonts w:ascii="Calibri" w:hAnsi="Calibri" w:cs="Calibri"/>
          <w:szCs w:val="22"/>
          <w:u w:val="single"/>
        </w:rPr>
        <w:t>:</w:t>
      </w:r>
    </w:p>
    <w:p w14:paraId="1D0BA936" w14:textId="77777777" w:rsidR="003009EF" w:rsidRPr="00143F9E" w:rsidRDefault="003009EF" w:rsidP="00DE37B6">
      <w:pPr>
        <w:spacing w:before="120" w:after="120"/>
        <w:jc w:val="center"/>
        <w:rPr>
          <w:rFonts w:ascii="Calibri" w:hAnsi="Calibri" w:cs="Calibri"/>
          <w:b/>
          <w:szCs w:val="22"/>
        </w:rPr>
      </w:pPr>
      <w:r w:rsidRPr="00143F9E">
        <w:rPr>
          <w:rFonts w:ascii="Calibri" w:hAnsi="Calibri" w:cs="Calibri"/>
          <w:b/>
          <w:szCs w:val="22"/>
        </w:rPr>
        <w:t>Univerzita Karlova, Lékařská fakulta v Hradci Králové</w:t>
      </w:r>
    </w:p>
    <w:p w14:paraId="63673BA1" w14:textId="06605983" w:rsidR="003009EF" w:rsidRPr="00143F9E" w:rsidRDefault="00281B65" w:rsidP="00DE37B6">
      <w:pPr>
        <w:spacing w:before="120" w:after="120"/>
        <w:jc w:val="center"/>
        <w:rPr>
          <w:rFonts w:ascii="Calibri" w:hAnsi="Calibri" w:cs="Calibri"/>
          <w:szCs w:val="22"/>
        </w:rPr>
      </w:pPr>
      <w:r>
        <w:rPr>
          <w:rFonts w:ascii="Calibri" w:hAnsi="Calibri" w:cs="Calibri"/>
          <w:szCs w:val="22"/>
        </w:rPr>
        <w:t>s</w:t>
      </w:r>
      <w:r w:rsidR="003009EF" w:rsidRPr="00143F9E">
        <w:rPr>
          <w:rFonts w:ascii="Calibri" w:hAnsi="Calibri" w:cs="Calibri"/>
          <w:szCs w:val="22"/>
        </w:rPr>
        <w:t>e sídlem Šimkova 870, 500 03 Hradec Králové</w:t>
      </w:r>
    </w:p>
    <w:p w14:paraId="0A67867A" w14:textId="77777777" w:rsidR="003009EF" w:rsidRPr="00143F9E" w:rsidRDefault="003009EF" w:rsidP="00DE37B6">
      <w:pPr>
        <w:spacing w:before="120" w:after="120"/>
        <w:jc w:val="center"/>
        <w:rPr>
          <w:rFonts w:ascii="Calibri" w:hAnsi="Calibri" w:cs="Calibri"/>
          <w:szCs w:val="22"/>
        </w:rPr>
      </w:pPr>
      <w:r w:rsidRPr="00143F9E">
        <w:rPr>
          <w:rFonts w:ascii="Calibri" w:hAnsi="Calibri" w:cs="Calibri"/>
          <w:szCs w:val="22"/>
        </w:rPr>
        <w:t>IČO: 002 16 208, DIČ: CZ00216208</w:t>
      </w:r>
    </w:p>
    <w:p w14:paraId="4C3AE69F" w14:textId="77777777" w:rsidR="00B174A0" w:rsidRDefault="00B174A0" w:rsidP="00472B25">
      <w:pPr>
        <w:spacing w:before="120" w:after="120"/>
        <w:jc w:val="center"/>
        <w:rPr>
          <w:rFonts w:ascii="Calibri" w:eastAsia="Calibri" w:hAnsi="Calibri" w:cs="Calibri"/>
          <w:color w:val="000000"/>
          <w:szCs w:val="22"/>
          <w:lang w:eastAsia="en-US"/>
        </w:rPr>
      </w:pPr>
    </w:p>
    <w:p w14:paraId="5C16F340" w14:textId="77777777" w:rsidR="00B174A0" w:rsidRDefault="00B174A0" w:rsidP="00472B25">
      <w:pPr>
        <w:spacing w:before="120" w:after="120"/>
        <w:jc w:val="center"/>
        <w:rPr>
          <w:rFonts w:ascii="Calibri" w:eastAsia="Calibri" w:hAnsi="Calibri" w:cs="Calibri"/>
          <w:color w:val="000000"/>
          <w:szCs w:val="22"/>
          <w:lang w:eastAsia="en-US"/>
        </w:rPr>
      </w:pPr>
    </w:p>
    <w:p w14:paraId="54FB89EC" w14:textId="77777777" w:rsidR="00B174A0" w:rsidRDefault="00B174A0" w:rsidP="00472B25">
      <w:pPr>
        <w:spacing w:before="120" w:after="120"/>
        <w:jc w:val="center"/>
        <w:rPr>
          <w:rFonts w:ascii="Calibri" w:eastAsia="Calibri" w:hAnsi="Calibri" w:cs="Calibri"/>
          <w:color w:val="000000"/>
          <w:szCs w:val="22"/>
          <w:lang w:eastAsia="en-US"/>
        </w:rPr>
      </w:pPr>
    </w:p>
    <w:p w14:paraId="4C2C458B" w14:textId="77777777" w:rsidR="005013A5" w:rsidRDefault="00CA2B43" w:rsidP="005013A5">
      <w:pPr>
        <w:tabs>
          <w:tab w:val="left" w:pos="5265"/>
        </w:tabs>
        <w:spacing w:before="120" w:after="120"/>
        <w:rPr>
          <w:rFonts w:ascii="Calibri" w:eastAsia="Calibri" w:hAnsi="Calibri" w:cs="Calibri"/>
          <w:color w:val="000000"/>
          <w:szCs w:val="22"/>
          <w:lang w:eastAsia="en-US"/>
        </w:rPr>
      </w:pPr>
      <w:r>
        <w:rPr>
          <w:rFonts w:ascii="Calibri" w:eastAsia="Calibri" w:hAnsi="Calibri" w:cs="Calibri"/>
          <w:color w:val="000000"/>
          <w:szCs w:val="22"/>
          <w:lang w:eastAsia="en-US"/>
        </w:rPr>
        <w:lastRenderedPageBreak/>
        <w:tab/>
      </w:r>
    </w:p>
    <w:p w14:paraId="698A68B3" w14:textId="255BC1F3" w:rsidR="008A4410" w:rsidRPr="005013A5" w:rsidRDefault="008A4410" w:rsidP="005013A5">
      <w:pPr>
        <w:tabs>
          <w:tab w:val="left" w:pos="5265"/>
        </w:tabs>
        <w:spacing w:before="120" w:after="120"/>
        <w:rPr>
          <w:rStyle w:val="Hypertextovodkaz"/>
          <w:rFonts w:ascii="Calibri" w:eastAsia="Calibri" w:hAnsi="Calibri" w:cs="Calibri"/>
          <w:color w:val="000000"/>
          <w:szCs w:val="22"/>
          <w:u w:val="none"/>
          <w:lang w:eastAsia="en-US"/>
        </w:rPr>
      </w:pPr>
      <w:r w:rsidRPr="00143F9E">
        <w:rPr>
          <w:rStyle w:val="Hypertextovodkaz"/>
          <w:rFonts w:cs="Calibri"/>
          <w:b/>
          <w:bCs/>
          <w:noProof/>
        </w:rPr>
        <w:t>Obsah</w:t>
      </w:r>
    </w:p>
    <w:p w14:paraId="6A9D1F8E" w14:textId="77777777" w:rsidR="00777133" w:rsidRPr="00143F9E" w:rsidRDefault="00777133" w:rsidP="002A2AAB">
      <w:pPr>
        <w:shd w:val="clear" w:color="auto" w:fill="FFFFFF" w:themeFill="background1"/>
        <w:suppressAutoHyphens w:val="0"/>
        <w:rPr>
          <w:rStyle w:val="Hypertextovodkaz"/>
          <w:rFonts w:cs="Calibri"/>
          <w:b/>
          <w:bCs/>
          <w:noProof/>
        </w:rPr>
      </w:pPr>
    </w:p>
    <w:p w14:paraId="22702D7C" w14:textId="02D92037" w:rsidR="00EB5A55" w:rsidRDefault="005D7DA5">
      <w:pPr>
        <w:pStyle w:val="Obsah1"/>
        <w:rPr>
          <w:rFonts w:asciiTheme="minorHAnsi" w:eastAsiaTheme="minorEastAsia" w:hAnsiTheme="minorHAnsi" w:cstheme="minorBidi"/>
          <w:noProof/>
          <w:kern w:val="2"/>
          <w:sz w:val="24"/>
          <w:szCs w:val="24"/>
          <w:lang w:eastAsia="cs-CZ"/>
          <w14:ligatures w14:val="standardContextual"/>
        </w:rPr>
      </w:pPr>
      <w:r>
        <w:rPr>
          <w:szCs w:val="22"/>
        </w:rPr>
        <w:fldChar w:fldCharType="begin"/>
      </w:r>
      <w:r>
        <w:rPr>
          <w:szCs w:val="22"/>
        </w:rPr>
        <w:instrText xml:space="preserve"> TOC \o "1-1" \h \z \u </w:instrText>
      </w:r>
      <w:r>
        <w:rPr>
          <w:szCs w:val="22"/>
        </w:rPr>
        <w:fldChar w:fldCharType="separate"/>
      </w:r>
      <w:hyperlink w:anchor="_Toc208473822" w:history="1">
        <w:r w:rsidR="00EB5A55" w:rsidRPr="006F2A42">
          <w:rPr>
            <w:rStyle w:val="Hypertextovodkaz"/>
            <w:noProof/>
          </w:rPr>
          <w:t>1.</w:t>
        </w:r>
        <w:r w:rsidR="00EB5A55">
          <w:rPr>
            <w:rFonts w:asciiTheme="minorHAnsi" w:eastAsiaTheme="minorEastAsia" w:hAnsiTheme="minorHAnsi" w:cstheme="minorBidi"/>
            <w:noProof/>
            <w:kern w:val="2"/>
            <w:sz w:val="24"/>
            <w:szCs w:val="24"/>
            <w:lang w:eastAsia="cs-CZ"/>
            <w14:ligatures w14:val="standardContextual"/>
          </w:rPr>
          <w:tab/>
        </w:r>
        <w:r w:rsidR="00EB5A55" w:rsidRPr="006F2A42">
          <w:rPr>
            <w:rStyle w:val="Hypertextovodkaz"/>
            <w:noProof/>
            <w:shd w:val="clear" w:color="auto" w:fill="FFFFFF" w:themeFill="background1"/>
          </w:rPr>
          <w:t>Identifikační údaje zadavatele a veřejné zakázky</w:t>
        </w:r>
        <w:r w:rsidR="00EB5A55">
          <w:rPr>
            <w:noProof/>
            <w:webHidden/>
          </w:rPr>
          <w:tab/>
        </w:r>
        <w:r w:rsidR="00EB5A55">
          <w:rPr>
            <w:noProof/>
            <w:webHidden/>
          </w:rPr>
          <w:fldChar w:fldCharType="begin"/>
        </w:r>
        <w:r w:rsidR="00EB5A55">
          <w:rPr>
            <w:noProof/>
            <w:webHidden/>
          </w:rPr>
          <w:instrText xml:space="preserve"> PAGEREF _Toc208473822 \h </w:instrText>
        </w:r>
        <w:r w:rsidR="00EB5A55">
          <w:rPr>
            <w:noProof/>
            <w:webHidden/>
          </w:rPr>
        </w:r>
        <w:r w:rsidR="00EB5A55">
          <w:rPr>
            <w:noProof/>
            <w:webHidden/>
          </w:rPr>
          <w:fldChar w:fldCharType="separate"/>
        </w:r>
        <w:r w:rsidR="00EB5A55">
          <w:rPr>
            <w:noProof/>
            <w:webHidden/>
          </w:rPr>
          <w:t>3</w:t>
        </w:r>
        <w:r w:rsidR="00EB5A55">
          <w:rPr>
            <w:noProof/>
            <w:webHidden/>
          </w:rPr>
          <w:fldChar w:fldCharType="end"/>
        </w:r>
      </w:hyperlink>
    </w:p>
    <w:p w14:paraId="448DB18F" w14:textId="5F169808"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23" w:history="1">
        <w:r w:rsidRPr="006F2A42">
          <w:rPr>
            <w:rStyle w:val="Hypertextovodkaz"/>
            <w:noProof/>
          </w:rPr>
          <w:t>2.</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shd w:val="clear" w:color="auto" w:fill="FFFFFF" w:themeFill="background1"/>
          </w:rPr>
          <w:t>Úvodní ustanovení</w:t>
        </w:r>
        <w:r>
          <w:rPr>
            <w:noProof/>
            <w:webHidden/>
          </w:rPr>
          <w:tab/>
        </w:r>
        <w:r>
          <w:rPr>
            <w:noProof/>
            <w:webHidden/>
          </w:rPr>
          <w:fldChar w:fldCharType="begin"/>
        </w:r>
        <w:r>
          <w:rPr>
            <w:noProof/>
            <w:webHidden/>
          </w:rPr>
          <w:instrText xml:space="preserve"> PAGEREF _Toc208473823 \h </w:instrText>
        </w:r>
        <w:r>
          <w:rPr>
            <w:noProof/>
            <w:webHidden/>
          </w:rPr>
        </w:r>
        <w:r>
          <w:rPr>
            <w:noProof/>
            <w:webHidden/>
          </w:rPr>
          <w:fldChar w:fldCharType="separate"/>
        </w:r>
        <w:r>
          <w:rPr>
            <w:noProof/>
            <w:webHidden/>
          </w:rPr>
          <w:t>3</w:t>
        </w:r>
        <w:r>
          <w:rPr>
            <w:noProof/>
            <w:webHidden/>
          </w:rPr>
          <w:fldChar w:fldCharType="end"/>
        </w:r>
      </w:hyperlink>
    </w:p>
    <w:p w14:paraId="0AE187AE" w14:textId="34113167"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24" w:history="1">
        <w:r w:rsidRPr="006F2A42">
          <w:rPr>
            <w:rStyle w:val="Hypertextovodkaz"/>
            <w:noProof/>
          </w:rPr>
          <w:t>3.</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shd w:val="clear" w:color="auto" w:fill="FFFFFF" w:themeFill="background1"/>
          </w:rPr>
          <w:t>Předmět plnění veřejné zakázky</w:t>
        </w:r>
        <w:r>
          <w:rPr>
            <w:noProof/>
            <w:webHidden/>
          </w:rPr>
          <w:tab/>
        </w:r>
        <w:r>
          <w:rPr>
            <w:noProof/>
            <w:webHidden/>
          </w:rPr>
          <w:fldChar w:fldCharType="begin"/>
        </w:r>
        <w:r>
          <w:rPr>
            <w:noProof/>
            <w:webHidden/>
          </w:rPr>
          <w:instrText xml:space="preserve"> PAGEREF _Toc208473824 \h </w:instrText>
        </w:r>
        <w:r>
          <w:rPr>
            <w:noProof/>
            <w:webHidden/>
          </w:rPr>
        </w:r>
        <w:r>
          <w:rPr>
            <w:noProof/>
            <w:webHidden/>
          </w:rPr>
          <w:fldChar w:fldCharType="separate"/>
        </w:r>
        <w:r>
          <w:rPr>
            <w:noProof/>
            <w:webHidden/>
          </w:rPr>
          <w:t>5</w:t>
        </w:r>
        <w:r>
          <w:rPr>
            <w:noProof/>
            <w:webHidden/>
          </w:rPr>
          <w:fldChar w:fldCharType="end"/>
        </w:r>
      </w:hyperlink>
    </w:p>
    <w:p w14:paraId="091ED1B1" w14:textId="09EF32BB"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25" w:history="1">
        <w:r w:rsidRPr="006F2A42">
          <w:rPr>
            <w:rStyle w:val="Hypertextovodkaz"/>
            <w:noProof/>
          </w:rPr>
          <w:t>4.</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Předpokládaná hodnota veřejné zakázky</w:t>
        </w:r>
        <w:r>
          <w:rPr>
            <w:noProof/>
            <w:webHidden/>
          </w:rPr>
          <w:tab/>
        </w:r>
        <w:r>
          <w:rPr>
            <w:noProof/>
            <w:webHidden/>
          </w:rPr>
          <w:fldChar w:fldCharType="begin"/>
        </w:r>
        <w:r>
          <w:rPr>
            <w:noProof/>
            <w:webHidden/>
          </w:rPr>
          <w:instrText xml:space="preserve"> PAGEREF _Toc208473825 \h </w:instrText>
        </w:r>
        <w:r>
          <w:rPr>
            <w:noProof/>
            <w:webHidden/>
          </w:rPr>
        </w:r>
        <w:r>
          <w:rPr>
            <w:noProof/>
            <w:webHidden/>
          </w:rPr>
          <w:fldChar w:fldCharType="separate"/>
        </w:r>
        <w:r>
          <w:rPr>
            <w:noProof/>
            <w:webHidden/>
          </w:rPr>
          <w:t>6</w:t>
        </w:r>
        <w:r>
          <w:rPr>
            <w:noProof/>
            <w:webHidden/>
          </w:rPr>
          <w:fldChar w:fldCharType="end"/>
        </w:r>
      </w:hyperlink>
    </w:p>
    <w:p w14:paraId="7E5F1E9B" w14:textId="62E2BC6C"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26" w:history="1">
        <w:r w:rsidRPr="006F2A42">
          <w:rPr>
            <w:rStyle w:val="Hypertextovodkaz"/>
            <w:noProof/>
          </w:rPr>
          <w:t>5.</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Doba, místo a podmínky plnění veřejné zakázky</w:t>
        </w:r>
        <w:r>
          <w:rPr>
            <w:noProof/>
            <w:webHidden/>
          </w:rPr>
          <w:tab/>
        </w:r>
        <w:r>
          <w:rPr>
            <w:noProof/>
            <w:webHidden/>
          </w:rPr>
          <w:fldChar w:fldCharType="begin"/>
        </w:r>
        <w:r>
          <w:rPr>
            <w:noProof/>
            <w:webHidden/>
          </w:rPr>
          <w:instrText xml:space="preserve"> PAGEREF _Toc208473826 \h </w:instrText>
        </w:r>
        <w:r>
          <w:rPr>
            <w:noProof/>
            <w:webHidden/>
          </w:rPr>
        </w:r>
        <w:r>
          <w:rPr>
            <w:noProof/>
            <w:webHidden/>
          </w:rPr>
          <w:fldChar w:fldCharType="separate"/>
        </w:r>
        <w:r>
          <w:rPr>
            <w:noProof/>
            <w:webHidden/>
          </w:rPr>
          <w:t>6</w:t>
        </w:r>
        <w:r>
          <w:rPr>
            <w:noProof/>
            <w:webHidden/>
          </w:rPr>
          <w:fldChar w:fldCharType="end"/>
        </w:r>
      </w:hyperlink>
    </w:p>
    <w:p w14:paraId="22262010" w14:textId="019B9C4C"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27" w:history="1">
        <w:r w:rsidRPr="006F2A42">
          <w:rPr>
            <w:rStyle w:val="Hypertextovodkaz"/>
            <w:noProof/>
          </w:rPr>
          <w:t>6.</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Požadavky na prokázání kvalifikace</w:t>
        </w:r>
        <w:r>
          <w:rPr>
            <w:noProof/>
            <w:webHidden/>
          </w:rPr>
          <w:tab/>
        </w:r>
        <w:r>
          <w:rPr>
            <w:noProof/>
            <w:webHidden/>
          </w:rPr>
          <w:fldChar w:fldCharType="begin"/>
        </w:r>
        <w:r>
          <w:rPr>
            <w:noProof/>
            <w:webHidden/>
          </w:rPr>
          <w:instrText xml:space="preserve"> PAGEREF _Toc208473827 \h </w:instrText>
        </w:r>
        <w:r>
          <w:rPr>
            <w:noProof/>
            <w:webHidden/>
          </w:rPr>
        </w:r>
        <w:r>
          <w:rPr>
            <w:noProof/>
            <w:webHidden/>
          </w:rPr>
          <w:fldChar w:fldCharType="separate"/>
        </w:r>
        <w:r>
          <w:rPr>
            <w:noProof/>
            <w:webHidden/>
          </w:rPr>
          <w:t>7</w:t>
        </w:r>
        <w:r>
          <w:rPr>
            <w:noProof/>
            <w:webHidden/>
          </w:rPr>
          <w:fldChar w:fldCharType="end"/>
        </w:r>
      </w:hyperlink>
    </w:p>
    <w:p w14:paraId="2BA8D41D" w14:textId="617E1410"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28" w:history="1">
        <w:r w:rsidRPr="006F2A42">
          <w:rPr>
            <w:rStyle w:val="Hypertextovodkaz"/>
            <w:noProof/>
          </w:rPr>
          <w:t>7.</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Obchodní a platební podmínky</w:t>
        </w:r>
        <w:r>
          <w:rPr>
            <w:noProof/>
            <w:webHidden/>
          </w:rPr>
          <w:tab/>
        </w:r>
        <w:r>
          <w:rPr>
            <w:noProof/>
            <w:webHidden/>
          </w:rPr>
          <w:fldChar w:fldCharType="begin"/>
        </w:r>
        <w:r>
          <w:rPr>
            <w:noProof/>
            <w:webHidden/>
          </w:rPr>
          <w:instrText xml:space="preserve"> PAGEREF _Toc208473828 \h </w:instrText>
        </w:r>
        <w:r>
          <w:rPr>
            <w:noProof/>
            <w:webHidden/>
          </w:rPr>
        </w:r>
        <w:r>
          <w:rPr>
            <w:noProof/>
            <w:webHidden/>
          </w:rPr>
          <w:fldChar w:fldCharType="separate"/>
        </w:r>
        <w:r>
          <w:rPr>
            <w:noProof/>
            <w:webHidden/>
          </w:rPr>
          <w:t>11</w:t>
        </w:r>
        <w:r>
          <w:rPr>
            <w:noProof/>
            <w:webHidden/>
          </w:rPr>
          <w:fldChar w:fldCharType="end"/>
        </w:r>
      </w:hyperlink>
    </w:p>
    <w:p w14:paraId="06DE2F43" w14:textId="701EF5ED"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29" w:history="1">
        <w:r w:rsidRPr="006F2A42">
          <w:rPr>
            <w:rStyle w:val="Hypertextovodkaz"/>
            <w:noProof/>
          </w:rPr>
          <w:t>8.</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Požadavky na způsob zpracování nabídkové ceny</w:t>
        </w:r>
        <w:r>
          <w:rPr>
            <w:noProof/>
            <w:webHidden/>
          </w:rPr>
          <w:tab/>
        </w:r>
        <w:r>
          <w:rPr>
            <w:noProof/>
            <w:webHidden/>
          </w:rPr>
          <w:fldChar w:fldCharType="begin"/>
        </w:r>
        <w:r>
          <w:rPr>
            <w:noProof/>
            <w:webHidden/>
          </w:rPr>
          <w:instrText xml:space="preserve"> PAGEREF _Toc208473829 \h </w:instrText>
        </w:r>
        <w:r>
          <w:rPr>
            <w:noProof/>
            <w:webHidden/>
          </w:rPr>
        </w:r>
        <w:r>
          <w:rPr>
            <w:noProof/>
            <w:webHidden/>
          </w:rPr>
          <w:fldChar w:fldCharType="separate"/>
        </w:r>
        <w:r>
          <w:rPr>
            <w:noProof/>
            <w:webHidden/>
          </w:rPr>
          <w:t>11</w:t>
        </w:r>
        <w:r>
          <w:rPr>
            <w:noProof/>
            <w:webHidden/>
          </w:rPr>
          <w:fldChar w:fldCharType="end"/>
        </w:r>
      </w:hyperlink>
    </w:p>
    <w:p w14:paraId="14C7BED6" w14:textId="672739D3"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30" w:history="1">
        <w:r w:rsidRPr="006F2A42">
          <w:rPr>
            <w:rStyle w:val="Hypertextovodkaz"/>
            <w:noProof/>
          </w:rPr>
          <w:t>9.</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Hodnocení nabídek, mimořádně nízká nabídková cena</w:t>
        </w:r>
        <w:r>
          <w:rPr>
            <w:noProof/>
            <w:webHidden/>
          </w:rPr>
          <w:tab/>
        </w:r>
        <w:r>
          <w:rPr>
            <w:noProof/>
            <w:webHidden/>
          </w:rPr>
          <w:fldChar w:fldCharType="begin"/>
        </w:r>
        <w:r>
          <w:rPr>
            <w:noProof/>
            <w:webHidden/>
          </w:rPr>
          <w:instrText xml:space="preserve"> PAGEREF _Toc208473830 \h </w:instrText>
        </w:r>
        <w:r>
          <w:rPr>
            <w:noProof/>
            <w:webHidden/>
          </w:rPr>
        </w:r>
        <w:r>
          <w:rPr>
            <w:noProof/>
            <w:webHidden/>
          </w:rPr>
          <w:fldChar w:fldCharType="separate"/>
        </w:r>
        <w:r>
          <w:rPr>
            <w:noProof/>
            <w:webHidden/>
          </w:rPr>
          <w:t>12</w:t>
        </w:r>
        <w:r>
          <w:rPr>
            <w:noProof/>
            <w:webHidden/>
          </w:rPr>
          <w:fldChar w:fldCharType="end"/>
        </w:r>
      </w:hyperlink>
    </w:p>
    <w:p w14:paraId="4DF0D2A3" w14:textId="328D7A6D"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31" w:history="1">
        <w:r w:rsidRPr="006F2A42">
          <w:rPr>
            <w:rStyle w:val="Hypertextovodkaz"/>
            <w:noProof/>
          </w:rPr>
          <w:t>10.</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Způsob a lhůta pro podání nabídek</w:t>
        </w:r>
        <w:r>
          <w:rPr>
            <w:noProof/>
            <w:webHidden/>
          </w:rPr>
          <w:tab/>
        </w:r>
        <w:r>
          <w:rPr>
            <w:noProof/>
            <w:webHidden/>
          </w:rPr>
          <w:fldChar w:fldCharType="begin"/>
        </w:r>
        <w:r>
          <w:rPr>
            <w:noProof/>
            <w:webHidden/>
          </w:rPr>
          <w:instrText xml:space="preserve"> PAGEREF _Toc208473831 \h </w:instrText>
        </w:r>
        <w:r>
          <w:rPr>
            <w:noProof/>
            <w:webHidden/>
          </w:rPr>
        </w:r>
        <w:r>
          <w:rPr>
            <w:noProof/>
            <w:webHidden/>
          </w:rPr>
          <w:fldChar w:fldCharType="separate"/>
        </w:r>
        <w:r>
          <w:rPr>
            <w:noProof/>
            <w:webHidden/>
          </w:rPr>
          <w:t>12</w:t>
        </w:r>
        <w:r>
          <w:rPr>
            <w:noProof/>
            <w:webHidden/>
          </w:rPr>
          <w:fldChar w:fldCharType="end"/>
        </w:r>
      </w:hyperlink>
    </w:p>
    <w:p w14:paraId="2ACD8837" w14:textId="640256F6"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32" w:history="1">
        <w:r w:rsidRPr="006F2A42">
          <w:rPr>
            <w:rStyle w:val="Hypertextovodkaz"/>
            <w:noProof/>
          </w:rPr>
          <w:t>11.</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Otevírání nabídek</w:t>
        </w:r>
        <w:r>
          <w:rPr>
            <w:noProof/>
            <w:webHidden/>
          </w:rPr>
          <w:tab/>
        </w:r>
        <w:r>
          <w:rPr>
            <w:noProof/>
            <w:webHidden/>
          </w:rPr>
          <w:fldChar w:fldCharType="begin"/>
        </w:r>
        <w:r>
          <w:rPr>
            <w:noProof/>
            <w:webHidden/>
          </w:rPr>
          <w:instrText xml:space="preserve"> PAGEREF _Toc208473832 \h </w:instrText>
        </w:r>
        <w:r>
          <w:rPr>
            <w:noProof/>
            <w:webHidden/>
          </w:rPr>
        </w:r>
        <w:r>
          <w:rPr>
            <w:noProof/>
            <w:webHidden/>
          </w:rPr>
          <w:fldChar w:fldCharType="separate"/>
        </w:r>
        <w:r>
          <w:rPr>
            <w:noProof/>
            <w:webHidden/>
          </w:rPr>
          <w:t>12</w:t>
        </w:r>
        <w:r>
          <w:rPr>
            <w:noProof/>
            <w:webHidden/>
          </w:rPr>
          <w:fldChar w:fldCharType="end"/>
        </w:r>
      </w:hyperlink>
    </w:p>
    <w:p w14:paraId="29EF6705" w14:textId="67B7CE00"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33" w:history="1">
        <w:r w:rsidRPr="006F2A42">
          <w:rPr>
            <w:rStyle w:val="Hypertextovodkaz"/>
            <w:noProof/>
          </w:rPr>
          <w:t>12.</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Vysvětlení zadávací dokumentace</w:t>
        </w:r>
        <w:r>
          <w:rPr>
            <w:noProof/>
            <w:webHidden/>
          </w:rPr>
          <w:tab/>
        </w:r>
        <w:r>
          <w:rPr>
            <w:noProof/>
            <w:webHidden/>
          </w:rPr>
          <w:fldChar w:fldCharType="begin"/>
        </w:r>
        <w:r>
          <w:rPr>
            <w:noProof/>
            <w:webHidden/>
          </w:rPr>
          <w:instrText xml:space="preserve"> PAGEREF _Toc208473833 \h </w:instrText>
        </w:r>
        <w:r>
          <w:rPr>
            <w:noProof/>
            <w:webHidden/>
          </w:rPr>
        </w:r>
        <w:r>
          <w:rPr>
            <w:noProof/>
            <w:webHidden/>
          </w:rPr>
          <w:fldChar w:fldCharType="separate"/>
        </w:r>
        <w:r>
          <w:rPr>
            <w:noProof/>
            <w:webHidden/>
          </w:rPr>
          <w:t>13</w:t>
        </w:r>
        <w:r>
          <w:rPr>
            <w:noProof/>
            <w:webHidden/>
          </w:rPr>
          <w:fldChar w:fldCharType="end"/>
        </w:r>
      </w:hyperlink>
    </w:p>
    <w:p w14:paraId="604FF7C4" w14:textId="6CA9E223"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34" w:history="1">
        <w:r w:rsidRPr="006F2A42">
          <w:rPr>
            <w:rStyle w:val="Hypertextovodkaz"/>
            <w:noProof/>
          </w:rPr>
          <w:t>13.</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Změna nebo doplnění zadávací dokumentace</w:t>
        </w:r>
        <w:r>
          <w:rPr>
            <w:noProof/>
            <w:webHidden/>
          </w:rPr>
          <w:tab/>
        </w:r>
        <w:r>
          <w:rPr>
            <w:noProof/>
            <w:webHidden/>
          </w:rPr>
          <w:fldChar w:fldCharType="begin"/>
        </w:r>
        <w:r>
          <w:rPr>
            <w:noProof/>
            <w:webHidden/>
          </w:rPr>
          <w:instrText xml:space="preserve"> PAGEREF _Toc208473834 \h </w:instrText>
        </w:r>
        <w:r>
          <w:rPr>
            <w:noProof/>
            <w:webHidden/>
          </w:rPr>
        </w:r>
        <w:r>
          <w:rPr>
            <w:noProof/>
            <w:webHidden/>
          </w:rPr>
          <w:fldChar w:fldCharType="separate"/>
        </w:r>
        <w:r>
          <w:rPr>
            <w:noProof/>
            <w:webHidden/>
          </w:rPr>
          <w:t>13</w:t>
        </w:r>
        <w:r>
          <w:rPr>
            <w:noProof/>
            <w:webHidden/>
          </w:rPr>
          <w:fldChar w:fldCharType="end"/>
        </w:r>
      </w:hyperlink>
    </w:p>
    <w:p w14:paraId="76E108F2" w14:textId="01438B78"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35" w:history="1">
        <w:r w:rsidRPr="006F2A42">
          <w:rPr>
            <w:rStyle w:val="Hypertextovodkaz"/>
            <w:noProof/>
          </w:rPr>
          <w:t>14.</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Podmínky pro uzavření smlouvy</w:t>
        </w:r>
        <w:r>
          <w:rPr>
            <w:noProof/>
            <w:webHidden/>
          </w:rPr>
          <w:tab/>
        </w:r>
        <w:r>
          <w:rPr>
            <w:noProof/>
            <w:webHidden/>
          </w:rPr>
          <w:fldChar w:fldCharType="begin"/>
        </w:r>
        <w:r>
          <w:rPr>
            <w:noProof/>
            <w:webHidden/>
          </w:rPr>
          <w:instrText xml:space="preserve"> PAGEREF _Toc208473835 \h </w:instrText>
        </w:r>
        <w:r>
          <w:rPr>
            <w:noProof/>
            <w:webHidden/>
          </w:rPr>
        </w:r>
        <w:r>
          <w:rPr>
            <w:noProof/>
            <w:webHidden/>
          </w:rPr>
          <w:fldChar w:fldCharType="separate"/>
        </w:r>
        <w:r>
          <w:rPr>
            <w:noProof/>
            <w:webHidden/>
          </w:rPr>
          <w:t>14</w:t>
        </w:r>
        <w:r>
          <w:rPr>
            <w:noProof/>
            <w:webHidden/>
          </w:rPr>
          <w:fldChar w:fldCharType="end"/>
        </w:r>
      </w:hyperlink>
    </w:p>
    <w:p w14:paraId="32211796" w14:textId="4666958F"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36" w:history="1">
        <w:r w:rsidRPr="006F2A42">
          <w:rPr>
            <w:rStyle w:val="Hypertextovodkaz"/>
            <w:noProof/>
          </w:rPr>
          <w:t>15.</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Podmínky a požadavky na zpracování a podání nabídky</w:t>
        </w:r>
        <w:r>
          <w:rPr>
            <w:noProof/>
            <w:webHidden/>
          </w:rPr>
          <w:tab/>
        </w:r>
        <w:r>
          <w:rPr>
            <w:noProof/>
            <w:webHidden/>
          </w:rPr>
          <w:fldChar w:fldCharType="begin"/>
        </w:r>
        <w:r>
          <w:rPr>
            <w:noProof/>
            <w:webHidden/>
          </w:rPr>
          <w:instrText xml:space="preserve"> PAGEREF _Toc208473836 \h </w:instrText>
        </w:r>
        <w:r>
          <w:rPr>
            <w:noProof/>
            <w:webHidden/>
          </w:rPr>
        </w:r>
        <w:r>
          <w:rPr>
            <w:noProof/>
            <w:webHidden/>
          </w:rPr>
          <w:fldChar w:fldCharType="separate"/>
        </w:r>
        <w:r>
          <w:rPr>
            <w:noProof/>
            <w:webHidden/>
          </w:rPr>
          <w:t>15</w:t>
        </w:r>
        <w:r>
          <w:rPr>
            <w:noProof/>
            <w:webHidden/>
          </w:rPr>
          <w:fldChar w:fldCharType="end"/>
        </w:r>
      </w:hyperlink>
    </w:p>
    <w:p w14:paraId="3A92B015" w14:textId="31E8416E"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37" w:history="1">
        <w:r w:rsidRPr="006F2A42">
          <w:rPr>
            <w:rStyle w:val="Hypertextovodkaz"/>
            <w:noProof/>
          </w:rPr>
          <w:t>16.</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Ostatní podmínky zadávacího řízení</w:t>
        </w:r>
        <w:r>
          <w:rPr>
            <w:noProof/>
            <w:webHidden/>
          </w:rPr>
          <w:tab/>
        </w:r>
        <w:r>
          <w:rPr>
            <w:noProof/>
            <w:webHidden/>
          </w:rPr>
          <w:fldChar w:fldCharType="begin"/>
        </w:r>
        <w:r>
          <w:rPr>
            <w:noProof/>
            <w:webHidden/>
          </w:rPr>
          <w:instrText xml:space="preserve"> PAGEREF _Toc208473837 \h </w:instrText>
        </w:r>
        <w:r>
          <w:rPr>
            <w:noProof/>
            <w:webHidden/>
          </w:rPr>
        </w:r>
        <w:r>
          <w:rPr>
            <w:noProof/>
            <w:webHidden/>
          </w:rPr>
          <w:fldChar w:fldCharType="separate"/>
        </w:r>
        <w:r>
          <w:rPr>
            <w:noProof/>
            <w:webHidden/>
          </w:rPr>
          <w:t>17</w:t>
        </w:r>
        <w:r>
          <w:rPr>
            <w:noProof/>
            <w:webHidden/>
          </w:rPr>
          <w:fldChar w:fldCharType="end"/>
        </w:r>
      </w:hyperlink>
    </w:p>
    <w:p w14:paraId="2879E042" w14:textId="1F64CB30" w:rsidR="00EB5A55" w:rsidRDefault="00EB5A55">
      <w:pPr>
        <w:pStyle w:val="Obsah1"/>
        <w:rPr>
          <w:rFonts w:asciiTheme="minorHAnsi" w:eastAsiaTheme="minorEastAsia" w:hAnsiTheme="minorHAnsi" w:cstheme="minorBidi"/>
          <w:noProof/>
          <w:kern w:val="2"/>
          <w:sz w:val="24"/>
          <w:szCs w:val="24"/>
          <w:lang w:eastAsia="cs-CZ"/>
          <w14:ligatures w14:val="standardContextual"/>
        </w:rPr>
      </w:pPr>
      <w:hyperlink w:anchor="_Toc208473838" w:history="1">
        <w:r w:rsidRPr="006F2A42">
          <w:rPr>
            <w:rStyle w:val="Hypertextovodkaz"/>
            <w:noProof/>
          </w:rPr>
          <w:t>17.</w:t>
        </w:r>
        <w:r>
          <w:rPr>
            <w:rFonts w:asciiTheme="minorHAnsi" w:eastAsiaTheme="minorEastAsia" w:hAnsiTheme="minorHAnsi" w:cstheme="minorBidi"/>
            <w:noProof/>
            <w:kern w:val="2"/>
            <w:sz w:val="24"/>
            <w:szCs w:val="24"/>
            <w:lang w:eastAsia="cs-CZ"/>
            <w14:ligatures w14:val="standardContextual"/>
          </w:rPr>
          <w:tab/>
        </w:r>
        <w:r w:rsidRPr="006F2A42">
          <w:rPr>
            <w:rStyle w:val="Hypertextovodkaz"/>
            <w:noProof/>
          </w:rPr>
          <w:t>Přílohy zadávací dokumentace</w:t>
        </w:r>
        <w:r>
          <w:rPr>
            <w:noProof/>
            <w:webHidden/>
          </w:rPr>
          <w:tab/>
        </w:r>
        <w:r>
          <w:rPr>
            <w:noProof/>
            <w:webHidden/>
          </w:rPr>
          <w:fldChar w:fldCharType="begin"/>
        </w:r>
        <w:r>
          <w:rPr>
            <w:noProof/>
            <w:webHidden/>
          </w:rPr>
          <w:instrText xml:space="preserve"> PAGEREF _Toc208473838 \h </w:instrText>
        </w:r>
        <w:r>
          <w:rPr>
            <w:noProof/>
            <w:webHidden/>
          </w:rPr>
        </w:r>
        <w:r>
          <w:rPr>
            <w:noProof/>
            <w:webHidden/>
          </w:rPr>
          <w:fldChar w:fldCharType="separate"/>
        </w:r>
        <w:r>
          <w:rPr>
            <w:noProof/>
            <w:webHidden/>
          </w:rPr>
          <w:t>20</w:t>
        </w:r>
        <w:r>
          <w:rPr>
            <w:noProof/>
            <w:webHidden/>
          </w:rPr>
          <w:fldChar w:fldCharType="end"/>
        </w:r>
      </w:hyperlink>
    </w:p>
    <w:p w14:paraId="4B684E36" w14:textId="669D1A84" w:rsidR="00623786" w:rsidRPr="00143F9E" w:rsidRDefault="005D7DA5" w:rsidP="002A2AAB">
      <w:pPr>
        <w:pStyle w:val="Obsah1"/>
        <w:shd w:val="clear" w:color="auto" w:fill="FFFFFF" w:themeFill="background1"/>
        <w:rPr>
          <w:noProof/>
          <w:lang w:eastAsia="cs-CZ"/>
        </w:rPr>
      </w:pPr>
      <w:r>
        <w:fldChar w:fldCharType="end"/>
      </w:r>
    </w:p>
    <w:p w14:paraId="7B8D3B51" w14:textId="77777777" w:rsidR="005D7DA5" w:rsidRPr="00143F9E" w:rsidRDefault="005D7DA5">
      <w:pPr>
        <w:suppressAutoHyphens w:val="0"/>
        <w:spacing w:after="200" w:line="276" w:lineRule="auto"/>
        <w:rPr>
          <w:rFonts w:ascii="Calibri" w:hAnsi="Calibri" w:cs="Calibri"/>
          <w:b/>
          <w:bCs/>
          <w:kern w:val="1"/>
          <w:sz w:val="24"/>
          <w:szCs w:val="24"/>
          <w:highlight w:val="lightGray"/>
        </w:rPr>
      </w:pPr>
      <w:r w:rsidRPr="00143F9E">
        <w:rPr>
          <w:highlight w:val="lightGray"/>
        </w:rPr>
        <w:br w:type="page"/>
      </w:r>
    </w:p>
    <w:p w14:paraId="74297A20" w14:textId="0C364D23" w:rsidR="00A770A9" w:rsidRPr="000741EC" w:rsidRDefault="006B4B77" w:rsidP="00EB5A55">
      <w:pPr>
        <w:pStyle w:val="Nadpis1"/>
      </w:pPr>
      <w:bookmarkStart w:id="0" w:name="_Toc208473822"/>
      <w:r w:rsidRPr="000741EC">
        <w:rPr>
          <w:rStyle w:val="Nadpis1Char"/>
          <w:b/>
          <w:bCs/>
          <w:szCs w:val="22"/>
        </w:rPr>
        <w:lastRenderedPageBreak/>
        <w:t>Identif</w:t>
      </w:r>
      <w:r w:rsidR="00A770A9" w:rsidRPr="000741EC">
        <w:rPr>
          <w:rStyle w:val="Nadpis1Char"/>
          <w:b/>
          <w:bCs/>
          <w:szCs w:val="22"/>
        </w:rPr>
        <w:t>ikační údaje zadavatele</w:t>
      </w:r>
      <w:r w:rsidR="009524B5">
        <w:rPr>
          <w:rStyle w:val="Nadpis1Char"/>
          <w:b/>
          <w:bCs/>
          <w:szCs w:val="22"/>
        </w:rPr>
        <w:t xml:space="preserve"> a veřejné zakázky</w:t>
      </w:r>
      <w:bookmarkEnd w:id="0"/>
    </w:p>
    <w:p w14:paraId="3BA73F20" w14:textId="508385E5" w:rsidR="009524B5" w:rsidRPr="009524B5" w:rsidRDefault="009524B5" w:rsidP="00E649F8">
      <w:pPr>
        <w:pStyle w:val="Odstavecseseznamem"/>
        <w:widowControl w:val="0"/>
        <w:numPr>
          <w:ilvl w:val="1"/>
          <w:numId w:val="13"/>
        </w:numPr>
        <w:suppressAutoHyphens w:val="0"/>
        <w:spacing w:before="120"/>
        <w:ind w:left="567" w:hanging="567"/>
        <w:rPr>
          <w:rFonts w:ascii="Calibri" w:eastAsia="Calibri" w:hAnsi="Calibri" w:cs="Calibri"/>
          <w:b/>
          <w:bCs/>
          <w:szCs w:val="22"/>
          <w:u w:val="single"/>
        </w:rPr>
      </w:pPr>
      <w:r w:rsidRPr="009524B5">
        <w:rPr>
          <w:rFonts w:ascii="Calibri" w:eastAsia="Calibri" w:hAnsi="Calibri" w:cs="Calibri"/>
          <w:b/>
          <w:bCs/>
          <w:szCs w:val="22"/>
          <w:u w:val="single"/>
        </w:rPr>
        <w:t>Identifikace zadavatele</w:t>
      </w:r>
    </w:p>
    <w:p w14:paraId="35C51AB7" w14:textId="77777777" w:rsidR="009524B5" w:rsidRDefault="009524B5" w:rsidP="009524B5">
      <w:pPr>
        <w:pStyle w:val="Odstavecseseznamem"/>
        <w:widowControl w:val="0"/>
        <w:suppressAutoHyphens w:val="0"/>
        <w:spacing w:before="120"/>
        <w:ind w:left="360"/>
        <w:rPr>
          <w:rFonts w:ascii="Calibri" w:eastAsia="Calibri" w:hAnsi="Calibri" w:cs="Calibr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14"/>
        <w:gridCol w:w="5746"/>
      </w:tblGrid>
      <w:tr w:rsidR="009524B5" w:rsidRPr="009F5210" w14:paraId="172B1D28" w14:textId="77777777" w:rsidTr="003117E7">
        <w:trPr>
          <w:trHeight w:val="340"/>
          <w:jc w:val="center"/>
        </w:trPr>
        <w:tc>
          <w:tcPr>
            <w:tcW w:w="1829" w:type="pct"/>
            <w:shd w:val="clear" w:color="auto" w:fill="D9D9D9" w:themeFill="background1" w:themeFillShade="D9"/>
            <w:vAlign w:val="center"/>
          </w:tcPr>
          <w:p w14:paraId="71690398" w14:textId="77777777" w:rsidR="009524B5" w:rsidRPr="00004B78" w:rsidRDefault="009524B5" w:rsidP="003117E7">
            <w:pPr>
              <w:rPr>
                <w:rFonts w:asciiTheme="minorHAnsi" w:hAnsiTheme="minorHAnsi" w:cstheme="minorHAnsi"/>
                <w:b/>
              </w:rPr>
            </w:pPr>
            <w:r w:rsidRPr="00004B78">
              <w:rPr>
                <w:rFonts w:asciiTheme="minorHAnsi" w:hAnsiTheme="minorHAnsi" w:cstheme="minorHAnsi"/>
                <w:b/>
              </w:rPr>
              <w:t>Název zadavatele:</w:t>
            </w:r>
          </w:p>
        </w:tc>
        <w:tc>
          <w:tcPr>
            <w:tcW w:w="3171" w:type="pct"/>
            <w:shd w:val="clear" w:color="auto" w:fill="FFFFFF" w:themeFill="background1"/>
            <w:vAlign w:val="center"/>
          </w:tcPr>
          <w:p w14:paraId="64BBE41D" w14:textId="77777777" w:rsidR="009524B5" w:rsidRPr="00004B78" w:rsidRDefault="009524B5" w:rsidP="003117E7">
            <w:pPr>
              <w:rPr>
                <w:rFonts w:asciiTheme="minorHAnsi" w:hAnsiTheme="minorHAnsi" w:cstheme="minorHAnsi"/>
                <w:b/>
              </w:rPr>
            </w:pPr>
            <w:r w:rsidRPr="00004B78">
              <w:rPr>
                <w:rFonts w:asciiTheme="minorHAnsi" w:hAnsiTheme="minorHAnsi" w:cstheme="minorHAnsi"/>
                <w:b/>
              </w:rPr>
              <w:t>Univerzita Karlova</w:t>
            </w:r>
          </w:p>
        </w:tc>
      </w:tr>
      <w:tr w:rsidR="009524B5" w:rsidRPr="009F5210" w14:paraId="12BE9932" w14:textId="77777777" w:rsidTr="003117E7">
        <w:trPr>
          <w:trHeight w:val="340"/>
          <w:jc w:val="center"/>
        </w:trPr>
        <w:tc>
          <w:tcPr>
            <w:tcW w:w="1829" w:type="pct"/>
            <w:shd w:val="clear" w:color="auto" w:fill="D9D9D9" w:themeFill="background1" w:themeFillShade="D9"/>
            <w:vAlign w:val="center"/>
          </w:tcPr>
          <w:p w14:paraId="6C0A3B3B"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Sídlo zadavatele:</w:t>
            </w:r>
          </w:p>
        </w:tc>
        <w:tc>
          <w:tcPr>
            <w:tcW w:w="3171" w:type="pct"/>
            <w:shd w:val="clear" w:color="auto" w:fill="FFFFFF" w:themeFill="background1"/>
            <w:vAlign w:val="center"/>
          </w:tcPr>
          <w:p w14:paraId="5F8F2D02"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Ovocný trh 560/5, 116 36 Praha 1</w:t>
            </w:r>
          </w:p>
        </w:tc>
      </w:tr>
      <w:tr w:rsidR="009524B5" w:rsidRPr="009F5210" w14:paraId="600526C7" w14:textId="77777777" w:rsidTr="003117E7">
        <w:trPr>
          <w:trHeight w:val="340"/>
          <w:jc w:val="center"/>
        </w:trPr>
        <w:tc>
          <w:tcPr>
            <w:tcW w:w="1829" w:type="pct"/>
            <w:shd w:val="clear" w:color="auto" w:fill="D9D9D9" w:themeFill="background1" w:themeFillShade="D9"/>
            <w:vAlign w:val="center"/>
          </w:tcPr>
          <w:p w14:paraId="3507C31F"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Jednající součást:</w:t>
            </w:r>
          </w:p>
        </w:tc>
        <w:tc>
          <w:tcPr>
            <w:tcW w:w="3171" w:type="pct"/>
            <w:shd w:val="clear" w:color="auto" w:fill="FFFFFF" w:themeFill="background1"/>
            <w:vAlign w:val="center"/>
          </w:tcPr>
          <w:p w14:paraId="05D53955" w14:textId="77777777" w:rsidR="009524B5" w:rsidRPr="00004B78" w:rsidRDefault="009524B5" w:rsidP="003117E7">
            <w:pPr>
              <w:rPr>
                <w:rFonts w:asciiTheme="minorHAnsi" w:hAnsiTheme="minorHAnsi" w:cstheme="minorHAnsi"/>
              </w:rPr>
            </w:pPr>
            <w:r w:rsidRPr="00004B78">
              <w:rPr>
                <w:rFonts w:asciiTheme="minorHAnsi" w:hAnsiTheme="minorHAnsi" w:cstheme="minorHAnsi"/>
                <w:b/>
              </w:rPr>
              <w:t>Lékařská fakulta v Hradci Králové</w:t>
            </w:r>
          </w:p>
        </w:tc>
      </w:tr>
      <w:tr w:rsidR="009524B5" w:rsidRPr="009F5210" w14:paraId="0821023C" w14:textId="77777777" w:rsidTr="003117E7">
        <w:trPr>
          <w:trHeight w:val="340"/>
          <w:jc w:val="center"/>
        </w:trPr>
        <w:tc>
          <w:tcPr>
            <w:tcW w:w="1829" w:type="pct"/>
            <w:shd w:val="clear" w:color="auto" w:fill="D9D9D9" w:themeFill="background1" w:themeFillShade="D9"/>
            <w:vAlign w:val="center"/>
          </w:tcPr>
          <w:p w14:paraId="40AD8346"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Adresa jednající součásti:</w:t>
            </w:r>
          </w:p>
        </w:tc>
        <w:tc>
          <w:tcPr>
            <w:tcW w:w="3171" w:type="pct"/>
            <w:shd w:val="clear" w:color="auto" w:fill="FFFFFF" w:themeFill="background1"/>
            <w:vAlign w:val="center"/>
          </w:tcPr>
          <w:p w14:paraId="5B91EC3F"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Šimkova 870, 500 03 Hradec Králové</w:t>
            </w:r>
          </w:p>
        </w:tc>
      </w:tr>
      <w:tr w:rsidR="009524B5" w:rsidRPr="009F5210" w14:paraId="497EE124" w14:textId="77777777" w:rsidTr="003117E7">
        <w:trPr>
          <w:trHeight w:val="340"/>
          <w:jc w:val="center"/>
        </w:trPr>
        <w:tc>
          <w:tcPr>
            <w:tcW w:w="1829" w:type="pct"/>
            <w:shd w:val="clear" w:color="auto" w:fill="D9D9D9" w:themeFill="background1" w:themeFillShade="D9"/>
            <w:vAlign w:val="center"/>
          </w:tcPr>
          <w:p w14:paraId="755F6700"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IČO:</w:t>
            </w:r>
          </w:p>
        </w:tc>
        <w:tc>
          <w:tcPr>
            <w:tcW w:w="3171" w:type="pct"/>
            <w:shd w:val="clear" w:color="auto" w:fill="FFFFFF" w:themeFill="background1"/>
            <w:vAlign w:val="center"/>
          </w:tcPr>
          <w:p w14:paraId="67FF5579"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00216208</w:t>
            </w:r>
          </w:p>
        </w:tc>
      </w:tr>
      <w:tr w:rsidR="009524B5" w:rsidRPr="009F5210" w14:paraId="2D951759" w14:textId="77777777" w:rsidTr="003117E7">
        <w:trPr>
          <w:trHeight w:val="340"/>
          <w:jc w:val="center"/>
        </w:trPr>
        <w:tc>
          <w:tcPr>
            <w:tcW w:w="1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00848"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DIČ:</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A82B4"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CZ00216208</w:t>
            </w:r>
          </w:p>
        </w:tc>
      </w:tr>
      <w:tr w:rsidR="009524B5" w:rsidRPr="009F5210" w14:paraId="154BE121" w14:textId="77777777" w:rsidTr="003117E7">
        <w:trPr>
          <w:trHeight w:val="340"/>
          <w:jc w:val="center"/>
        </w:trPr>
        <w:tc>
          <w:tcPr>
            <w:tcW w:w="1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D70A5"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Zastoupený:</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75670"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 xml:space="preserve">prof. MUDr. Jiřím </w:t>
            </w:r>
            <w:proofErr w:type="spellStart"/>
            <w:r w:rsidRPr="00004B78">
              <w:rPr>
                <w:rFonts w:asciiTheme="minorHAnsi" w:hAnsiTheme="minorHAnsi" w:cstheme="minorHAnsi"/>
              </w:rPr>
              <w:t>Manďákem</w:t>
            </w:r>
            <w:proofErr w:type="spellEnd"/>
            <w:r w:rsidRPr="00004B78">
              <w:rPr>
                <w:rFonts w:asciiTheme="minorHAnsi" w:hAnsiTheme="minorHAnsi" w:cstheme="minorHAnsi"/>
              </w:rPr>
              <w:t>, Ph.D., děkanem</w:t>
            </w:r>
          </w:p>
        </w:tc>
      </w:tr>
      <w:tr w:rsidR="009524B5" w:rsidRPr="009F5210" w14:paraId="73720D3C" w14:textId="77777777" w:rsidTr="003117E7">
        <w:trPr>
          <w:trHeight w:val="340"/>
          <w:jc w:val="center"/>
        </w:trPr>
        <w:tc>
          <w:tcPr>
            <w:tcW w:w="1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86BAF"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Kontaktní osoba zadavatele</w:t>
            </w:r>
          </w:p>
          <w:p w14:paraId="2D17D0FF"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ve věcech veřejné zakázky:</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997DD" w14:textId="672FA656" w:rsidR="009524B5" w:rsidRPr="00004B78" w:rsidRDefault="009524B5" w:rsidP="003117E7">
            <w:pPr>
              <w:rPr>
                <w:rFonts w:asciiTheme="minorHAnsi" w:hAnsiTheme="minorHAnsi" w:cstheme="minorHAnsi"/>
              </w:rPr>
            </w:pPr>
            <w:r w:rsidRPr="00004B78">
              <w:rPr>
                <w:rFonts w:asciiTheme="minorHAnsi" w:hAnsiTheme="minorHAnsi" w:cstheme="minorHAnsi"/>
              </w:rPr>
              <w:t xml:space="preserve">Ing. </w:t>
            </w:r>
            <w:r w:rsidR="000F1EFC">
              <w:rPr>
                <w:rFonts w:asciiTheme="minorHAnsi" w:hAnsiTheme="minorHAnsi" w:cstheme="minorHAnsi"/>
              </w:rPr>
              <w:t>Radka Dvořáková</w:t>
            </w:r>
            <w:r w:rsidRPr="00004B78">
              <w:rPr>
                <w:rFonts w:asciiTheme="minorHAnsi" w:hAnsiTheme="minorHAnsi" w:cstheme="minorHAnsi"/>
              </w:rPr>
              <w:t xml:space="preserve">, e-mail: </w:t>
            </w:r>
            <w:hyperlink r:id="rId8" w:history="1">
              <w:r w:rsidR="000F1EFC" w:rsidRPr="000F1C84">
                <w:rPr>
                  <w:rStyle w:val="Hypertextovodkaz"/>
                  <w:rFonts w:asciiTheme="minorHAnsi" w:hAnsiTheme="minorHAnsi" w:cstheme="minorHAnsi"/>
                </w:rPr>
                <w:t>dvorakoradk@lfhk.cuni.cz</w:t>
              </w:r>
            </w:hyperlink>
            <w:r w:rsidRPr="00004B78">
              <w:rPr>
                <w:rFonts w:asciiTheme="minorHAnsi" w:hAnsiTheme="minorHAnsi" w:cstheme="minorHAnsi"/>
              </w:rPr>
              <w:t xml:space="preserve">, </w:t>
            </w:r>
          </w:p>
          <w:p w14:paraId="3C03A8DD" w14:textId="4F7D6EDB" w:rsidR="009524B5" w:rsidRPr="00004B78" w:rsidRDefault="009524B5" w:rsidP="003117E7">
            <w:pPr>
              <w:rPr>
                <w:rFonts w:asciiTheme="minorHAnsi" w:hAnsiTheme="minorHAnsi" w:cstheme="minorHAnsi"/>
              </w:rPr>
            </w:pPr>
            <w:r w:rsidRPr="00004B78">
              <w:rPr>
                <w:rFonts w:asciiTheme="minorHAnsi" w:hAnsiTheme="minorHAnsi" w:cstheme="minorHAnsi"/>
              </w:rPr>
              <w:t xml:space="preserve">tel: +420 495 816 </w:t>
            </w:r>
            <w:r w:rsidR="00EB3F83">
              <w:rPr>
                <w:rFonts w:asciiTheme="minorHAnsi" w:hAnsiTheme="minorHAnsi" w:cstheme="minorHAnsi"/>
              </w:rPr>
              <w:t>427</w:t>
            </w:r>
          </w:p>
        </w:tc>
      </w:tr>
      <w:tr w:rsidR="009524B5" w:rsidRPr="009F5210" w14:paraId="030DEFA9" w14:textId="77777777" w:rsidTr="003117E7">
        <w:trPr>
          <w:trHeight w:val="340"/>
          <w:jc w:val="center"/>
        </w:trPr>
        <w:tc>
          <w:tcPr>
            <w:tcW w:w="1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2A6A9"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Adresa profilu zadavatele:</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0A8F1" w14:textId="77777777" w:rsidR="009524B5" w:rsidRPr="00004B78" w:rsidRDefault="009524B5" w:rsidP="003117E7">
            <w:pPr>
              <w:rPr>
                <w:rFonts w:asciiTheme="minorHAnsi" w:hAnsiTheme="minorHAnsi" w:cstheme="minorHAnsi"/>
              </w:rPr>
            </w:pPr>
            <w:hyperlink r:id="rId9" w:history="1">
              <w:r w:rsidRPr="00004B78">
                <w:rPr>
                  <w:rStyle w:val="Hypertextovodkaz"/>
                  <w:rFonts w:asciiTheme="minorHAnsi" w:hAnsiTheme="minorHAnsi" w:cstheme="minorHAnsi"/>
                </w:rPr>
                <w:t>https://zakazky.cuni.cz/profile_display_11.html</w:t>
              </w:r>
            </w:hyperlink>
          </w:p>
        </w:tc>
      </w:tr>
    </w:tbl>
    <w:p w14:paraId="7F6979DD" w14:textId="77777777" w:rsidR="009524B5" w:rsidRPr="009524B5" w:rsidRDefault="009524B5" w:rsidP="009524B5">
      <w:pPr>
        <w:widowControl w:val="0"/>
        <w:suppressAutoHyphens w:val="0"/>
        <w:spacing w:before="120"/>
        <w:rPr>
          <w:rFonts w:ascii="Calibri" w:eastAsia="Calibri" w:hAnsi="Calibri" w:cs="Calibri"/>
          <w:szCs w:val="22"/>
        </w:rPr>
      </w:pPr>
    </w:p>
    <w:p w14:paraId="3E1F6894" w14:textId="44D58B09" w:rsidR="009524B5" w:rsidRDefault="009524B5" w:rsidP="00E649F8">
      <w:pPr>
        <w:pStyle w:val="Odstavecseseznamem"/>
        <w:widowControl w:val="0"/>
        <w:numPr>
          <w:ilvl w:val="1"/>
          <w:numId w:val="13"/>
        </w:numPr>
        <w:suppressAutoHyphens w:val="0"/>
        <w:spacing w:before="120"/>
        <w:ind w:left="567" w:hanging="567"/>
        <w:rPr>
          <w:rFonts w:ascii="Calibri" w:eastAsia="Calibri" w:hAnsi="Calibri" w:cs="Calibri"/>
          <w:b/>
          <w:bCs/>
          <w:szCs w:val="22"/>
          <w:u w:val="single"/>
        </w:rPr>
      </w:pPr>
      <w:r w:rsidRPr="009524B5">
        <w:rPr>
          <w:rFonts w:ascii="Calibri" w:eastAsia="Calibri" w:hAnsi="Calibri" w:cs="Calibri"/>
          <w:b/>
          <w:bCs/>
          <w:szCs w:val="22"/>
          <w:u w:val="single"/>
        </w:rPr>
        <w:t>Identifikace veřejné zakázky (dále také jen „VZ“)</w:t>
      </w:r>
    </w:p>
    <w:p w14:paraId="692CC289" w14:textId="77777777" w:rsidR="009524B5" w:rsidRPr="009524B5" w:rsidRDefault="009524B5" w:rsidP="009524B5">
      <w:pPr>
        <w:pStyle w:val="Odstavecseseznamem"/>
        <w:widowControl w:val="0"/>
        <w:suppressAutoHyphens w:val="0"/>
        <w:spacing w:before="120"/>
        <w:ind w:left="567"/>
        <w:rPr>
          <w:rFonts w:ascii="Calibri" w:eastAsia="Calibri" w:hAnsi="Calibri" w:cs="Calibri"/>
          <w:b/>
          <w:bCs/>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14"/>
        <w:gridCol w:w="5746"/>
      </w:tblGrid>
      <w:tr w:rsidR="009524B5" w:rsidRPr="009F5210" w14:paraId="3F2740DE" w14:textId="77777777" w:rsidTr="003117E7">
        <w:trPr>
          <w:trHeight w:val="340"/>
          <w:jc w:val="center"/>
        </w:trPr>
        <w:tc>
          <w:tcPr>
            <w:tcW w:w="1829" w:type="pct"/>
            <w:shd w:val="clear" w:color="auto" w:fill="D9D9D9" w:themeFill="background1" w:themeFillShade="D9"/>
            <w:vAlign w:val="center"/>
          </w:tcPr>
          <w:p w14:paraId="14988CBA" w14:textId="77777777" w:rsidR="009524B5" w:rsidRPr="00004B78" w:rsidRDefault="009524B5" w:rsidP="003117E7">
            <w:pPr>
              <w:rPr>
                <w:rFonts w:asciiTheme="minorHAnsi" w:hAnsiTheme="minorHAnsi" w:cstheme="minorHAnsi"/>
                <w:b/>
              </w:rPr>
            </w:pPr>
            <w:bookmarkStart w:id="1" w:name="_Hlk184901134"/>
            <w:r w:rsidRPr="00004B78">
              <w:rPr>
                <w:rFonts w:asciiTheme="minorHAnsi" w:hAnsiTheme="minorHAnsi" w:cstheme="minorHAnsi"/>
                <w:b/>
              </w:rPr>
              <w:t>Název veřejné zakázky:</w:t>
            </w:r>
          </w:p>
        </w:tc>
        <w:tc>
          <w:tcPr>
            <w:tcW w:w="3171" w:type="pct"/>
            <w:shd w:val="clear" w:color="auto" w:fill="FFFFFF" w:themeFill="background1"/>
            <w:vAlign w:val="center"/>
          </w:tcPr>
          <w:p w14:paraId="3B5B786A" w14:textId="2A0B199E" w:rsidR="009524B5" w:rsidRPr="00004B78" w:rsidRDefault="00167916" w:rsidP="00167916">
            <w:pPr>
              <w:rPr>
                <w:rFonts w:asciiTheme="minorHAnsi" w:hAnsiTheme="minorHAnsi" w:cstheme="minorHAnsi"/>
                <w:b/>
                <w:bCs/>
              </w:rPr>
            </w:pPr>
            <w:r w:rsidRPr="00167916">
              <w:rPr>
                <w:rFonts w:asciiTheme="minorHAnsi" w:hAnsiTheme="minorHAnsi" w:cstheme="minorHAnsi"/>
                <w:b/>
                <w:bCs/>
              </w:rPr>
              <w:t>LF HK – NPO –</w:t>
            </w:r>
            <w:r w:rsidR="00984BB9">
              <w:rPr>
                <w:rFonts w:asciiTheme="minorHAnsi" w:hAnsiTheme="minorHAnsi" w:cstheme="minorHAnsi"/>
                <w:b/>
                <w:bCs/>
              </w:rPr>
              <w:t xml:space="preserve"> </w:t>
            </w:r>
            <w:r w:rsidR="00377B05" w:rsidRPr="007D36DD">
              <w:rPr>
                <w:rFonts w:asciiTheme="minorHAnsi" w:hAnsiTheme="minorHAnsi" w:cstheme="minorHAnsi"/>
                <w:b/>
                <w:bCs/>
              </w:rPr>
              <w:t>Systém pro komprese hrudníku</w:t>
            </w:r>
            <w:r w:rsidR="007D36DD" w:rsidRPr="007D36DD">
              <w:rPr>
                <w:rFonts w:asciiTheme="minorHAnsi" w:hAnsiTheme="minorHAnsi" w:cstheme="minorHAnsi"/>
                <w:b/>
                <w:bCs/>
              </w:rPr>
              <w:t xml:space="preserve"> (opakování)</w:t>
            </w:r>
          </w:p>
        </w:tc>
      </w:tr>
      <w:bookmarkEnd w:id="1"/>
      <w:tr w:rsidR="009524B5" w:rsidRPr="009F5210" w14:paraId="23B0F49F" w14:textId="77777777" w:rsidTr="003117E7">
        <w:trPr>
          <w:trHeight w:val="340"/>
          <w:jc w:val="center"/>
        </w:trPr>
        <w:tc>
          <w:tcPr>
            <w:tcW w:w="1829" w:type="pct"/>
            <w:shd w:val="clear" w:color="auto" w:fill="D9D9D9" w:themeFill="background1" w:themeFillShade="D9"/>
            <w:vAlign w:val="center"/>
          </w:tcPr>
          <w:p w14:paraId="5FF04DA1"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Druh a režim veřejné zakázky:</w:t>
            </w:r>
          </w:p>
        </w:tc>
        <w:tc>
          <w:tcPr>
            <w:tcW w:w="3171" w:type="pct"/>
            <w:shd w:val="clear" w:color="auto" w:fill="FFFFFF" w:themeFill="background1"/>
            <w:vAlign w:val="center"/>
          </w:tcPr>
          <w:p w14:paraId="20DEF02F"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Veřejná zakázka na dodávky zadávaná v nadlimitním režimu v otevřeném řízení</w:t>
            </w:r>
          </w:p>
        </w:tc>
      </w:tr>
      <w:tr w:rsidR="009524B5" w:rsidRPr="009F5210" w14:paraId="085C6CC8" w14:textId="77777777" w:rsidTr="003117E7">
        <w:trPr>
          <w:trHeight w:val="340"/>
          <w:jc w:val="center"/>
        </w:trPr>
        <w:tc>
          <w:tcPr>
            <w:tcW w:w="1829" w:type="pct"/>
            <w:shd w:val="clear" w:color="auto" w:fill="D9D9D9" w:themeFill="background1" w:themeFillShade="D9"/>
            <w:vAlign w:val="center"/>
          </w:tcPr>
          <w:p w14:paraId="56A53E6B" w14:textId="77777777" w:rsidR="009524B5" w:rsidRPr="00004B78" w:rsidRDefault="009524B5" w:rsidP="003117E7">
            <w:pPr>
              <w:rPr>
                <w:rFonts w:asciiTheme="minorHAnsi" w:hAnsiTheme="minorHAnsi" w:cstheme="minorHAnsi"/>
              </w:rPr>
            </w:pPr>
            <w:r w:rsidRPr="00004B78">
              <w:rPr>
                <w:rFonts w:asciiTheme="minorHAnsi" w:hAnsiTheme="minorHAnsi" w:cstheme="minorHAnsi"/>
              </w:rPr>
              <w:t>Adresa VZ, na které je zveřejněna zadávací dokumentace a další informace k VZ:</w:t>
            </w:r>
          </w:p>
        </w:tc>
        <w:tc>
          <w:tcPr>
            <w:tcW w:w="3171" w:type="pct"/>
            <w:shd w:val="clear" w:color="auto" w:fill="FFFFFF" w:themeFill="background1"/>
            <w:vAlign w:val="center"/>
          </w:tcPr>
          <w:p w14:paraId="1C5873BA" w14:textId="2B7304F0" w:rsidR="00716D48" w:rsidRPr="00716D48" w:rsidRDefault="00716D48" w:rsidP="00716D48">
            <w:pPr>
              <w:rPr>
                <w:rFonts w:asciiTheme="minorHAnsi" w:hAnsiTheme="minorHAnsi" w:cstheme="minorHAnsi"/>
              </w:rPr>
            </w:pPr>
            <w:hyperlink r:id="rId10" w:history="1">
              <w:r w:rsidRPr="00B16E61">
                <w:rPr>
                  <w:rStyle w:val="Hypertextovodkaz"/>
                  <w:rFonts w:asciiTheme="minorHAnsi" w:hAnsiTheme="minorHAnsi" w:cstheme="minorHAnsi"/>
                </w:rPr>
                <w:t>https://zakazky.cuni.cz/contract_display_11006.html</w:t>
              </w:r>
            </w:hyperlink>
          </w:p>
        </w:tc>
      </w:tr>
      <w:tr w:rsidR="009524B5" w:rsidRPr="009F5210" w14:paraId="10813A09" w14:textId="77777777" w:rsidTr="00981A4A">
        <w:trPr>
          <w:trHeight w:val="1682"/>
          <w:jc w:val="center"/>
        </w:trPr>
        <w:tc>
          <w:tcPr>
            <w:tcW w:w="1829" w:type="pct"/>
            <w:shd w:val="clear" w:color="auto" w:fill="D9D9D9" w:themeFill="background1" w:themeFillShade="D9"/>
            <w:vAlign w:val="center"/>
          </w:tcPr>
          <w:p w14:paraId="5CC5EFB3" w14:textId="3BB147F0" w:rsidR="009524B5" w:rsidRPr="00004B78" w:rsidRDefault="009524B5" w:rsidP="003117E7">
            <w:pPr>
              <w:rPr>
                <w:rFonts w:asciiTheme="minorHAnsi" w:hAnsiTheme="minorHAnsi" w:cstheme="minorHAnsi"/>
              </w:rPr>
            </w:pPr>
            <w:r w:rsidRPr="00004B78">
              <w:rPr>
                <w:rFonts w:asciiTheme="minorHAnsi" w:hAnsiTheme="minorHAnsi" w:cstheme="minorHAnsi"/>
              </w:rPr>
              <w:t>Identifikační údaje projektu</w:t>
            </w:r>
            <w:r w:rsidR="00E025B5">
              <w:rPr>
                <w:rFonts w:asciiTheme="minorHAnsi" w:hAnsiTheme="minorHAnsi" w:cstheme="minorHAnsi"/>
              </w:rPr>
              <w:t>,</w:t>
            </w:r>
            <w:r w:rsidR="00D3176A">
              <w:rPr>
                <w:rFonts w:asciiTheme="minorHAnsi" w:hAnsiTheme="minorHAnsi" w:cstheme="minorHAnsi"/>
              </w:rPr>
              <w:t xml:space="preserve"> </w:t>
            </w:r>
            <w:r w:rsidRPr="00004B78">
              <w:rPr>
                <w:rFonts w:asciiTheme="minorHAnsi" w:hAnsiTheme="minorHAnsi" w:cstheme="minorHAnsi"/>
              </w:rPr>
              <w:t>v </w:t>
            </w:r>
            <w:proofErr w:type="gramStart"/>
            <w:r w:rsidRPr="00004B78">
              <w:rPr>
                <w:rFonts w:asciiTheme="minorHAnsi" w:hAnsiTheme="minorHAnsi" w:cstheme="minorHAnsi"/>
              </w:rPr>
              <w:t>rámci</w:t>
            </w:r>
            <w:proofErr w:type="gramEnd"/>
            <w:r w:rsidRPr="00004B78">
              <w:rPr>
                <w:rFonts w:asciiTheme="minorHAnsi" w:hAnsiTheme="minorHAnsi" w:cstheme="minorHAnsi"/>
              </w:rPr>
              <w:t xml:space="preserve"> kterého je veřejná zakázka realizována:</w:t>
            </w:r>
          </w:p>
        </w:tc>
        <w:tc>
          <w:tcPr>
            <w:tcW w:w="3171" w:type="pct"/>
            <w:shd w:val="clear" w:color="auto" w:fill="FFFFFF" w:themeFill="background1"/>
            <w:vAlign w:val="center"/>
          </w:tcPr>
          <w:p w14:paraId="308984F6" w14:textId="612453C8" w:rsidR="009524B5" w:rsidRPr="00004B78" w:rsidRDefault="00E025B5" w:rsidP="003117E7">
            <w:pPr>
              <w:rPr>
                <w:rFonts w:asciiTheme="minorHAnsi" w:hAnsiTheme="minorHAnsi" w:cstheme="minorHAnsi"/>
              </w:rPr>
            </w:pPr>
            <w:r>
              <w:rPr>
                <w:rFonts w:asciiTheme="minorHAnsi" w:hAnsiTheme="minorHAnsi" w:cstheme="minorHAnsi"/>
              </w:rPr>
              <w:t>Národní plán obnovy</w:t>
            </w:r>
            <w:r w:rsidR="003C6A23">
              <w:rPr>
                <w:rFonts w:asciiTheme="minorHAnsi" w:hAnsiTheme="minorHAnsi" w:cstheme="minorHAnsi"/>
              </w:rPr>
              <w:t xml:space="preserve"> (poskytovatel dotace: Ministerstvo zdravotnictví ČR)</w:t>
            </w:r>
          </w:p>
          <w:p w14:paraId="26BEB087" w14:textId="0ACC7C62" w:rsidR="009524B5" w:rsidRPr="00C3038B" w:rsidRDefault="009524B5" w:rsidP="003117E7">
            <w:pPr>
              <w:rPr>
                <w:rFonts w:asciiTheme="minorHAnsi" w:hAnsiTheme="minorHAnsi" w:cstheme="minorHAnsi"/>
              </w:rPr>
            </w:pPr>
            <w:r w:rsidRPr="00C3038B">
              <w:rPr>
                <w:rFonts w:asciiTheme="minorHAnsi" w:hAnsiTheme="minorHAnsi" w:cstheme="minorHAnsi"/>
              </w:rPr>
              <w:t xml:space="preserve">Výzva: č. </w:t>
            </w:r>
            <w:r w:rsidR="003C6A23" w:rsidRPr="00C3038B">
              <w:rPr>
                <w:rFonts w:asciiTheme="minorHAnsi" w:hAnsiTheme="minorHAnsi" w:cstheme="minorHAnsi"/>
              </w:rPr>
              <w:t>10</w:t>
            </w:r>
            <w:r w:rsidRPr="00C3038B">
              <w:rPr>
                <w:rFonts w:asciiTheme="minorHAnsi" w:hAnsiTheme="minorHAnsi" w:cstheme="minorHAnsi"/>
              </w:rPr>
              <w:t>_</w:t>
            </w:r>
            <w:r w:rsidR="003C6A23" w:rsidRPr="00C3038B">
              <w:rPr>
                <w:rFonts w:asciiTheme="minorHAnsi" w:hAnsiTheme="minorHAnsi" w:cstheme="minorHAnsi"/>
              </w:rPr>
              <w:t xml:space="preserve">komponenta 6.1. Zvýšení odolnosti systému zdravotní péče </w:t>
            </w:r>
          </w:p>
          <w:p w14:paraId="7C86F8BE" w14:textId="11A35EA2" w:rsidR="009524B5" w:rsidRPr="00004B78" w:rsidRDefault="009524B5" w:rsidP="003117E7">
            <w:pPr>
              <w:rPr>
                <w:rFonts w:asciiTheme="minorHAnsi" w:hAnsiTheme="minorHAnsi" w:cstheme="minorHAnsi"/>
              </w:rPr>
            </w:pPr>
            <w:r w:rsidRPr="00C3038B">
              <w:rPr>
                <w:rFonts w:asciiTheme="minorHAnsi" w:hAnsiTheme="minorHAnsi" w:cstheme="minorHAnsi"/>
              </w:rPr>
              <w:t xml:space="preserve">Název projektu: </w:t>
            </w:r>
            <w:r w:rsidR="005C6787" w:rsidRPr="005C6787">
              <w:rPr>
                <w:rFonts w:asciiTheme="minorHAnsi" w:hAnsiTheme="minorHAnsi" w:cstheme="minorHAnsi"/>
              </w:rPr>
              <w:t>Rozvoj simulační medicíny na Lékařské fakultě UK v Hradci Králové</w:t>
            </w:r>
          </w:p>
          <w:p w14:paraId="610178B9" w14:textId="3F8B825F" w:rsidR="009524B5" w:rsidRPr="00004B78" w:rsidRDefault="009524B5" w:rsidP="005C6787">
            <w:pPr>
              <w:rPr>
                <w:rFonts w:asciiTheme="minorHAnsi" w:hAnsiTheme="minorHAnsi" w:cstheme="minorHAnsi"/>
              </w:rPr>
            </w:pPr>
            <w:r w:rsidRPr="00004B78">
              <w:rPr>
                <w:rFonts w:asciiTheme="minorHAnsi" w:hAnsiTheme="minorHAnsi" w:cstheme="minorHAnsi"/>
              </w:rPr>
              <w:t xml:space="preserve">registrační číslo: </w:t>
            </w:r>
            <w:r w:rsidR="005C6787" w:rsidRPr="005C6787">
              <w:rPr>
                <w:rFonts w:asciiTheme="minorHAnsi" w:hAnsiTheme="minorHAnsi" w:cstheme="minorHAnsi"/>
              </w:rPr>
              <w:t>CZ.31.7.0/0.0/0.0/23_086/0008515</w:t>
            </w:r>
          </w:p>
        </w:tc>
      </w:tr>
    </w:tbl>
    <w:p w14:paraId="741FD04A" w14:textId="77777777" w:rsidR="00981A4A" w:rsidRDefault="00981A4A" w:rsidP="00981A4A">
      <w:pPr>
        <w:pStyle w:val="Nadpis2"/>
        <w:keepNext w:val="0"/>
        <w:widowControl w:val="0"/>
        <w:numPr>
          <w:ilvl w:val="0"/>
          <w:numId w:val="0"/>
        </w:numPr>
        <w:suppressAutoHyphens w:val="0"/>
        <w:spacing w:before="240"/>
        <w:ind w:left="567"/>
        <w:jc w:val="both"/>
        <w:rPr>
          <w:rFonts w:ascii="Calibri" w:hAnsi="Calibri" w:cs="Calibri"/>
          <w:b w:val="0"/>
        </w:rPr>
      </w:pPr>
    </w:p>
    <w:p w14:paraId="54B1F4A3" w14:textId="77777777" w:rsidR="00981A4A" w:rsidRPr="004A6ED6" w:rsidRDefault="00981A4A" w:rsidP="00EB5A55">
      <w:pPr>
        <w:pStyle w:val="Nadpis1"/>
      </w:pPr>
      <w:bookmarkStart w:id="2" w:name="_Toc164948273"/>
      <w:bookmarkStart w:id="3" w:name="_Toc208473823"/>
      <w:r w:rsidRPr="000741EC">
        <w:rPr>
          <w:rStyle w:val="Nadpis1Char"/>
          <w:b/>
          <w:bCs/>
          <w:szCs w:val="22"/>
        </w:rPr>
        <w:t>Úvodní ustanovení</w:t>
      </w:r>
      <w:bookmarkEnd w:id="2"/>
      <w:bookmarkEnd w:id="3"/>
    </w:p>
    <w:p w14:paraId="1819A6C2" w14:textId="1F2BF341" w:rsidR="009930B4" w:rsidRDefault="009930B4" w:rsidP="00A626A6">
      <w:pPr>
        <w:pStyle w:val="Nadpis2"/>
        <w:keepNext w:val="0"/>
        <w:widowControl w:val="0"/>
        <w:numPr>
          <w:ilvl w:val="1"/>
          <w:numId w:val="10"/>
        </w:numPr>
        <w:suppressAutoHyphens w:val="0"/>
        <w:spacing w:before="240"/>
        <w:ind w:left="567" w:hanging="567"/>
        <w:jc w:val="both"/>
        <w:rPr>
          <w:rFonts w:ascii="Calibri" w:hAnsi="Calibri" w:cs="Calibri"/>
          <w:b w:val="0"/>
        </w:rPr>
      </w:pPr>
      <w:r>
        <w:rPr>
          <w:rFonts w:ascii="Calibri" w:hAnsi="Calibri" w:cs="Calibri"/>
          <w:b w:val="0"/>
        </w:rPr>
        <w:t xml:space="preserve">Zadavatel označuje tuto dokumentaci včetně jejích příloh </w:t>
      </w:r>
      <w:r w:rsidRPr="009930B4">
        <w:rPr>
          <w:rFonts w:ascii="Calibri" w:hAnsi="Calibri" w:cs="Calibri"/>
          <w:b w:val="0"/>
        </w:rPr>
        <w:t xml:space="preserve">jako zadávací dokumentaci (dále také jen „ZD“). Pro úplnost však uvádí, že zadávací dokumentací jsou dle </w:t>
      </w:r>
      <w:proofErr w:type="spellStart"/>
      <w:r w:rsidRPr="009930B4">
        <w:rPr>
          <w:rFonts w:ascii="Calibri" w:hAnsi="Calibri" w:cs="Calibri"/>
          <w:b w:val="0"/>
        </w:rPr>
        <w:t>ust</w:t>
      </w:r>
      <w:proofErr w:type="spellEnd"/>
      <w:r w:rsidRPr="009930B4">
        <w:rPr>
          <w:rFonts w:ascii="Calibri" w:hAnsi="Calibri" w:cs="Calibri"/>
          <w:b w:val="0"/>
        </w:rPr>
        <w:t>. § 28 odst. 1 písm. b) zákona veškeré písemné dokumenty obsahující zadávací podmínky, sdělované nebo zpřístupňované účastníkům zadávacího řízení při zahájení zadávacího řízení, včetně formulářů podle § 212 zákona</w:t>
      </w:r>
      <w:r>
        <w:rPr>
          <w:rFonts w:ascii="Calibri" w:hAnsi="Calibri" w:cs="Calibri"/>
          <w:b w:val="0"/>
        </w:rPr>
        <w:t>.</w:t>
      </w:r>
    </w:p>
    <w:p w14:paraId="453875C1" w14:textId="2FAFF3DD" w:rsidR="009930B4" w:rsidRDefault="009930B4"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9930B4">
        <w:rPr>
          <w:rFonts w:ascii="Calibri" w:hAnsi="Calibri" w:cs="Calibri"/>
          <w:b w:val="0"/>
        </w:rPr>
        <w:t xml:space="preserve">Zadavatel upozorňuje na skutečnost, že tato Zadávací dokumentace je souhrnem zejména jeho </w:t>
      </w:r>
      <w:r w:rsidRPr="009930B4">
        <w:rPr>
          <w:rFonts w:ascii="Calibri" w:hAnsi="Calibri" w:cs="Calibri"/>
          <w:b w:val="0"/>
        </w:rPr>
        <w:lastRenderedPageBreak/>
        <w:t xml:space="preserve">zvláštních požadavků, přičemž práva a povinnosti zadavatele a dodavatele v souvislosti se zadávacím řízením jsou dále upravena v příslušných ustanoveních </w:t>
      </w:r>
      <w:r>
        <w:rPr>
          <w:rFonts w:ascii="Calibri" w:hAnsi="Calibri" w:cs="Calibri"/>
          <w:b w:val="0"/>
        </w:rPr>
        <w:t>zákona.</w:t>
      </w:r>
    </w:p>
    <w:p w14:paraId="5723930E" w14:textId="7BD61BF1" w:rsidR="003C6A23" w:rsidRPr="00AB57D5" w:rsidRDefault="009930B4"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AB57D5">
        <w:rPr>
          <w:rFonts w:ascii="Calibri" w:hAnsi="Calibri" w:cs="Calibri"/>
          <w:b w:val="0"/>
        </w:rPr>
        <w:t xml:space="preserve">Veřejná zakázka </w:t>
      </w:r>
      <w:r w:rsidR="0076799B" w:rsidRPr="00AB57D5">
        <w:rPr>
          <w:rFonts w:ascii="Calibri" w:hAnsi="Calibri" w:cs="Calibri"/>
          <w:b w:val="0"/>
        </w:rPr>
        <w:t xml:space="preserve">není </w:t>
      </w:r>
      <w:r w:rsidR="003C6A23" w:rsidRPr="00AB57D5">
        <w:rPr>
          <w:rFonts w:ascii="Calibri" w:hAnsi="Calibri" w:cs="Calibri"/>
          <w:b w:val="0"/>
        </w:rPr>
        <w:t xml:space="preserve">rozdělena </w:t>
      </w:r>
      <w:r w:rsidRPr="00AB57D5">
        <w:rPr>
          <w:rFonts w:ascii="Calibri" w:hAnsi="Calibri" w:cs="Calibri"/>
          <w:b w:val="0"/>
        </w:rPr>
        <w:t>na</w:t>
      </w:r>
      <w:r w:rsidR="003C6A23" w:rsidRPr="00AB57D5">
        <w:rPr>
          <w:rFonts w:ascii="Calibri" w:hAnsi="Calibri" w:cs="Calibri"/>
          <w:b w:val="0"/>
        </w:rPr>
        <w:t xml:space="preserve"> </w:t>
      </w:r>
      <w:r w:rsidRPr="00AB57D5">
        <w:rPr>
          <w:rFonts w:ascii="Calibri" w:hAnsi="Calibri" w:cs="Calibri"/>
          <w:b w:val="0"/>
        </w:rPr>
        <w:t>části</w:t>
      </w:r>
      <w:r w:rsidR="0076799B" w:rsidRPr="00AB57D5">
        <w:rPr>
          <w:rFonts w:ascii="Calibri" w:hAnsi="Calibri" w:cs="Calibri"/>
          <w:b w:val="0"/>
        </w:rPr>
        <w:t xml:space="preserve">. </w:t>
      </w:r>
    </w:p>
    <w:p w14:paraId="470E5542" w14:textId="0ACD75F4" w:rsidR="009930B4" w:rsidRDefault="009930B4"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9930B4">
        <w:rPr>
          <w:rFonts w:ascii="Calibri" w:hAnsi="Calibri" w:cs="Calibri"/>
          <w:b w:val="0"/>
        </w:rPr>
        <w:t>Zadavatel nepřipouští předložení variant nabídky</w:t>
      </w:r>
      <w:r w:rsidR="00527778">
        <w:rPr>
          <w:rFonts w:ascii="Calibri" w:hAnsi="Calibri" w:cs="Calibri"/>
          <w:b w:val="0"/>
        </w:rPr>
        <w:t xml:space="preserve"> ve smyslu § 102 zákona</w:t>
      </w:r>
      <w:r w:rsidRPr="009930B4">
        <w:rPr>
          <w:rFonts w:ascii="Calibri" w:hAnsi="Calibri" w:cs="Calibri"/>
          <w:b w:val="0"/>
        </w:rPr>
        <w:t>.</w:t>
      </w:r>
    </w:p>
    <w:p w14:paraId="4E7AC08C" w14:textId="72906E68" w:rsidR="009930B4" w:rsidRDefault="009930B4"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9930B4">
        <w:rPr>
          <w:rFonts w:ascii="Calibri" w:hAnsi="Calibri" w:cs="Calibri"/>
          <w:b w:val="0"/>
        </w:rPr>
        <w:t>Vybraný dodavatel realizuje předmět veřejné zakázky vždy v souladu s právními předpisy vztahujícími se k předmětu veřejné zakázky</w:t>
      </w:r>
      <w:r>
        <w:rPr>
          <w:rFonts w:ascii="Calibri" w:hAnsi="Calibri" w:cs="Calibri"/>
          <w:b w:val="0"/>
        </w:rPr>
        <w:t>.</w:t>
      </w:r>
    </w:p>
    <w:p w14:paraId="3067F460" w14:textId="4348A6E6" w:rsidR="009930B4" w:rsidRDefault="009930B4"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9930B4">
        <w:rPr>
          <w:rFonts w:ascii="Calibri" w:hAnsi="Calibri" w:cs="Calibri"/>
          <w:b w:val="0"/>
        </w:rPr>
        <w:t>Podáním nabídky přijímá dodavatel zadávací podmínky zadávacího řízení, a to vždy ve smyslu uveřejněných vysvětlení, doplnění a změn zadávací dokumentace učiněných před uplynutím lhůty pro podání nabídek. Předpokládá se, že se dodavatel s těmito podmínkami seznámil a v plném rozsahu jim porozuměl</w:t>
      </w:r>
      <w:r>
        <w:rPr>
          <w:rFonts w:ascii="Calibri" w:hAnsi="Calibri" w:cs="Calibri"/>
          <w:b w:val="0"/>
        </w:rPr>
        <w:t>.</w:t>
      </w:r>
      <w:r w:rsidR="0093411F">
        <w:rPr>
          <w:rFonts w:ascii="Calibri" w:hAnsi="Calibri" w:cs="Calibri"/>
          <w:b w:val="0"/>
        </w:rPr>
        <w:t xml:space="preserve"> Neakceptování požadavků zadavatele uvedených v zadávacích podmínkách může být považováno za nesplnění zadávacích podmínek s následkem vyloučení dodavatele z další účasti v zadávacím řízení. </w:t>
      </w:r>
    </w:p>
    <w:p w14:paraId="540C8C93" w14:textId="57AF69DC" w:rsidR="00A626A6" w:rsidRDefault="00A626A6"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A626A6">
        <w:rPr>
          <w:rFonts w:ascii="Calibri" w:hAnsi="Calibri" w:cs="Calibri"/>
          <w:b w:val="0"/>
        </w:rPr>
        <w:t xml:space="preserve">Veřejná zakázka je </w:t>
      </w:r>
      <w:r w:rsidRPr="00CB61BF">
        <w:rPr>
          <w:rFonts w:ascii="Calibri" w:hAnsi="Calibri" w:cs="Calibri"/>
          <w:b w:val="0"/>
        </w:rPr>
        <w:t>spolufinancována z</w:t>
      </w:r>
      <w:r w:rsidR="009C67BC">
        <w:rPr>
          <w:rFonts w:ascii="Calibri" w:hAnsi="Calibri" w:cs="Calibri"/>
          <w:b w:val="0"/>
        </w:rPr>
        <w:t> Národního plán</w:t>
      </w:r>
      <w:r w:rsidR="00952EA5">
        <w:rPr>
          <w:rFonts w:ascii="Calibri" w:hAnsi="Calibri" w:cs="Calibri"/>
          <w:b w:val="0"/>
        </w:rPr>
        <w:t>u</w:t>
      </w:r>
      <w:r w:rsidR="009C67BC">
        <w:rPr>
          <w:rFonts w:ascii="Calibri" w:hAnsi="Calibri" w:cs="Calibri"/>
          <w:b w:val="0"/>
        </w:rPr>
        <w:t xml:space="preserve"> obnovy</w:t>
      </w:r>
      <w:r w:rsidR="00DE37B6" w:rsidRPr="009F6E4E">
        <w:rPr>
          <w:rFonts w:ascii="Calibri" w:hAnsi="Calibri" w:cs="Calibri"/>
          <w:b w:val="0"/>
        </w:rPr>
        <w:t>. Zadavatel v této souvislosti upozorňuje dodavatele na povinnost poskytovat v tomto ohledu veškerou potřebnou součinnost a plnit závazky z této skutečnosti plynoucí.</w:t>
      </w:r>
    </w:p>
    <w:p w14:paraId="6DA36539" w14:textId="62D5CFA3" w:rsidR="005C6787" w:rsidRPr="005C6787" w:rsidRDefault="00A626A6" w:rsidP="005C6787">
      <w:pPr>
        <w:pStyle w:val="Nadpis2"/>
        <w:widowControl w:val="0"/>
        <w:numPr>
          <w:ilvl w:val="1"/>
          <w:numId w:val="10"/>
        </w:numPr>
        <w:suppressAutoHyphens w:val="0"/>
        <w:spacing w:before="240"/>
        <w:ind w:left="567" w:hanging="567"/>
        <w:jc w:val="both"/>
        <w:rPr>
          <w:rFonts w:ascii="Calibri" w:hAnsi="Calibri" w:cs="Calibri"/>
          <w:b w:val="0"/>
        </w:rPr>
      </w:pPr>
      <w:r w:rsidRPr="00A626A6">
        <w:rPr>
          <w:rFonts w:ascii="Calibri" w:hAnsi="Calibri" w:cs="Calibri"/>
          <w:b w:val="0"/>
        </w:rPr>
        <w:t>Veřejná zakázka je realizována v rámci projektu s názve</w:t>
      </w:r>
      <w:r w:rsidRPr="00C3038B">
        <w:rPr>
          <w:rFonts w:ascii="Calibri" w:hAnsi="Calibri" w:cs="Calibri"/>
          <w:b w:val="0"/>
        </w:rPr>
        <w:t xml:space="preserve">m: </w:t>
      </w:r>
      <w:bookmarkStart w:id="4" w:name="_Hlk164012706"/>
      <w:r w:rsidR="005C6787" w:rsidRPr="005C6787">
        <w:rPr>
          <w:rFonts w:asciiTheme="minorHAnsi" w:hAnsiTheme="minorHAnsi" w:cstheme="minorHAnsi"/>
          <w:b w:val="0"/>
        </w:rPr>
        <w:t>Rozvoj simulační medicíny na Lékařské fakultě UK v Hradci Králové</w:t>
      </w:r>
      <w:r w:rsidR="009513FA" w:rsidRPr="009C67BC">
        <w:rPr>
          <w:rFonts w:ascii="Calibri" w:hAnsi="Calibri" w:cs="Calibri"/>
          <w:b w:val="0"/>
        </w:rPr>
        <w:t>, registrační číslo</w:t>
      </w:r>
      <w:r w:rsidR="009513FA" w:rsidRPr="005C6787">
        <w:rPr>
          <w:rFonts w:ascii="Calibri" w:hAnsi="Calibri" w:cs="Calibri"/>
          <w:b w:val="0"/>
        </w:rPr>
        <w:t>:</w:t>
      </w:r>
      <w:r w:rsidR="00E03591" w:rsidRPr="005C6787">
        <w:rPr>
          <w:rFonts w:ascii="Calibri" w:hAnsi="Calibri" w:cs="Calibri"/>
          <w:b w:val="0"/>
        </w:rPr>
        <w:t xml:space="preserve"> </w:t>
      </w:r>
      <w:bookmarkEnd w:id="4"/>
      <w:r w:rsidR="005C6787" w:rsidRPr="005C6787">
        <w:rPr>
          <w:rFonts w:ascii="Calibri" w:hAnsi="Calibri" w:cs="Calibri"/>
          <w:b w:val="0"/>
        </w:rPr>
        <w:t>CZ.31.7.0/0.0/0.0/23_086/0008515</w:t>
      </w:r>
      <w:r w:rsidR="005C6787">
        <w:rPr>
          <w:rFonts w:ascii="Calibri" w:hAnsi="Calibri" w:cs="Calibri"/>
          <w:b w:val="0"/>
        </w:rPr>
        <w:t>.</w:t>
      </w:r>
    </w:p>
    <w:p w14:paraId="0724D245" w14:textId="5962155B" w:rsidR="00D35FF2" w:rsidRPr="001D2411" w:rsidRDefault="00D35FF2" w:rsidP="00827A4B">
      <w:pPr>
        <w:pStyle w:val="Nadpis2"/>
        <w:keepNext w:val="0"/>
        <w:widowControl w:val="0"/>
        <w:numPr>
          <w:ilvl w:val="1"/>
          <w:numId w:val="10"/>
        </w:numPr>
        <w:suppressAutoHyphens w:val="0"/>
        <w:spacing w:before="120" w:after="240"/>
        <w:ind w:left="567" w:hanging="567"/>
        <w:jc w:val="both"/>
        <w:rPr>
          <w:rStyle w:val="Hypertextovodkaz"/>
          <w:rFonts w:asciiTheme="minorHAnsi" w:hAnsiTheme="minorHAnsi" w:cstheme="minorHAnsi"/>
          <w:b w:val="0"/>
          <w:color w:val="auto"/>
          <w:u w:val="none"/>
        </w:rPr>
      </w:pPr>
      <w:r w:rsidRPr="00143F9E">
        <w:rPr>
          <w:rFonts w:ascii="Calibri" w:hAnsi="Calibri" w:cs="Calibri"/>
          <w:b w:val="0"/>
        </w:rPr>
        <w:t>Zadávací dokumentace</w:t>
      </w:r>
      <w:r w:rsidR="00084867">
        <w:rPr>
          <w:rFonts w:ascii="Calibri" w:hAnsi="Calibri" w:cs="Calibri"/>
          <w:b w:val="0"/>
        </w:rPr>
        <w:t>,</w:t>
      </w:r>
      <w:r w:rsidRPr="00143F9E">
        <w:rPr>
          <w:rFonts w:ascii="Calibri" w:hAnsi="Calibri" w:cs="Calibri"/>
          <w:b w:val="0"/>
        </w:rPr>
        <w:t xml:space="preserve"> a to včetně všech příloh, bude po celou dobu lhůty pro podání nabídek bezúplatně s neomezeným a přímým dálkovým přístupem uveřejněna na profilu zadavatele </w:t>
      </w:r>
      <w:hyperlink r:id="rId11" w:history="1">
        <w:r w:rsidRPr="00143F9E">
          <w:rPr>
            <w:rStyle w:val="Hypertextovodkaz"/>
            <w:rFonts w:ascii="Calibri" w:hAnsi="Calibri" w:cs="Calibri"/>
            <w:b w:val="0"/>
          </w:rPr>
          <w:t>https://zakazky.cuni.cz/profile_display_11.html</w:t>
        </w:r>
      </w:hyperlink>
      <w:r w:rsidRPr="00143F9E">
        <w:rPr>
          <w:rFonts w:ascii="Calibri" w:hAnsi="Calibri" w:cs="Calibri"/>
          <w:b w:val="0"/>
        </w:rPr>
        <w:t xml:space="preserve">. </w:t>
      </w:r>
      <w:r w:rsidRPr="00143F9E">
        <w:rPr>
          <w:rStyle w:val="Hypertextovodkaz"/>
          <w:rFonts w:ascii="Calibri" w:hAnsi="Calibri" w:cs="Calibri"/>
          <w:b w:val="0"/>
          <w:color w:val="auto"/>
          <w:u w:val="none"/>
        </w:rPr>
        <w:t xml:space="preserve">Zadávací </w:t>
      </w:r>
      <w:r w:rsidRPr="001D2411">
        <w:rPr>
          <w:rStyle w:val="Hypertextovodkaz"/>
          <w:rFonts w:asciiTheme="minorHAnsi" w:hAnsiTheme="minorHAnsi" w:cstheme="minorHAnsi"/>
          <w:b w:val="0"/>
          <w:color w:val="auto"/>
          <w:u w:val="none"/>
        </w:rPr>
        <w:t>dokumentace je veřejně přístupná.</w:t>
      </w:r>
    </w:p>
    <w:p w14:paraId="64E7FE01" w14:textId="35A35624" w:rsidR="009D38D9" w:rsidRPr="009C67BC" w:rsidRDefault="00E406A4" w:rsidP="00661D30">
      <w:pPr>
        <w:pStyle w:val="Nadpis2"/>
        <w:keepNext w:val="0"/>
        <w:widowControl w:val="0"/>
        <w:numPr>
          <w:ilvl w:val="1"/>
          <w:numId w:val="10"/>
        </w:numPr>
        <w:suppressAutoHyphens w:val="0"/>
        <w:spacing w:before="240"/>
        <w:ind w:left="567" w:hanging="567"/>
        <w:jc w:val="both"/>
        <w:rPr>
          <w:rFonts w:ascii="Calibri" w:hAnsi="Calibri" w:cs="Calibri"/>
          <w:b w:val="0"/>
        </w:rPr>
      </w:pPr>
      <w:r w:rsidRPr="009C67BC">
        <w:rPr>
          <w:rFonts w:ascii="Calibri" w:hAnsi="Calibri" w:cs="Calibri"/>
          <w:b w:val="0"/>
        </w:rPr>
        <w:t>Pokud zadávací podmínky obsahují požadavky nebo přímé či nepřímé odkazy na určité dodavatele nebo výrobky, nebo patenty na vynálezy, užitné vzory, průmyslové vzory, ochranné známky nebo označení původu, pak je to z důvodů, že se jedná o stávající zařízení v majetku zadavatele a systémy, se kterými musí být nabízená dodávka kompatibilní.</w:t>
      </w:r>
      <w:r w:rsidR="009C67BC" w:rsidRPr="009C67BC">
        <w:rPr>
          <w:rFonts w:ascii="Calibri" w:hAnsi="Calibri" w:cs="Calibri"/>
          <w:b w:val="0"/>
        </w:rPr>
        <w:t xml:space="preserve"> </w:t>
      </w:r>
      <w:r w:rsidRPr="009C67BC">
        <w:rPr>
          <w:rFonts w:ascii="Calibri" w:hAnsi="Calibri" w:cs="Calibri"/>
          <w:b w:val="0"/>
        </w:rPr>
        <w:t>V ostatních případech, pokud by se v některé části zadávacích podmínek této veřejné zakázky takové požadavky</w:t>
      </w:r>
      <w:r w:rsidR="009D38D9" w:rsidRPr="009C67BC">
        <w:rPr>
          <w:rFonts w:ascii="Calibri" w:hAnsi="Calibri" w:cs="Calibri"/>
          <w:b w:val="0"/>
        </w:rPr>
        <w:t xml:space="preserve"> nebo přímé či nepřímé odkazy na určité dodavatele nebo výrobky, nebo patenty na vynálezy, užitné vzory, průmyslové vzory, ochranné známky nebo označení původu vyskytly, pak je to z důvodů, že stanovení technických podmínek jiným způsobem nemůže být dostatečně přesné, srozumitelné</w:t>
      </w:r>
      <w:r w:rsidR="001D2411" w:rsidRPr="009C67BC">
        <w:rPr>
          <w:rFonts w:ascii="Calibri" w:hAnsi="Calibri" w:cs="Calibri"/>
          <w:b w:val="0"/>
        </w:rPr>
        <w:t>, nebo se jedná o standard (kvalitativní, popisný) v daném odvětví,</w:t>
      </w:r>
      <w:r w:rsidR="009D38D9" w:rsidRPr="009C67BC">
        <w:rPr>
          <w:rFonts w:ascii="Calibri" w:hAnsi="Calibri" w:cs="Calibri"/>
          <w:b w:val="0"/>
        </w:rPr>
        <w:t xml:space="preserve"> a v souladu s ustanovením § 89 odst. 6 zákona je možné nabídnout i jiné rovnocenné řešení. </w:t>
      </w:r>
    </w:p>
    <w:p w14:paraId="19B38EE2" w14:textId="6600DA80" w:rsidR="009D38D9" w:rsidRDefault="009D38D9" w:rsidP="009C67BC">
      <w:pPr>
        <w:pStyle w:val="Nadpis2"/>
        <w:keepNext w:val="0"/>
        <w:widowControl w:val="0"/>
        <w:numPr>
          <w:ilvl w:val="1"/>
          <w:numId w:val="10"/>
        </w:numPr>
        <w:suppressAutoHyphens w:val="0"/>
        <w:spacing w:before="240"/>
        <w:ind w:left="567" w:hanging="567"/>
        <w:jc w:val="both"/>
        <w:rPr>
          <w:rFonts w:ascii="Calibri" w:hAnsi="Calibri" w:cs="Calibri"/>
          <w:b w:val="0"/>
        </w:rPr>
      </w:pPr>
      <w:r w:rsidRPr="009C67BC">
        <w:rPr>
          <w:rFonts w:ascii="Calibri" w:hAnsi="Calibri" w:cs="Calibri"/>
          <w:b w:val="0"/>
        </w:rPr>
        <w:t xml:space="preserve">Nabídne-li účastník jiné rovnocenné řešení dle přechozích dvou odstavců, je v takovém případě povinen prokázat, že nabízené řešení je skutečně rovnocenné, tedy kvalitativně a funkčně plně srovnatelné se stanovenými technickými podmínkami a použitelné pro </w:t>
      </w:r>
      <w:r w:rsidR="008E3505" w:rsidRPr="009C67BC">
        <w:rPr>
          <w:rFonts w:ascii="Calibri" w:hAnsi="Calibri" w:cs="Calibri"/>
          <w:b w:val="0"/>
        </w:rPr>
        <w:t>vědecko-výzkumný</w:t>
      </w:r>
      <w:r w:rsidRPr="009C67BC">
        <w:rPr>
          <w:rFonts w:ascii="Calibri" w:hAnsi="Calibri" w:cs="Calibri"/>
          <w:b w:val="0"/>
        </w:rPr>
        <w:t xml:space="preserve"> účel.</w:t>
      </w:r>
    </w:p>
    <w:p w14:paraId="1BB32932" w14:textId="2FE5CBD7" w:rsidR="009D38D9" w:rsidRDefault="003B61B4" w:rsidP="003B61B4">
      <w:pPr>
        <w:pStyle w:val="Nadpis2"/>
        <w:keepNext w:val="0"/>
        <w:widowControl w:val="0"/>
        <w:numPr>
          <w:ilvl w:val="1"/>
          <w:numId w:val="10"/>
        </w:numPr>
        <w:suppressAutoHyphens w:val="0"/>
        <w:spacing w:before="240"/>
        <w:ind w:left="567" w:hanging="567"/>
        <w:jc w:val="both"/>
        <w:rPr>
          <w:rFonts w:asciiTheme="minorHAnsi" w:hAnsiTheme="minorHAnsi" w:cstheme="minorHAnsi"/>
          <w:b w:val="0"/>
        </w:rPr>
      </w:pPr>
      <w:r>
        <w:rPr>
          <w:rFonts w:asciiTheme="minorHAnsi" w:hAnsiTheme="minorHAnsi" w:cstheme="minorHAnsi"/>
          <w:b w:val="0"/>
        </w:rPr>
        <w:t xml:space="preserve">Prohlídka místa plnění není s ohledem na povahu předmětu VZ organizována. </w:t>
      </w:r>
    </w:p>
    <w:p w14:paraId="632DBC67" w14:textId="77777777" w:rsidR="003B61B4" w:rsidRPr="003B61B4" w:rsidRDefault="003B61B4" w:rsidP="003B61B4"/>
    <w:p w14:paraId="2AA347BB" w14:textId="77777777" w:rsidR="00145069" w:rsidRPr="00143F9E" w:rsidRDefault="00145069" w:rsidP="003A67B4">
      <w:pPr>
        <w:widowControl w:val="0"/>
        <w:suppressAutoHyphens w:val="0"/>
        <w:spacing w:before="120"/>
        <w:jc w:val="both"/>
        <w:rPr>
          <w:rFonts w:ascii="Calibri" w:eastAsia="Calibri" w:hAnsi="Calibri" w:cs="Calibri"/>
          <w:b/>
          <w:bCs/>
          <w:szCs w:val="22"/>
          <w:u w:val="single"/>
        </w:rPr>
      </w:pPr>
      <w:r w:rsidRPr="00143F9E">
        <w:rPr>
          <w:rFonts w:ascii="Calibri" w:eastAsia="Calibri" w:hAnsi="Calibri" w:cs="Calibri"/>
          <w:b/>
          <w:bCs/>
          <w:szCs w:val="22"/>
          <w:u w:val="single"/>
        </w:rPr>
        <w:t>Elektronický nástroj zadavatele a doručování</w:t>
      </w:r>
    </w:p>
    <w:p w14:paraId="4A3E0D4F" w14:textId="16F01DAB" w:rsidR="00004B78" w:rsidRDefault="00FA16F0" w:rsidP="0093411F">
      <w:pPr>
        <w:pStyle w:val="Nadpis2"/>
        <w:keepNext w:val="0"/>
        <w:widowControl w:val="0"/>
        <w:numPr>
          <w:ilvl w:val="1"/>
          <w:numId w:val="10"/>
        </w:numPr>
        <w:suppressAutoHyphens w:val="0"/>
        <w:spacing w:before="240"/>
        <w:ind w:left="567" w:hanging="567"/>
        <w:jc w:val="both"/>
        <w:rPr>
          <w:rFonts w:ascii="Calibri" w:hAnsi="Calibri" w:cs="Calibri"/>
          <w:b w:val="0"/>
        </w:rPr>
      </w:pPr>
      <w:r w:rsidRPr="00FA16F0">
        <w:rPr>
          <w:rFonts w:ascii="Calibri" w:hAnsi="Calibri" w:cs="Calibri"/>
          <w:b w:val="0"/>
        </w:rPr>
        <w:lastRenderedPageBreak/>
        <w:t xml:space="preserve">Zadavatel komunikuje s dodavateli v souladu s § 211 odst. 1 zákona zásadně písemně. Písemná komunikace mezi zadavatelem a dodavatelem musí probíhat zejména elektronicky (s výjimkou případů podle § 211 odst. </w:t>
      </w:r>
      <w:r w:rsidR="00061776">
        <w:rPr>
          <w:rFonts w:ascii="Calibri" w:hAnsi="Calibri" w:cs="Calibri"/>
          <w:b w:val="0"/>
        </w:rPr>
        <w:t>5</w:t>
      </w:r>
      <w:r w:rsidRPr="00FA16F0">
        <w:rPr>
          <w:rFonts w:ascii="Calibri" w:hAnsi="Calibri" w:cs="Calibri"/>
          <w:b w:val="0"/>
        </w:rPr>
        <w:t xml:space="preserve"> zákona), a to zejména prostřednictvím certifikovaného elektronického nástroje E</w:t>
      </w:r>
      <w:r w:rsidRPr="00FA16F0">
        <w:rPr>
          <w:rFonts w:ascii="Calibri" w:hAnsi="Calibri" w:cs="Calibri"/>
          <w:b w:val="0"/>
        </w:rPr>
        <w:noBreakHyphen/>
        <w:t>ZAK (dále jen „elektronický nástroj“)</w:t>
      </w:r>
      <w:r w:rsidR="001B2033">
        <w:rPr>
          <w:rFonts w:ascii="Calibri" w:hAnsi="Calibri" w:cs="Calibri"/>
          <w:b w:val="0"/>
        </w:rPr>
        <w:t>.</w:t>
      </w:r>
      <w:bookmarkStart w:id="5" w:name="_Toc164948274"/>
      <w:bookmarkStart w:id="6" w:name="_Toc164948275"/>
      <w:bookmarkEnd w:id="5"/>
      <w:bookmarkEnd w:id="6"/>
    </w:p>
    <w:p w14:paraId="6AAA6585" w14:textId="77777777" w:rsidR="0093411F" w:rsidRPr="0093411F" w:rsidRDefault="0093411F" w:rsidP="0093411F"/>
    <w:p w14:paraId="1875D7D4" w14:textId="52504EBF" w:rsidR="00FA16F0" w:rsidRPr="001B2033" w:rsidRDefault="00145069" w:rsidP="0093411F">
      <w:pPr>
        <w:pStyle w:val="Nadpis2"/>
        <w:numPr>
          <w:ilvl w:val="1"/>
          <w:numId w:val="10"/>
        </w:numPr>
        <w:ind w:left="567" w:hanging="567"/>
        <w:jc w:val="both"/>
        <w:rPr>
          <w:rFonts w:asciiTheme="minorHAnsi" w:hAnsiTheme="minorHAnsi" w:cstheme="minorHAnsi"/>
          <w:b w:val="0"/>
          <w:bCs/>
        </w:rPr>
      </w:pPr>
      <w:r w:rsidRPr="001B2033">
        <w:rPr>
          <w:rFonts w:asciiTheme="minorHAnsi" w:hAnsiTheme="minorHAnsi" w:cstheme="minorHAnsi"/>
          <w:b w:val="0"/>
          <w:bCs/>
        </w:rPr>
        <w:t xml:space="preserve">Veškeré úkony zadavatele v rámci tohoto zadávacího řízení, včetně poskytování zadávací </w:t>
      </w:r>
      <w:r w:rsidR="0093411F">
        <w:rPr>
          <w:rFonts w:asciiTheme="minorHAnsi" w:hAnsiTheme="minorHAnsi" w:cstheme="minorHAnsi"/>
          <w:b w:val="0"/>
          <w:bCs/>
        </w:rPr>
        <w:t>d</w:t>
      </w:r>
      <w:r w:rsidRPr="001B2033">
        <w:rPr>
          <w:rFonts w:asciiTheme="minorHAnsi" w:hAnsiTheme="minorHAnsi" w:cstheme="minorHAnsi"/>
          <w:b w:val="0"/>
          <w:bCs/>
        </w:rPr>
        <w:t xml:space="preserve">okumentace, bude zadavatel provádět prostřednictvím elektronického nástroje, pokud v této zadávací dokumentaci nebo v průběhu zadávacího řízení zadavatel nestanoví jinak. </w:t>
      </w:r>
    </w:p>
    <w:p w14:paraId="7B73D030" w14:textId="77DF9CE5" w:rsidR="00127A0F" w:rsidRPr="00127A0F" w:rsidRDefault="00FA16F0" w:rsidP="001E329C">
      <w:pPr>
        <w:pStyle w:val="Nadpis2"/>
        <w:keepNext w:val="0"/>
        <w:widowControl w:val="0"/>
        <w:numPr>
          <w:ilvl w:val="1"/>
          <w:numId w:val="10"/>
        </w:numPr>
        <w:suppressAutoHyphens w:val="0"/>
        <w:spacing w:before="120" w:after="360"/>
        <w:ind w:left="567" w:hanging="567"/>
        <w:jc w:val="both"/>
        <w:rPr>
          <w:rFonts w:asciiTheme="minorHAnsi" w:hAnsiTheme="minorHAnsi" w:cstheme="minorHAnsi"/>
          <w:b w:val="0"/>
        </w:rPr>
      </w:pPr>
      <w:r w:rsidRPr="00127A0F">
        <w:rPr>
          <w:rFonts w:ascii="Calibri" w:hAnsi="Calibri" w:cs="Calibri"/>
          <w:b w:val="0"/>
        </w:rPr>
        <w:t>Pro komunikaci se zadavatelem prost</w:t>
      </w:r>
      <w:r w:rsidRPr="00127A0F">
        <w:rPr>
          <w:rFonts w:ascii="Calibri" w:hAnsi="Calibri" w:cs="Calibri"/>
          <w:bCs/>
        </w:rPr>
        <w:t>ř</w:t>
      </w:r>
      <w:r w:rsidRPr="00127A0F">
        <w:rPr>
          <w:rFonts w:ascii="Calibri" w:hAnsi="Calibri" w:cs="Calibri"/>
          <w:b w:val="0"/>
        </w:rPr>
        <w:t xml:space="preserve">ednictvím elektronického nástroje je </w:t>
      </w:r>
      <w:r w:rsidRPr="00127A0F">
        <w:rPr>
          <w:rFonts w:asciiTheme="minorHAnsi" w:hAnsiTheme="minorHAnsi" w:cstheme="minorHAnsi"/>
          <w:b w:val="0"/>
        </w:rPr>
        <w:t xml:space="preserve">dodavatel povinen zaregistrovat se na </w:t>
      </w:r>
      <w:r w:rsidR="00EE0821" w:rsidRPr="00127A0F">
        <w:rPr>
          <w:rFonts w:asciiTheme="minorHAnsi" w:hAnsiTheme="minorHAnsi" w:cstheme="minorHAnsi"/>
          <w:b w:val="0"/>
        </w:rPr>
        <w:t xml:space="preserve">adrese elektronického nástroje: </w:t>
      </w:r>
      <w:hyperlink r:id="rId12" w:history="1">
        <w:r w:rsidRPr="00127A0F">
          <w:rPr>
            <w:rStyle w:val="Hypertextovodkaz"/>
            <w:rFonts w:asciiTheme="minorHAnsi" w:hAnsiTheme="minorHAnsi" w:cstheme="minorHAnsi"/>
            <w:b w:val="0"/>
          </w:rPr>
          <w:t>https://zakazky.cuni.cz/profile_display_11.html</w:t>
        </w:r>
      </w:hyperlink>
      <w:r w:rsidRPr="00127A0F">
        <w:rPr>
          <w:rFonts w:asciiTheme="minorHAnsi" w:hAnsiTheme="minorHAnsi" w:cstheme="minorHAnsi"/>
          <w:b w:val="0"/>
        </w:rPr>
        <w:t xml:space="preserve"> (dále jen „elektronický nástroj“)</w:t>
      </w:r>
      <w:r w:rsidR="00127A0F" w:rsidRPr="00127A0F">
        <w:rPr>
          <w:rFonts w:asciiTheme="minorHAnsi" w:hAnsiTheme="minorHAnsi" w:cstheme="minorHAnsi"/>
          <w:b w:val="0"/>
        </w:rPr>
        <w:t xml:space="preserve">, resp. na adrese: </w:t>
      </w:r>
      <w:hyperlink r:id="rId13" w:history="1">
        <w:r w:rsidR="00127A0F" w:rsidRPr="00127A0F">
          <w:rPr>
            <w:rStyle w:val="Hypertextovodkaz"/>
            <w:rFonts w:asciiTheme="minorHAnsi" w:hAnsiTheme="minorHAnsi" w:cstheme="minorHAnsi"/>
            <w:b w:val="0"/>
          </w:rPr>
          <w:t>https://zakazky.cuni.cz/registrace.html</w:t>
        </w:r>
      </w:hyperlink>
      <w:r w:rsidR="00127A0F" w:rsidRPr="00127A0F">
        <w:rPr>
          <w:rFonts w:asciiTheme="minorHAnsi" w:hAnsiTheme="minorHAnsi" w:cstheme="minorHAnsi"/>
          <w:b w:val="0"/>
        </w:rPr>
        <w:t>.</w:t>
      </w:r>
    </w:p>
    <w:p w14:paraId="541B2889" w14:textId="09A407D3" w:rsidR="00353CCD" w:rsidRPr="002E42C8" w:rsidRDefault="00C634F7" w:rsidP="00EB5A55">
      <w:pPr>
        <w:pStyle w:val="Nadpis1"/>
      </w:pPr>
      <w:bookmarkStart w:id="7" w:name="_Toc208473824"/>
      <w:r w:rsidRPr="004A6ED6">
        <w:rPr>
          <w:rStyle w:val="Nadpis1Char"/>
          <w:b/>
          <w:szCs w:val="22"/>
        </w:rPr>
        <w:t>P</w:t>
      </w:r>
      <w:r w:rsidR="00F37B9F" w:rsidRPr="004A6ED6">
        <w:rPr>
          <w:rStyle w:val="Nadpis1Char"/>
          <w:b/>
          <w:szCs w:val="22"/>
        </w:rPr>
        <w:t>ředmět</w:t>
      </w:r>
      <w:r w:rsidR="00EE06CC" w:rsidRPr="004A6ED6">
        <w:rPr>
          <w:rStyle w:val="Nadpis1Char"/>
          <w:b/>
          <w:szCs w:val="22"/>
        </w:rPr>
        <w:t xml:space="preserve"> plnění veřejné zakázky</w:t>
      </w:r>
      <w:bookmarkEnd w:id="7"/>
      <w:r w:rsidR="00EE06CC" w:rsidRPr="004A6ED6">
        <w:rPr>
          <w:rStyle w:val="Nadpis1Char"/>
          <w:b/>
          <w:szCs w:val="22"/>
        </w:rPr>
        <w:tab/>
      </w:r>
    </w:p>
    <w:p w14:paraId="53A18903" w14:textId="17461B57" w:rsidR="00A600AD" w:rsidRPr="00746A6D" w:rsidRDefault="008341DC" w:rsidP="00746A6D">
      <w:pPr>
        <w:pStyle w:val="Nadpis2"/>
        <w:keepNext w:val="0"/>
        <w:widowControl w:val="0"/>
        <w:numPr>
          <w:ilvl w:val="0"/>
          <w:numId w:val="0"/>
        </w:numPr>
        <w:suppressAutoHyphens w:val="0"/>
        <w:spacing w:before="240" w:after="240"/>
        <w:rPr>
          <w:rFonts w:ascii="Calibri" w:hAnsi="Calibri" w:cs="Calibri"/>
          <w:u w:val="single"/>
        </w:rPr>
      </w:pPr>
      <w:r w:rsidRPr="008F4F9F">
        <w:rPr>
          <w:rFonts w:ascii="Calibri" w:hAnsi="Calibri" w:cs="Calibri"/>
          <w:u w:val="single"/>
        </w:rPr>
        <w:t>Předmět plnění</w:t>
      </w:r>
      <w:r w:rsidR="00D5598A" w:rsidRPr="008F4F9F">
        <w:rPr>
          <w:rFonts w:ascii="Calibri" w:hAnsi="Calibri" w:cs="Calibri"/>
          <w:u w:val="single"/>
        </w:rPr>
        <w:t xml:space="preserve"> veřejné zakázky</w:t>
      </w:r>
    </w:p>
    <w:p w14:paraId="013CBD72" w14:textId="63CC4627" w:rsidR="0076799B" w:rsidRPr="0076799B" w:rsidRDefault="002E42C8" w:rsidP="00551E99">
      <w:pPr>
        <w:pStyle w:val="Nadpis2"/>
        <w:keepNext w:val="0"/>
        <w:widowControl w:val="0"/>
        <w:numPr>
          <w:ilvl w:val="1"/>
          <w:numId w:val="10"/>
        </w:numPr>
        <w:suppressAutoHyphens w:val="0"/>
        <w:spacing w:before="120"/>
        <w:ind w:left="567" w:hanging="567"/>
        <w:jc w:val="both"/>
      </w:pPr>
      <w:r w:rsidRPr="0076799B">
        <w:rPr>
          <w:rFonts w:ascii="Calibri" w:hAnsi="Calibri" w:cs="Calibri"/>
          <w:b w:val="0"/>
        </w:rPr>
        <w:t xml:space="preserve">Předmětem plnění veřejné zakázky je </w:t>
      </w:r>
      <w:r w:rsidR="009436FD" w:rsidRPr="00CF5735">
        <w:rPr>
          <w:rFonts w:ascii="Calibri" w:hAnsi="Calibri" w:cs="Calibri"/>
          <w:bCs/>
        </w:rPr>
        <w:t>dodávka</w:t>
      </w:r>
      <w:r w:rsidR="009D2844" w:rsidRPr="00CF5735">
        <w:rPr>
          <w:rFonts w:ascii="Calibri" w:hAnsi="Calibri" w:cs="Calibri"/>
          <w:bCs/>
        </w:rPr>
        <w:t xml:space="preserve"> </w:t>
      </w:r>
      <w:r w:rsidR="00777133" w:rsidRPr="00CF5735">
        <w:rPr>
          <w:rFonts w:ascii="Calibri" w:hAnsi="Calibri" w:cs="Calibri"/>
          <w:bCs/>
        </w:rPr>
        <w:t xml:space="preserve">celkem </w:t>
      </w:r>
      <w:r w:rsidR="0076799B" w:rsidRPr="00CF5735">
        <w:rPr>
          <w:rFonts w:ascii="Calibri" w:hAnsi="Calibri" w:cs="Calibri"/>
          <w:bCs/>
        </w:rPr>
        <w:t>1</w:t>
      </w:r>
      <w:r w:rsidR="00777133" w:rsidRPr="00CF5735">
        <w:rPr>
          <w:rFonts w:ascii="Calibri" w:hAnsi="Calibri" w:cs="Calibri"/>
          <w:bCs/>
        </w:rPr>
        <w:t xml:space="preserve"> </w:t>
      </w:r>
      <w:r w:rsidR="00777133" w:rsidRPr="00891BAB">
        <w:rPr>
          <w:rFonts w:ascii="Calibri" w:hAnsi="Calibri" w:cs="Calibri"/>
          <w:bCs/>
        </w:rPr>
        <w:t>k</w:t>
      </w:r>
      <w:r w:rsidR="00252D8A" w:rsidRPr="00891BAB">
        <w:rPr>
          <w:rFonts w:ascii="Calibri" w:hAnsi="Calibri" w:cs="Calibri"/>
          <w:bCs/>
        </w:rPr>
        <w:t>u</w:t>
      </w:r>
      <w:r w:rsidR="00777133" w:rsidRPr="00891BAB">
        <w:rPr>
          <w:rFonts w:ascii="Calibri" w:hAnsi="Calibri" w:cs="Calibri"/>
          <w:bCs/>
        </w:rPr>
        <w:t>s</w:t>
      </w:r>
      <w:r w:rsidR="00252D8A" w:rsidRPr="00891BAB">
        <w:rPr>
          <w:rFonts w:ascii="Calibri" w:hAnsi="Calibri" w:cs="Calibri"/>
          <w:bCs/>
        </w:rPr>
        <w:t>u</w:t>
      </w:r>
      <w:r w:rsidR="00777133" w:rsidRPr="00891BAB">
        <w:rPr>
          <w:rFonts w:ascii="Calibri" w:hAnsi="Calibri" w:cs="Calibri"/>
          <w:bCs/>
        </w:rPr>
        <w:t xml:space="preserve"> </w:t>
      </w:r>
      <w:r w:rsidR="0062743B" w:rsidRPr="00891BAB">
        <w:rPr>
          <w:rFonts w:ascii="Calibri" w:hAnsi="Calibri" w:cs="Calibri"/>
          <w:bCs/>
        </w:rPr>
        <w:t>systém</w:t>
      </w:r>
      <w:r w:rsidR="005C5DCC" w:rsidRPr="00891BAB">
        <w:rPr>
          <w:rFonts w:ascii="Calibri" w:hAnsi="Calibri" w:cs="Calibri"/>
          <w:bCs/>
        </w:rPr>
        <w:t>u</w:t>
      </w:r>
      <w:r w:rsidR="00C02E21" w:rsidRPr="00891BAB">
        <w:rPr>
          <w:rFonts w:ascii="Calibri" w:hAnsi="Calibri" w:cs="Calibri"/>
          <w:bCs/>
        </w:rPr>
        <w:t xml:space="preserve"> </w:t>
      </w:r>
      <w:r w:rsidR="005C5DCC" w:rsidRPr="00891BAB">
        <w:rPr>
          <w:rFonts w:ascii="Calibri" w:hAnsi="Calibri" w:cs="Calibri"/>
          <w:bCs/>
        </w:rPr>
        <w:t xml:space="preserve">pro </w:t>
      </w:r>
      <w:r w:rsidR="00C02E21" w:rsidRPr="00891BAB">
        <w:rPr>
          <w:rFonts w:ascii="Calibri" w:hAnsi="Calibri" w:cs="Calibri"/>
          <w:bCs/>
        </w:rPr>
        <w:t>komprese</w:t>
      </w:r>
      <w:r w:rsidR="005C5DCC">
        <w:rPr>
          <w:rFonts w:ascii="Calibri" w:hAnsi="Calibri" w:cs="Calibri"/>
          <w:bCs/>
        </w:rPr>
        <w:t xml:space="preserve"> hrudníku</w:t>
      </w:r>
      <w:r w:rsidR="0062743B" w:rsidRPr="0062743B">
        <w:rPr>
          <w:rFonts w:ascii="Calibri" w:hAnsi="Calibri" w:cs="Calibri"/>
          <w:bCs/>
        </w:rPr>
        <w:t xml:space="preserve"> </w:t>
      </w:r>
      <w:r w:rsidR="00777133" w:rsidRPr="0076799B">
        <w:rPr>
          <w:rFonts w:ascii="Calibri" w:hAnsi="Calibri" w:cs="Calibri"/>
          <w:b w:val="0"/>
        </w:rPr>
        <w:t>pro</w:t>
      </w:r>
      <w:r w:rsidR="006A7FBB" w:rsidRPr="0076799B">
        <w:rPr>
          <w:rFonts w:ascii="Calibri" w:hAnsi="Calibri" w:cs="Calibri"/>
          <w:b w:val="0"/>
        </w:rPr>
        <w:t xml:space="preserve"> Lékařsk</w:t>
      </w:r>
      <w:r w:rsidR="00AA3920" w:rsidRPr="0076799B">
        <w:rPr>
          <w:rFonts w:ascii="Calibri" w:hAnsi="Calibri" w:cs="Calibri"/>
          <w:b w:val="0"/>
        </w:rPr>
        <w:t>ou</w:t>
      </w:r>
      <w:r w:rsidR="006A7FBB" w:rsidRPr="0076799B">
        <w:rPr>
          <w:rFonts w:ascii="Calibri" w:hAnsi="Calibri" w:cs="Calibri"/>
          <w:b w:val="0"/>
        </w:rPr>
        <w:t xml:space="preserve"> fakult</w:t>
      </w:r>
      <w:r w:rsidR="00AA3920" w:rsidRPr="0076799B">
        <w:rPr>
          <w:rFonts w:ascii="Calibri" w:hAnsi="Calibri" w:cs="Calibri"/>
          <w:b w:val="0"/>
        </w:rPr>
        <w:t>u</w:t>
      </w:r>
      <w:r w:rsidR="006A7FBB" w:rsidRPr="0076799B">
        <w:rPr>
          <w:rFonts w:ascii="Calibri" w:hAnsi="Calibri" w:cs="Calibri"/>
          <w:b w:val="0"/>
        </w:rPr>
        <w:t xml:space="preserve"> v Hradci Králové</w:t>
      </w:r>
      <w:r w:rsidR="009436FD" w:rsidRPr="0076799B">
        <w:rPr>
          <w:rFonts w:ascii="Calibri" w:hAnsi="Calibri" w:cs="Calibri"/>
          <w:b w:val="0"/>
        </w:rPr>
        <w:t>, včetně příslušenství, dopravy</w:t>
      </w:r>
      <w:r w:rsidR="006A7FBB" w:rsidRPr="0076799B">
        <w:rPr>
          <w:rFonts w:ascii="Calibri" w:hAnsi="Calibri" w:cs="Calibri"/>
          <w:b w:val="0"/>
        </w:rPr>
        <w:t xml:space="preserve"> do místa plnění</w:t>
      </w:r>
      <w:r w:rsidR="009436FD" w:rsidRPr="0076799B">
        <w:rPr>
          <w:rFonts w:ascii="Calibri" w:hAnsi="Calibri" w:cs="Calibri"/>
          <w:b w:val="0"/>
        </w:rPr>
        <w:t>, cla, instalace, uvedení do provozu, zaškolení obsluhy, dodání příslušné dokumentace a dále podle ostatních podmínek zadávací dokumentace</w:t>
      </w:r>
      <w:r w:rsidR="00777133" w:rsidRPr="0076799B">
        <w:rPr>
          <w:rFonts w:ascii="Calibri" w:hAnsi="Calibri" w:cs="Calibri"/>
          <w:b w:val="0"/>
        </w:rPr>
        <w:t xml:space="preserve"> a návrhu kupní smlouvy.</w:t>
      </w:r>
      <w:r w:rsidR="0076799B" w:rsidRPr="0076799B">
        <w:rPr>
          <w:rFonts w:ascii="Calibri" w:hAnsi="Calibri" w:cs="Calibri"/>
        </w:rPr>
        <w:t xml:space="preserve"> Technická specifikace požadovaného</w:t>
      </w:r>
      <w:r w:rsidR="003E7614">
        <w:rPr>
          <w:rFonts w:ascii="Calibri" w:hAnsi="Calibri" w:cs="Calibri"/>
        </w:rPr>
        <w:t xml:space="preserve"> </w:t>
      </w:r>
      <w:r w:rsidR="00CF1B25">
        <w:rPr>
          <w:rFonts w:ascii="Calibri" w:hAnsi="Calibri" w:cs="Calibri"/>
        </w:rPr>
        <w:t>přístroje</w:t>
      </w:r>
      <w:r w:rsidR="003E7614">
        <w:rPr>
          <w:rFonts w:ascii="Calibri" w:hAnsi="Calibri" w:cs="Calibri"/>
        </w:rPr>
        <w:t xml:space="preserve"> </w:t>
      </w:r>
      <w:r w:rsidR="0076799B" w:rsidRPr="0076799B">
        <w:rPr>
          <w:rFonts w:ascii="Calibri" w:hAnsi="Calibri" w:cs="Calibri"/>
        </w:rPr>
        <w:t>je obsažena v</w:t>
      </w:r>
      <w:r w:rsidR="0076799B">
        <w:rPr>
          <w:rFonts w:ascii="Calibri" w:hAnsi="Calibri" w:cs="Calibri"/>
        </w:rPr>
        <w:t> </w:t>
      </w:r>
      <w:r w:rsidR="0076799B" w:rsidRPr="0076799B">
        <w:rPr>
          <w:rFonts w:ascii="Calibri" w:hAnsi="Calibri" w:cs="Calibri"/>
        </w:rPr>
        <w:t>Př</w:t>
      </w:r>
      <w:r w:rsidR="0076799B">
        <w:rPr>
          <w:rFonts w:ascii="Calibri" w:hAnsi="Calibri" w:cs="Calibri"/>
        </w:rPr>
        <w:t xml:space="preserve">íloze č. 5 této zadávací dokumentace. </w:t>
      </w:r>
    </w:p>
    <w:p w14:paraId="19F2AE59" w14:textId="77777777" w:rsidR="0076799B" w:rsidRPr="0076799B" w:rsidRDefault="0076799B" w:rsidP="0076799B"/>
    <w:p w14:paraId="12B8B58A" w14:textId="67F8C03E" w:rsidR="00DA4EC2" w:rsidRDefault="0076799B" w:rsidP="00827A4B">
      <w:pPr>
        <w:pStyle w:val="Nadpis2"/>
        <w:keepNext w:val="0"/>
        <w:widowControl w:val="0"/>
        <w:numPr>
          <w:ilvl w:val="1"/>
          <w:numId w:val="10"/>
        </w:numPr>
        <w:suppressAutoHyphens w:val="0"/>
        <w:spacing w:before="120"/>
        <w:ind w:left="567" w:hanging="567"/>
        <w:jc w:val="both"/>
        <w:rPr>
          <w:rFonts w:ascii="Calibri" w:hAnsi="Calibri" w:cs="Calibri"/>
          <w:b w:val="0"/>
        </w:rPr>
      </w:pPr>
      <w:r>
        <w:rPr>
          <w:rFonts w:ascii="Calibri" w:hAnsi="Calibri" w:cs="Calibri"/>
          <w:b w:val="0"/>
        </w:rPr>
        <w:t xml:space="preserve">Další </w:t>
      </w:r>
      <w:r w:rsidR="00DA4EC2">
        <w:rPr>
          <w:rFonts w:ascii="Calibri" w:hAnsi="Calibri" w:cs="Calibri"/>
          <w:b w:val="0"/>
        </w:rPr>
        <w:t xml:space="preserve">podmínky pro </w:t>
      </w:r>
      <w:r>
        <w:rPr>
          <w:rFonts w:ascii="Calibri" w:hAnsi="Calibri" w:cs="Calibri"/>
          <w:b w:val="0"/>
        </w:rPr>
        <w:t xml:space="preserve">plnění </w:t>
      </w:r>
      <w:r w:rsidR="00DA4EC2">
        <w:rPr>
          <w:rFonts w:ascii="Calibri" w:hAnsi="Calibri" w:cs="Calibri"/>
          <w:b w:val="0"/>
        </w:rPr>
        <w:t xml:space="preserve">veřejné zakázky: </w:t>
      </w:r>
    </w:p>
    <w:p w14:paraId="07FDD914" w14:textId="77777777" w:rsidR="00DA4EC2" w:rsidRDefault="00DA4EC2" w:rsidP="00DA4EC2"/>
    <w:p w14:paraId="3AD02D9A" w14:textId="4CF3F752" w:rsidR="00DA4EC2" w:rsidRDefault="00DA4EC2" w:rsidP="00E649F8">
      <w:pPr>
        <w:pStyle w:val="Odstavecseseznamem"/>
        <w:numPr>
          <w:ilvl w:val="0"/>
          <w:numId w:val="16"/>
        </w:numPr>
        <w:jc w:val="both"/>
        <w:rPr>
          <w:rFonts w:ascii="Calibri" w:hAnsi="Calibri" w:cs="Calibri"/>
          <w:color w:val="000000"/>
          <w:szCs w:val="22"/>
        </w:rPr>
      </w:pPr>
      <w:r w:rsidRPr="00DA4EC2">
        <w:rPr>
          <w:rFonts w:ascii="Calibri" w:hAnsi="Calibri" w:cs="Calibri"/>
          <w:color w:val="000000"/>
          <w:szCs w:val="22"/>
        </w:rPr>
        <w:t xml:space="preserve">Zadavatel požaduje dodání nového, dosud nepoužívaného zboží, nebo jeho částí, včetně příslušenství, dopravy, instalace a implementace nabízeného zboží </w:t>
      </w:r>
      <w:r>
        <w:rPr>
          <w:rFonts w:ascii="Calibri" w:hAnsi="Calibri" w:cs="Calibri"/>
          <w:color w:val="000000"/>
          <w:szCs w:val="22"/>
        </w:rPr>
        <w:t>ve sjednaném místě plnění;</w:t>
      </w:r>
      <w:r w:rsidRPr="00DA4EC2">
        <w:rPr>
          <w:rFonts w:ascii="Calibri" w:hAnsi="Calibri" w:cs="Calibri"/>
          <w:color w:val="000000"/>
          <w:szCs w:val="22"/>
        </w:rPr>
        <w:t xml:space="preserve"> </w:t>
      </w:r>
    </w:p>
    <w:p w14:paraId="6F7319D5" w14:textId="77777777" w:rsidR="00E649F8" w:rsidRDefault="00E649F8" w:rsidP="00E649F8">
      <w:pPr>
        <w:pStyle w:val="Odstavecseseznamem"/>
        <w:ind w:left="927"/>
        <w:jc w:val="both"/>
        <w:rPr>
          <w:rFonts w:ascii="Calibri" w:hAnsi="Calibri" w:cs="Calibri"/>
          <w:color w:val="000000"/>
          <w:szCs w:val="22"/>
        </w:rPr>
      </w:pPr>
    </w:p>
    <w:p w14:paraId="1CF10B1D" w14:textId="53A873A4" w:rsidR="00DA4EC2" w:rsidRDefault="00DA4EC2" w:rsidP="00E649F8">
      <w:pPr>
        <w:pStyle w:val="Odstavecseseznamem"/>
        <w:numPr>
          <w:ilvl w:val="0"/>
          <w:numId w:val="16"/>
        </w:numPr>
        <w:jc w:val="both"/>
        <w:rPr>
          <w:rFonts w:ascii="Calibri" w:hAnsi="Calibri" w:cs="Calibri"/>
          <w:color w:val="000000"/>
          <w:szCs w:val="22"/>
        </w:rPr>
      </w:pPr>
      <w:r w:rsidRPr="00DA4EC2">
        <w:rPr>
          <w:rFonts w:ascii="Calibri" w:hAnsi="Calibri" w:cs="Calibri"/>
          <w:color w:val="000000"/>
          <w:szCs w:val="22"/>
        </w:rPr>
        <w:t xml:space="preserve">Součástí nabídky účastníka bude rovněž </w:t>
      </w:r>
      <w:r w:rsidRPr="00DA4EC2">
        <w:rPr>
          <w:rFonts w:ascii="Calibri" w:hAnsi="Calibri" w:cs="Calibri"/>
          <w:b/>
          <w:bCs/>
          <w:color w:val="000000"/>
          <w:szCs w:val="22"/>
          <w:u w:val="single"/>
        </w:rPr>
        <w:t>technická a obrazová dokumentace předmětu plnění</w:t>
      </w:r>
      <w:r w:rsidRPr="00DA4EC2">
        <w:rPr>
          <w:rFonts w:ascii="Calibri" w:hAnsi="Calibri" w:cs="Calibri"/>
          <w:color w:val="000000"/>
          <w:szCs w:val="22"/>
        </w:rPr>
        <w:t>, např. kopie technického listu výrobce nebo kopie z katalogu, prospektu nebo manuálu předmětu plnění apod. Z údajů uvedených účastníkem v nabídce musí být zadavateli zřejmé, že účastníkem nabízený předmět plnění splňuje minimální technické požadavky zadavatele na předmět plnění v plném rozsahu</w:t>
      </w:r>
      <w:r>
        <w:rPr>
          <w:rFonts w:ascii="Calibri" w:hAnsi="Calibri" w:cs="Calibri"/>
          <w:color w:val="000000"/>
          <w:szCs w:val="22"/>
        </w:rPr>
        <w:t xml:space="preserve"> (viz příloh</w:t>
      </w:r>
      <w:r w:rsidR="0076799B">
        <w:rPr>
          <w:rFonts w:ascii="Calibri" w:hAnsi="Calibri" w:cs="Calibri"/>
          <w:color w:val="000000"/>
          <w:szCs w:val="22"/>
        </w:rPr>
        <w:t>a</w:t>
      </w:r>
      <w:r>
        <w:rPr>
          <w:rFonts w:ascii="Calibri" w:hAnsi="Calibri" w:cs="Calibri"/>
          <w:color w:val="000000"/>
          <w:szCs w:val="22"/>
        </w:rPr>
        <w:t xml:space="preserve"> č. 5);</w:t>
      </w:r>
    </w:p>
    <w:p w14:paraId="4A9F3CC7" w14:textId="77777777" w:rsidR="00E649F8" w:rsidRPr="00E649F8" w:rsidRDefault="00E649F8" w:rsidP="00E649F8">
      <w:pPr>
        <w:pStyle w:val="Odstavecseseznamem"/>
        <w:rPr>
          <w:rFonts w:ascii="Calibri" w:hAnsi="Calibri" w:cs="Calibri"/>
          <w:color w:val="000000"/>
          <w:szCs w:val="22"/>
        </w:rPr>
      </w:pPr>
    </w:p>
    <w:p w14:paraId="6A129098" w14:textId="5A82F97C" w:rsidR="00E649F8" w:rsidRPr="00E649F8" w:rsidRDefault="00DA4EC2" w:rsidP="00E649F8">
      <w:pPr>
        <w:pStyle w:val="Odstavecseseznamem"/>
        <w:numPr>
          <w:ilvl w:val="0"/>
          <w:numId w:val="16"/>
        </w:numPr>
        <w:jc w:val="both"/>
        <w:rPr>
          <w:rFonts w:ascii="Calibri" w:hAnsi="Calibri" w:cs="Calibri"/>
          <w:color w:val="000000"/>
          <w:szCs w:val="22"/>
        </w:rPr>
      </w:pPr>
      <w:r w:rsidRPr="00E649F8">
        <w:rPr>
          <w:rFonts w:ascii="Calibri" w:hAnsi="Calibri" w:cs="Calibri"/>
        </w:rPr>
        <w:t>Zadavatel požaduje, aby veškerá zařízení a příslušenství splňoval</w:t>
      </w:r>
      <w:r w:rsidR="00FB2E3B">
        <w:rPr>
          <w:rFonts w:ascii="Calibri" w:hAnsi="Calibri" w:cs="Calibri"/>
        </w:rPr>
        <w:t>a</w:t>
      </w:r>
      <w:r w:rsidRPr="00E649F8">
        <w:rPr>
          <w:rFonts w:ascii="Calibri" w:hAnsi="Calibri" w:cs="Calibri"/>
        </w:rPr>
        <w:t xml:space="preserve"> </w:t>
      </w:r>
      <w:r w:rsidR="00E649F8">
        <w:rPr>
          <w:rFonts w:ascii="Calibri" w:hAnsi="Calibri" w:cs="Calibri"/>
        </w:rPr>
        <w:t xml:space="preserve">minimální </w:t>
      </w:r>
      <w:r w:rsidRPr="00E649F8">
        <w:rPr>
          <w:rFonts w:ascii="Calibri" w:hAnsi="Calibri" w:cs="Calibri"/>
        </w:rPr>
        <w:t>funkční a technické vlastnosti vymezené v Přílo</w:t>
      </w:r>
      <w:r w:rsidR="0076799B">
        <w:rPr>
          <w:rFonts w:ascii="Calibri" w:hAnsi="Calibri" w:cs="Calibri"/>
        </w:rPr>
        <w:t>ze</w:t>
      </w:r>
      <w:r w:rsidRPr="00E649F8">
        <w:rPr>
          <w:rFonts w:ascii="Calibri" w:hAnsi="Calibri" w:cs="Calibri"/>
        </w:rPr>
        <w:t xml:space="preserve"> č. 5</w:t>
      </w:r>
      <w:r w:rsidR="0076799B">
        <w:rPr>
          <w:rFonts w:ascii="Calibri" w:hAnsi="Calibri" w:cs="Calibri"/>
        </w:rPr>
        <w:t xml:space="preserve"> </w:t>
      </w:r>
      <w:r w:rsidRPr="00E649F8">
        <w:rPr>
          <w:rFonts w:ascii="Calibri" w:hAnsi="Calibri" w:cs="Calibri"/>
        </w:rPr>
        <w:t>této ZD</w:t>
      </w:r>
      <w:r w:rsidR="00E649F8" w:rsidRPr="00E649F8">
        <w:rPr>
          <w:rFonts w:ascii="Calibri" w:hAnsi="Calibri" w:cs="Calibri"/>
        </w:rPr>
        <w:t xml:space="preserve">. </w:t>
      </w:r>
      <w:r w:rsidR="00E649F8" w:rsidRPr="00E649F8">
        <w:rPr>
          <w:rFonts w:asciiTheme="minorHAnsi" w:hAnsiTheme="minorHAnsi" w:cstheme="minorHAnsi"/>
          <w:u w:val="single"/>
        </w:rPr>
        <w:t>Nesplnění některého z těchto minimálních funkčních a technických požadavků bude znamenat nesplnění zadávacích podmínek a vyloučení účastníka zadávacího řízení podle § 48 zákona</w:t>
      </w:r>
      <w:r w:rsidR="00E649F8" w:rsidRPr="00E649F8">
        <w:rPr>
          <w:rFonts w:asciiTheme="minorHAnsi" w:hAnsiTheme="minorHAnsi" w:cstheme="minorHAnsi"/>
        </w:rPr>
        <w:t>. Zadavatel připouští nabídnutí lepších parametrů, vlastností či funkcí.</w:t>
      </w:r>
      <w:r w:rsidR="00E649F8">
        <w:rPr>
          <w:rFonts w:asciiTheme="minorHAnsi" w:hAnsiTheme="minorHAnsi" w:cstheme="minorHAnsi"/>
        </w:rPr>
        <w:t xml:space="preserve"> </w:t>
      </w:r>
      <w:r w:rsidR="00E649F8" w:rsidRPr="00E649F8">
        <w:rPr>
          <w:rFonts w:asciiTheme="minorHAnsi" w:hAnsiTheme="minorHAnsi" w:cstheme="minorHAnsi"/>
        </w:rPr>
        <w:t>Zadavatel požaduje po dodavatelích doplnění informací o tom, zda nabízené plnění splňuje minimální technické požadavky stanovené zadavatelem a označení nabízeného plnění. To vše dodavatel doplní do</w:t>
      </w:r>
      <w:r w:rsidR="0076799B">
        <w:rPr>
          <w:rFonts w:asciiTheme="minorHAnsi" w:hAnsiTheme="minorHAnsi" w:cstheme="minorHAnsi"/>
        </w:rPr>
        <w:t xml:space="preserve"> </w:t>
      </w:r>
      <w:r w:rsidR="00E649F8" w:rsidRPr="00E649F8">
        <w:rPr>
          <w:rFonts w:asciiTheme="minorHAnsi" w:hAnsiTheme="minorHAnsi" w:cstheme="minorHAnsi"/>
        </w:rPr>
        <w:t>přílohy č. 5</w:t>
      </w:r>
      <w:r w:rsidR="0076799B">
        <w:rPr>
          <w:rFonts w:asciiTheme="minorHAnsi" w:hAnsiTheme="minorHAnsi" w:cstheme="minorHAnsi"/>
        </w:rPr>
        <w:t xml:space="preserve"> </w:t>
      </w:r>
      <w:r w:rsidR="00E649F8" w:rsidRPr="00E649F8">
        <w:rPr>
          <w:rFonts w:asciiTheme="minorHAnsi" w:hAnsiTheme="minorHAnsi" w:cstheme="minorHAnsi"/>
        </w:rPr>
        <w:t>této zadávací dokumentace</w:t>
      </w:r>
      <w:r w:rsidR="0076799B">
        <w:rPr>
          <w:rFonts w:asciiTheme="minorHAnsi" w:hAnsiTheme="minorHAnsi" w:cstheme="minorHAnsi"/>
        </w:rPr>
        <w:t xml:space="preserve">; </w:t>
      </w:r>
    </w:p>
    <w:p w14:paraId="61BC8146" w14:textId="77777777" w:rsidR="00E649F8" w:rsidRPr="00E649F8" w:rsidRDefault="00E649F8" w:rsidP="00E649F8">
      <w:pPr>
        <w:pStyle w:val="Odstavecseseznamem"/>
        <w:rPr>
          <w:rFonts w:ascii="Calibri" w:hAnsi="Calibri" w:cs="Calibri"/>
          <w:color w:val="000000"/>
          <w:szCs w:val="22"/>
        </w:rPr>
      </w:pPr>
    </w:p>
    <w:p w14:paraId="2F9AA408" w14:textId="1DB103DB" w:rsidR="00DA4EC2" w:rsidRDefault="00DA4EC2" w:rsidP="00E649F8">
      <w:pPr>
        <w:pStyle w:val="Odstavecseseznamem"/>
        <w:numPr>
          <w:ilvl w:val="0"/>
          <w:numId w:val="16"/>
        </w:numPr>
        <w:jc w:val="both"/>
        <w:rPr>
          <w:rFonts w:ascii="Calibri" w:hAnsi="Calibri" w:cs="Calibri"/>
          <w:color w:val="000000"/>
          <w:szCs w:val="22"/>
        </w:rPr>
      </w:pPr>
      <w:r w:rsidRPr="00DA4EC2">
        <w:rPr>
          <w:rFonts w:ascii="Calibri" w:hAnsi="Calibri" w:cs="Calibri"/>
          <w:color w:val="000000"/>
          <w:szCs w:val="22"/>
        </w:rPr>
        <w:lastRenderedPageBreak/>
        <w:t xml:space="preserve">Součástí předmětu plnění </w:t>
      </w:r>
      <w:r w:rsidR="0076799B">
        <w:rPr>
          <w:rFonts w:ascii="Calibri" w:hAnsi="Calibri" w:cs="Calibri"/>
          <w:color w:val="000000"/>
          <w:szCs w:val="22"/>
        </w:rPr>
        <w:t xml:space="preserve">veřejné zakázky </w:t>
      </w:r>
      <w:r w:rsidRPr="00DA4EC2">
        <w:rPr>
          <w:rFonts w:ascii="Calibri" w:hAnsi="Calibri" w:cs="Calibri"/>
          <w:color w:val="000000"/>
          <w:szCs w:val="22"/>
        </w:rPr>
        <w:t xml:space="preserve">je rovněž: </w:t>
      </w:r>
    </w:p>
    <w:p w14:paraId="4B03071E" w14:textId="77777777" w:rsidR="00DA4EC2" w:rsidRDefault="00DA4EC2" w:rsidP="00E649F8">
      <w:pPr>
        <w:pStyle w:val="Odstavecseseznamem"/>
        <w:numPr>
          <w:ilvl w:val="0"/>
          <w:numId w:val="17"/>
        </w:numPr>
        <w:ind w:left="1560" w:hanging="426"/>
        <w:jc w:val="both"/>
        <w:rPr>
          <w:rFonts w:ascii="Calibri" w:hAnsi="Calibri" w:cs="Calibri"/>
          <w:color w:val="000000"/>
          <w:szCs w:val="22"/>
        </w:rPr>
      </w:pPr>
      <w:r w:rsidRPr="00DA4EC2">
        <w:rPr>
          <w:rFonts w:ascii="Calibri" w:hAnsi="Calibri" w:cs="Calibri"/>
          <w:color w:val="000000"/>
          <w:szCs w:val="22"/>
        </w:rPr>
        <w:t>uvedení předmětu plnění do provozu (implementace)</w:t>
      </w:r>
      <w:r>
        <w:rPr>
          <w:rFonts w:ascii="Calibri" w:hAnsi="Calibri" w:cs="Calibri"/>
          <w:color w:val="000000"/>
          <w:szCs w:val="22"/>
        </w:rPr>
        <w:t>;</w:t>
      </w:r>
    </w:p>
    <w:p w14:paraId="009C0EA0" w14:textId="029B5971" w:rsidR="00DA4EC2" w:rsidRDefault="00DA4EC2" w:rsidP="00E649F8">
      <w:pPr>
        <w:pStyle w:val="Odstavecseseznamem"/>
        <w:numPr>
          <w:ilvl w:val="0"/>
          <w:numId w:val="17"/>
        </w:numPr>
        <w:ind w:left="1560" w:hanging="426"/>
        <w:jc w:val="both"/>
        <w:rPr>
          <w:rFonts w:ascii="Calibri" w:hAnsi="Calibri" w:cs="Calibri"/>
          <w:color w:val="000000"/>
          <w:szCs w:val="22"/>
        </w:rPr>
      </w:pPr>
      <w:r w:rsidRPr="00DA4EC2">
        <w:rPr>
          <w:rFonts w:ascii="Calibri" w:hAnsi="Calibri" w:cs="Calibri"/>
          <w:color w:val="000000"/>
          <w:szCs w:val="22"/>
        </w:rPr>
        <w:t>zaškolení obsluhy</w:t>
      </w:r>
      <w:r>
        <w:rPr>
          <w:rFonts w:ascii="Calibri" w:hAnsi="Calibri" w:cs="Calibri"/>
          <w:color w:val="000000"/>
          <w:szCs w:val="22"/>
        </w:rPr>
        <w:t xml:space="preserve"> zadavatele – předpokládaný rozsah zaškolení je </w:t>
      </w:r>
      <w:proofErr w:type="gramStart"/>
      <w:r w:rsidR="00984BB9" w:rsidRPr="00CF5735">
        <w:rPr>
          <w:rFonts w:ascii="Calibri" w:hAnsi="Calibri" w:cs="Calibri"/>
          <w:color w:val="000000"/>
          <w:szCs w:val="22"/>
        </w:rPr>
        <w:t>4</w:t>
      </w:r>
      <w:r w:rsidR="00E304E0" w:rsidRPr="00CF5735">
        <w:rPr>
          <w:rFonts w:ascii="Calibri" w:hAnsi="Calibri" w:cs="Calibri"/>
          <w:color w:val="000000"/>
          <w:szCs w:val="22"/>
        </w:rPr>
        <w:t xml:space="preserve"> </w:t>
      </w:r>
      <w:r w:rsidR="002A567D">
        <w:rPr>
          <w:rFonts w:ascii="Calibri" w:hAnsi="Calibri" w:cs="Calibri"/>
          <w:color w:val="000000"/>
          <w:szCs w:val="22"/>
        </w:rPr>
        <w:t>– 6</w:t>
      </w:r>
      <w:proofErr w:type="gramEnd"/>
      <w:r>
        <w:rPr>
          <w:rFonts w:ascii="Calibri" w:hAnsi="Calibri" w:cs="Calibri"/>
          <w:color w:val="000000"/>
          <w:szCs w:val="22"/>
        </w:rPr>
        <w:t xml:space="preserve"> hod</w:t>
      </w:r>
      <w:r w:rsidR="002A567D">
        <w:rPr>
          <w:rFonts w:ascii="Calibri" w:hAnsi="Calibri" w:cs="Calibri"/>
          <w:color w:val="000000"/>
          <w:szCs w:val="22"/>
        </w:rPr>
        <w:t>in</w:t>
      </w:r>
      <w:r>
        <w:rPr>
          <w:rFonts w:ascii="Calibri" w:hAnsi="Calibri" w:cs="Calibri"/>
          <w:color w:val="000000"/>
          <w:szCs w:val="22"/>
        </w:rPr>
        <w:t xml:space="preserve"> v průběhu jednoho kalendářního dne dle dohody se zadavatelem;</w:t>
      </w:r>
    </w:p>
    <w:p w14:paraId="7AAB1BD7" w14:textId="77777777" w:rsidR="00E649F8" w:rsidRDefault="00DA4EC2" w:rsidP="00E649F8">
      <w:pPr>
        <w:pStyle w:val="Odstavecseseznamem"/>
        <w:numPr>
          <w:ilvl w:val="0"/>
          <w:numId w:val="17"/>
        </w:numPr>
        <w:ind w:left="1560" w:hanging="426"/>
        <w:jc w:val="both"/>
        <w:rPr>
          <w:rFonts w:ascii="Calibri" w:hAnsi="Calibri" w:cs="Calibri"/>
          <w:color w:val="000000"/>
          <w:szCs w:val="22"/>
        </w:rPr>
      </w:pPr>
      <w:r>
        <w:rPr>
          <w:rFonts w:ascii="Calibri" w:hAnsi="Calibri" w:cs="Calibri"/>
          <w:color w:val="000000"/>
          <w:szCs w:val="22"/>
        </w:rPr>
        <w:t>dodání n</w:t>
      </w:r>
      <w:r w:rsidRPr="00DA4EC2">
        <w:rPr>
          <w:rFonts w:ascii="Calibri" w:hAnsi="Calibri" w:cs="Calibri"/>
          <w:color w:val="000000"/>
          <w:szCs w:val="22"/>
        </w:rPr>
        <w:t>ávod</w:t>
      </w:r>
      <w:r>
        <w:rPr>
          <w:rFonts w:ascii="Calibri" w:hAnsi="Calibri" w:cs="Calibri"/>
          <w:color w:val="000000"/>
          <w:szCs w:val="22"/>
        </w:rPr>
        <w:t>u</w:t>
      </w:r>
      <w:r w:rsidRPr="00DA4EC2">
        <w:rPr>
          <w:rFonts w:ascii="Calibri" w:hAnsi="Calibri" w:cs="Calibri"/>
          <w:color w:val="000000"/>
          <w:szCs w:val="22"/>
        </w:rPr>
        <w:t xml:space="preserve"> k obsluze v</w:t>
      </w:r>
      <w:r>
        <w:rPr>
          <w:rFonts w:ascii="Calibri" w:hAnsi="Calibri" w:cs="Calibri"/>
          <w:color w:val="000000"/>
          <w:szCs w:val="22"/>
        </w:rPr>
        <w:t> českém jazyce</w:t>
      </w:r>
      <w:r w:rsidR="00E649F8">
        <w:rPr>
          <w:rFonts w:ascii="Calibri" w:hAnsi="Calibri" w:cs="Calibri"/>
          <w:color w:val="000000"/>
          <w:szCs w:val="22"/>
        </w:rPr>
        <w:t xml:space="preserve"> (a </w:t>
      </w:r>
      <w:r w:rsidRPr="00DA4EC2">
        <w:rPr>
          <w:rFonts w:ascii="Calibri" w:hAnsi="Calibri" w:cs="Calibri"/>
          <w:color w:val="000000"/>
          <w:szCs w:val="22"/>
        </w:rPr>
        <w:t>prohlášení o shodě k nabízenému plnění v papírové i elektronické verzi</w:t>
      </w:r>
      <w:r w:rsidR="00E649F8">
        <w:rPr>
          <w:rFonts w:ascii="Calibri" w:hAnsi="Calibri" w:cs="Calibri"/>
          <w:color w:val="000000"/>
          <w:szCs w:val="22"/>
        </w:rPr>
        <w:t>, je-li pro daný předmět plnění relevantní dle právních předpisů);</w:t>
      </w:r>
    </w:p>
    <w:p w14:paraId="2D5F007A" w14:textId="306C0A98" w:rsidR="00E649F8" w:rsidRDefault="00E649F8" w:rsidP="00E649F8">
      <w:pPr>
        <w:pStyle w:val="Odstavecseseznamem"/>
        <w:numPr>
          <w:ilvl w:val="0"/>
          <w:numId w:val="17"/>
        </w:numPr>
        <w:ind w:left="1560" w:hanging="426"/>
        <w:jc w:val="both"/>
        <w:rPr>
          <w:rFonts w:ascii="Calibri" w:hAnsi="Calibri" w:cs="Calibri"/>
          <w:color w:val="000000"/>
          <w:szCs w:val="22"/>
        </w:rPr>
      </w:pPr>
      <w:r>
        <w:rPr>
          <w:rFonts w:ascii="Calibri" w:hAnsi="Calibri" w:cs="Calibri"/>
          <w:color w:val="000000"/>
          <w:szCs w:val="22"/>
        </w:rPr>
        <w:t>plnění všech povinností dodavatele vyplývajících z obsahu návrhu Kupní smlouvy (viz příloh</w:t>
      </w:r>
      <w:r w:rsidR="00FC0920">
        <w:rPr>
          <w:rFonts w:ascii="Calibri" w:hAnsi="Calibri" w:cs="Calibri"/>
          <w:color w:val="000000"/>
          <w:szCs w:val="22"/>
        </w:rPr>
        <w:t>a</w:t>
      </w:r>
      <w:r>
        <w:rPr>
          <w:rFonts w:ascii="Calibri" w:hAnsi="Calibri" w:cs="Calibri"/>
          <w:color w:val="000000"/>
          <w:szCs w:val="22"/>
        </w:rPr>
        <w:t xml:space="preserve"> č. </w:t>
      </w:r>
      <w:r w:rsidR="00047FC9">
        <w:rPr>
          <w:rFonts w:ascii="Calibri" w:hAnsi="Calibri" w:cs="Calibri"/>
          <w:color w:val="000000"/>
          <w:szCs w:val="22"/>
        </w:rPr>
        <w:t>6</w:t>
      </w:r>
      <w:r w:rsidR="00FC0920">
        <w:rPr>
          <w:rFonts w:ascii="Calibri" w:hAnsi="Calibri" w:cs="Calibri"/>
          <w:color w:val="000000"/>
          <w:szCs w:val="22"/>
        </w:rPr>
        <w:t xml:space="preserve"> </w:t>
      </w:r>
      <w:r>
        <w:rPr>
          <w:rFonts w:ascii="Calibri" w:hAnsi="Calibri" w:cs="Calibri"/>
          <w:color w:val="000000"/>
          <w:szCs w:val="22"/>
        </w:rPr>
        <w:t>této ZD).</w:t>
      </w:r>
    </w:p>
    <w:p w14:paraId="29E9529C" w14:textId="77777777" w:rsidR="00E649F8" w:rsidRDefault="00E649F8" w:rsidP="00E649F8">
      <w:pPr>
        <w:pStyle w:val="Odstavecseseznamem"/>
        <w:ind w:left="1560"/>
        <w:jc w:val="both"/>
        <w:rPr>
          <w:rFonts w:ascii="Calibri" w:hAnsi="Calibri" w:cs="Calibri"/>
          <w:color w:val="000000"/>
          <w:szCs w:val="22"/>
        </w:rPr>
      </w:pPr>
    </w:p>
    <w:p w14:paraId="00CC7E36" w14:textId="11F52B74" w:rsidR="00D5598A" w:rsidRPr="00143F9E" w:rsidRDefault="00D5598A" w:rsidP="009F56DD">
      <w:pPr>
        <w:pStyle w:val="Nadpis2"/>
        <w:keepNext w:val="0"/>
        <w:widowControl w:val="0"/>
        <w:numPr>
          <w:ilvl w:val="0"/>
          <w:numId w:val="0"/>
        </w:numPr>
        <w:suppressAutoHyphens w:val="0"/>
        <w:spacing w:before="120"/>
        <w:jc w:val="both"/>
        <w:rPr>
          <w:rFonts w:ascii="Calibri" w:hAnsi="Calibri" w:cs="Calibri"/>
          <w:u w:val="single"/>
        </w:rPr>
      </w:pPr>
      <w:r w:rsidRPr="00143F9E">
        <w:rPr>
          <w:rFonts w:ascii="Calibri" w:hAnsi="Calibri" w:cs="Calibri"/>
          <w:u w:val="single"/>
        </w:rPr>
        <w:t>Klasifikace předmětu veřejné zakázky</w:t>
      </w:r>
    </w:p>
    <w:p w14:paraId="778EABA5" w14:textId="3C393485" w:rsidR="00BE5C7D" w:rsidRPr="00761BA0" w:rsidRDefault="009F56DD" w:rsidP="00746A6D">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143F9E">
        <w:rPr>
          <w:rFonts w:ascii="Calibri" w:hAnsi="Calibri" w:cs="Calibri"/>
          <w:b w:val="0"/>
        </w:rPr>
        <w:t xml:space="preserve">Zadavatel </w:t>
      </w:r>
      <w:r w:rsidR="007D6B17">
        <w:rPr>
          <w:rFonts w:ascii="Calibri" w:hAnsi="Calibri" w:cs="Calibri"/>
          <w:b w:val="0"/>
        </w:rPr>
        <w:t xml:space="preserve">vymezil předmět </w:t>
      </w:r>
      <w:r w:rsidRPr="00143F9E">
        <w:rPr>
          <w:rFonts w:ascii="Calibri" w:hAnsi="Calibri" w:cs="Calibri"/>
          <w:b w:val="0"/>
        </w:rPr>
        <w:t xml:space="preserve">veřejné zakázky podle hlavního slovníku jednotného klasifikačního </w:t>
      </w:r>
      <w:r w:rsidRPr="00761BA0">
        <w:rPr>
          <w:rFonts w:ascii="Calibri" w:hAnsi="Calibri" w:cs="Calibri"/>
          <w:b w:val="0"/>
        </w:rPr>
        <w:t>systému pro účely veřejných zakázek:</w:t>
      </w:r>
    </w:p>
    <w:p w14:paraId="331BE292" w14:textId="5B7B171D" w:rsidR="001526BD" w:rsidRDefault="00BE5C7D" w:rsidP="005A6FF5">
      <w:pPr>
        <w:pStyle w:val="2nesltext"/>
        <w:spacing w:before="0" w:after="0"/>
        <w:ind w:left="567"/>
        <w:contextualSpacing w:val="0"/>
      </w:pPr>
      <w:r w:rsidRPr="00761BA0">
        <w:t>Kód CPV:</w:t>
      </w:r>
    </w:p>
    <w:p w14:paraId="6853FB4B" w14:textId="7FD81B91" w:rsidR="009C458C" w:rsidRDefault="009C458C" w:rsidP="009C458C">
      <w:pPr>
        <w:ind w:left="567"/>
        <w:rPr>
          <w:rFonts w:ascii="Calibri" w:eastAsia="Calibri" w:hAnsi="Calibri"/>
          <w:b/>
          <w:bCs/>
          <w:szCs w:val="22"/>
          <w:lang w:eastAsia="en-US"/>
        </w:rPr>
      </w:pPr>
      <w:r w:rsidRPr="009C458C">
        <w:rPr>
          <w:rFonts w:ascii="Roboto" w:hAnsi="Roboto"/>
          <w:color w:val="001C3B"/>
          <w:sz w:val="20"/>
          <w:lang w:eastAsia="cs-CZ"/>
        </w:rPr>
        <w:br/>
      </w:r>
      <w:r w:rsidRPr="009C458C">
        <w:rPr>
          <w:rFonts w:ascii="Calibri" w:eastAsia="Calibri" w:hAnsi="Calibri"/>
          <w:b/>
          <w:bCs/>
          <w:szCs w:val="22"/>
          <w:lang w:eastAsia="en-US"/>
        </w:rPr>
        <w:t>33100000-1</w:t>
      </w:r>
      <w:r>
        <w:rPr>
          <w:rFonts w:ascii="Calibri" w:eastAsia="Calibri" w:hAnsi="Calibri"/>
          <w:b/>
          <w:bCs/>
          <w:szCs w:val="22"/>
          <w:lang w:eastAsia="en-US"/>
        </w:rPr>
        <w:tab/>
      </w:r>
      <w:r w:rsidRPr="009C458C">
        <w:rPr>
          <w:rFonts w:ascii="Calibri" w:eastAsia="Calibri" w:hAnsi="Calibri"/>
          <w:b/>
          <w:bCs/>
          <w:szCs w:val="22"/>
          <w:lang w:eastAsia="en-US"/>
        </w:rPr>
        <w:t>Zdravotnické přístroje</w:t>
      </w:r>
    </w:p>
    <w:p w14:paraId="314624B2" w14:textId="7F8B8C91" w:rsidR="003505A5" w:rsidRDefault="003505A5" w:rsidP="009C458C">
      <w:pPr>
        <w:ind w:left="567"/>
        <w:rPr>
          <w:rFonts w:ascii="Calibri" w:eastAsia="Calibri" w:hAnsi="Calibri"/>
          <w:b/>
          <w:bCs/>
          <w:szCs w:val="22"/>
          <w:lang w:eastAsia="en-US"/>
        </w:rPr>
      </w:pPr>
      <w:r w:rsidRPr="003505A5">
        <w:rPr>
          <w:rFonts w:ascii="Calibri" w:eastAsia="Calibri" w:hAnsi="Calibri"/>
          <w:b/>
          <w:bCs/>
          <w:szCs w:val="22"/>
          <w:lang w:eastAsia="en-US"/>
        </w:rPr>
        <w:t>33172200-8</w:t>
      </w:r>
      <w:r>
        <w:rPr>
          <w:rFonts w:ascii="Calibri" w:eastAsia="Calibri" w:hAnsi="Calibri"/>
          <w:b/>
          <w:bCs/>
          <w:szCs w:val="22"/>
          <w:lang w:eastAsia="en-US"/>
        </w:rPr>
        <w:tab/>
      </w:r>
      <w:r w:rsidRPr="003505A5">
        <w:rPr>
          <w:rFonts w:ascii="Calibri" w:eastAsia="Calibri" w:hAnsi="Calibri"/>
          <w:b/>
          <w:bCs/>
          <w:szCs w:val="22"/>
          <w:lang w:eastAsia="en-US"/>
        </w:rPr>
        <w:t>Resuscitační přístroje</w:t>
      </w:r>
    </w:p>
    <w:p w14:paraId="3C46D3A4" w14:textId="7905FD03" w:rsidR="003505A5" w:rsidRPr="009C458C" w:rsidRDefault="003505A5" w:rsidP="009C458C">
      <w:pPr>
        <w:ind w:left="567"/>
        <w:rPr>
          <w:rFonts w:ascii="Calibri" w:eastAsia="Calibri" w:hAnsi="Calibri"/>
          <w:b/>
          <w:bCs/>
          <w:szCs w:val="22"/>
          <w:lang w:eastAsia="en-US"/>
        </w:rPr>
      </w:pPr>
      <w:r w:rsidRPr="003505A5">
        <w:rPr>
          <w:rFonts w:ascii="Calibri" w:eastAsia="Calibri" w:hAnsi="Calibri"/>
          <w:b/>
          <w:bCs/>
          <w:szCs w:val="22"/>
          <w:lang w:eastAsia="en-US"/>
        </w:rPr>
        <w:t>33182200-1</w:t>
      </w:r>
      <w:r>
        <w:rPr>
          <w:rFonts w:ascii="Calibri" w:eastAsia="Calibri" w:hAnsi="Calibri"/>
          <w:b/>
          <w:bCs/>
          <w:szCs w:val="22"/>
          <w:lang w:eastAsia="en-US"/>
        </w:rPr>
        <w:tab/>
      </w:r>
      <w:r w:rsidRPr="003505A5">
        <w:rPr>
          <w:rFonts w:ascii="Calibri" w:eastAsia="Calibri" w:hAnsi="Calibri"/>
          <w:b/>
          <w:bCs/>
          <w:szCs w:val="22"/>
          <w:lang w:eastAsia="en-US"/>
        </w:rPr>
        <w:t>Přístroje pro stimulaci srdeční funkce</w:t>
      </w:r>
    </w:p>
    <w:p w14:paraId="5B07A56B" w14:textId="77777777" w:rsidR="006411A8" w:rsidRDefault="006411A8" w:rsidP="001526BD">
      <w:pPr>
        <w:pStyle w:val="2nesltext"/>
        <w:spacing w:before="0" w:after="0"/>
        <w:contextualSpacing w:val="0"/>
      </w:pPr>
    </w:p>
    <w:p w14:paraId="5FCD85D4" w14:textId="2E822E70" w:rsidR="00D5598A" w:rsidRPr="000741EC" w:rsidRDefault="00D5598A" w:rsidP="00EB5A55">
      <w:pPr>
        <w:pStyle w:val="Nadpis1"/>
      </w:pPr>
      <w:bookmarkStart w:id="8" w:name="_Toc208473825"/>
      <w:r w:rsidRPr="000741EC">
        <w:t>Předpokládaná hodnota veřejné zakázky</w:t>
      </w:r>
      <w:bookmarkEnd w:id="8"/>
      <w:r w:rsidR="00E649F8">
        <w:t xml:space="preserve"> </w:t>
      </w:r>
    </w:p>
    <w:p w14:paraId="20E292CD" w14:textId="014F29B4" w:rsidR="008850B5" w:rsidRPr="00CF5735" w:rsidRDefault="00BC6DFE" w:rsidP="00E17D63">
      <w:pPr>
        <w:pStyle w:val="Nadpis2"/>
        <w:keepNext w:val="0"/>
        <w:widowControl w:val="0"/>
        <w:numPr>
          <w:ilvl w:val="1"/>
          <w:numId w:val="10"/>
        </w:numPr>
        <w:suppressAutoHyphens w:val="0"/>
        <w:spacing w:before="240" w:after="120"/>
        <w:ind w:left="567" w:hanging="567"/>
        <w:jc w:val="both"/>
        <w:rPr>
          <w:rFonts w:ascii="Calibri" w:hAnsi="Calibri" w:cs="Calibri"/>
          <w:b w:val="0"/>
        </w:rPr>
      </w:pPr>
      <w:r w:rsidRPr="00B50630">
        <w:rPr>
          <w:rFonts w:ascii="Calibri" w:hAnsi="Calibri" w:cs="Calibri"/>
          <w:b w:val="0"/>
        </w:rPr>
        <w:t>P</w:t>
      </w:r>
      <w:r w:rsidR="008850B5" w:rsidRPr="00B50630">
        <w:rPr>
          <w:rFonts w:ascii="Calibri" w:hAnsi="Calibri" w:cs="Calibri"/>
          <w:b w:val="0"/>
        </w:rPr>
        <w:t xml:space="preserve">ředpokládaná hodnota veřejné zakázky stanovená zadavatelem podle § 16 a násl. zákona činí </w:t>
      </w:r>
      <w:r w:rsidR="00645D5B">
        <w:rPr>
          <w:rFonts w:ascii="Calibri" w:hAnsi="Calibri" w:cs="Calibri"/>
          <w:bCs/>
        </w:rPr>
        <w:t>413.000,00</w:t>
      </w:r>
      <w:r w:rsidR="00E649F8" w:rsidRPr="00CF5735">
        <w:rPr>
          <w:rFonts w:ascii="Calibri" w:hAnsi="Calibri" w:cs="Calibri"/>
          <w:b w:val="0"/>
        </w:rPr>
        <w:t xml:space="preserve"> </w:t>
      </w:r>
      <w:r w:rsidR="008850B5" w:rsidRPr="00CF5735">
        <w:rPr>
          <w:rFonts w:ascii="Calibri" w:hAnsi="Calibri" w:cs="Calibri"/>
          <w:bCs/>
        </w:rPr>
        <w:t>Kč bez DPH</w:t>
      </w:r>
      <w:r w:rsidR="008850B5" w:rsidRPr="00CF5735">
        <w:rPr>
          <w:rFonts w:ascii="Calibri" w:hAnsi="Calibri" w:cs="Calibri"/>
          <w:b w:val="0"/>
        </w:rPr>
        <w:t>.</w:t>
      </w:r>
    </w:p>
    <w:p w14:paraId="143CFFA1" w14:textId="12B3F9D1" w:rsidR="00216987" w:rsidRDefault="00216987" w:rsidP="00B71A03">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645D5B">
        <w:rPr>
          <w:rFonts w:ascii="Calibri" w:hAnsi="Calibri" w:cs="Calibri"/>
          <w:color w:val="auto"/>
          <w:u w:val="single"/>
        </w:rPr>
        <w:t>Předpokládaná hodnota</w:t>
      </w:r>
      <w:r w:rsidR="00A0196C" w:rsidRPr="00645D5B">
        <w:rPr>
          <w:rFonts w:ascii="Calibri" w:hAnsi="Calibri" w:cs="Calibri"/>
          <w:color w:val="auto"/>
          <w:u w:val="single"/>
        </w:rPr>
        <w:t xml:space="preserve"> </w:t>
      </w:r>
      <w:r w:rsidRPr="00645D5B">
        <w:rPr>
          <w:rFonts w:ascii="Calibri" w:hAnsi="Calibri" w:cs="Calibri"/>
          <w:color w:val="auto"/>
          <w:u w:val="single"/>
        </w:rPr>
        <w:t>veřejné zakázky zároveň představuje</w:t>
      </w:r>
      <w:r w:rsidR="00535347" w:rsidRPr="00645D5B">
        <w:rPr>
          <w:rFonts w:ascii="Calibri" w:hAnsi="Calibri" w:cs="Calibri"/>
          <w:color w:val="auto"/>
          <w:u w:val="single"/>
        </w:rPr>
        <w:t xml:space="preserve"> nejvýše přípustnou hodnotu nabídkové ceny</w:t>
      </w:r>
      <w:r w:rsidRPr="00645D5B">
        <w:rPr>
          <w:rFonts w:ascii="Calibri" w:hAnsi="Calibri" w:cs="Calibri"/>
          <w:color w:val="auto"/>
          <w:u w:val="single"/>
        </w:rPr>
        <w:t xml:space="preserve"> veřejné zakázky </w:t>
      </w:r>
      <w:r w:rsidR="00CC22B8" w:rsidRPr="00645D5B">
        <w:rPr>
          <w:rFonts w:ascii="Calibri" w:hAnsi="Calibri" w:cs="Calibri"/>
          <w:color w:val="auto"/>
          <w:u w:val="single"/>
        </w:rPr>
        <w:t>bez DPH</w:t>
      </w:r>
      <w:r w:rsidR="00CC22B8" w:rsidRPr="00645D5B">
        <w:rPr>
          <w:rFonts w:ascii="Calibri" w:hAnsi="Calibri" w:cs="Calibri"/>
          <w:color w:val="auto"/>
        </w:rPr>
        <w:t xml:space="preserve"> </w:t>
      </w:r>
      <w:r w:rsidRPr="00645D5B">
        <w:rPr>
          <w:rFonts w:ascii="Calibri" w:hAnsi="Calibri" w:cs="Calibri"/>
          <w:color w:val="auto"/>
        </w:rPr>
        <w:t xml:space="preserve">(s ohledem </w:t>
      </w:r>
      <w:r w:rsidRPr="00143F9E">
        <w:rPr>
          <w:rFonts w:ascii="Calibri" w:hAnsi="Calibri" w:cs="Calibri"/>
        </w:rPr>
        <w:t>na způsob spolufinancování veřejné zakázky a dostupné finanční prostředky zadavatele).</w:t>
      </w:r>
      <w:r w:rsidRPr="00143F9E">
        <w:rPr>
          <w:rFonts w:ascii="Calibri" w:hAnsi="Calibri" w:cs="Calibri"/>
          <w:b w:val="0"/>
        </w:rPr>
        <w:t xml:space="preserve"> </w:t>
      </w:r>
      <w:r w:rsidR="00535347">
        <w:rPr>
          <w:rFonts w:ascii="Calibri" w:hAnsi="Calibri" w:cs="Calibri"/>
          <w:b w:val="0"/>
        </w:rPr>
        <w:t>Překročení nejvýše přípustné hodnoty nabídkové ceny znamená nesplnění zadávacích podmínek veřejné zakázky.</w:t>
      </w:r>
    </w:p>
    <w:p w14:paraId="38A5A4E7" w14:textId="0A3A79A9" w:rsidR="00F2431D" w:rsidRDefault="00F2431D" w:rsidP="00B71A03">
      <w:pPr>
        <w:pStyle w:val="Nadpis2"/>
        <w:keepNext w:val="0"/>
        <w:widowControl w:val="0"/>
        <w:numPr>
          <w:ilvl w:val="1"/>
          <w:numId w:val="10"/>
        </w:numPr>
        <w:suppressAutoHyphens w:val="0"/>
        <w:spacing w:before="240"/>
        <w:ind w:left="567" w:hanging="567"/>
        <w:jc w:val="both"/>
        <w:rPr>
          <w:rFonts w:ascii="Calibri" w:hAnsi="Calibri" w:cs="Calibri"/>
          <w:b w:val="0"/>
        </w:rPr>
      </w:pPr>
      <w:r w:rsidRPr="00F2431D">
        <w:rPr>
          <w:rFonts w:ascii="Calibri" w:hAnsi="Calibri" w:cs="Calibri"/>
          <w:b w:val="0"/>
        </w:rPr>
        <w:t xml:space="preserve">Předpokládaná hodnota </w:t>
      </w:r>
      <w:r>
        <w:rPr>
          <w:rFonts w:ascii="Calibri" w:hAnsi="Calibri" w:cs="Calibri"/>
          <w:b w:val="0"/>
        </w:rPr>
        <w:t>v</w:t>
      </w:r>
      <w:r w:rsidRPr="00F2431D">
        <w:rPr>
          <w:rFonts w:ascii="Calibri" w:hAnsi="Calibri" w:cs="Calibri"/>
          <w:b w:val="0"/>
        </w:rPr>
        <w:t>eřejné zakázky</w:t>
      </w:r>
      <w:r>
        <w:rPr>
          <w:rFonts w:ascii="Calibri" w:hAnsi="Calibri" w:cs="Calibri"/>
          <w:b w:val="0"/>
        </w:rPr>
        <w:t xml:space="preserve"> </w:t>
      </w:r>
      <w:r w:rsidRPr="00F2431D">
        <w:rPr>
          <w:rFonts w:ascii="Calibri" w:hAnsi="Calibri" w:cs="Calibri"/>
          <w:b w:val="0"/>
        </w:rPr>
        <w:t xml:space="preserve">je stanovena ke dni odeslání oznámení o zahájení zadávacího řízení k uveřejnění na základě údajů a informací vyplývajících </w:t>
      </w:r>
      <w:proofErr w:type="gramStart"/>
      <w:r w:rsidRPr="00F2431D">
        <w:rPr>
          <w:rFonts w:ascii="Calibri" w:hAnsi="Calibri" w:cs="Calibri"/>
          <w:b w:val="0"/>
        </w:rPr>
        <w:t>z</w:t>
      </w:r>
      <w:r>
        <w:rPr>
          <w:rFonts w:ascii="Calibri" w:hAnsi="Calibri" w:cs="Calibri"/>
          <w:b w:val="0"/>
        </w:rPr>
        <w:t>e</w:t>
      </w:r>
      <w:proofErr w:type="gramEnd"/>
      <w:r>
        <w:rPr>
          <w:rFonts w:ascii="Calibri" w:hAnsi="Calibri" w:cs="Calibri"/>
          <w:b w:val="0"/>
        </w:rPr>
        <w:t xml:space="preserve"> zadavatelem realizovaného průzkumu trhu.</w:t>
      </w:r>
    </w:p>
    <w:p w14:paraId="03176F3E" w14:textId="77777777" w:rsidR="00F2431D" w:rsidRPr="00F2431D" w:rsidRDefault="00F2431D" w:rsidP="00F2431D"/>
    <w:p w14:paraId="65B254B6" w14:textId="77777777" w:rsidR="00A770A9" w:rsidRPr="000741EC" w:rsidRDefault="009377FB" w:rsidP="00EB5A55">
      <w:pPr>
        <w:pStyle w:val="Nadpis1"/>
      </w:pPr>
      <w:bookmarkStart w:id="9" w:name="_Toc208473826"/>
      <w:r w:rsidRPr="000741EC">
        <w:t xml:space="preserve">Doba, </w:t>
      </w:r>
      <w:r w:rsidR="003404DA" w:rsidRPr="000741EC">
        <w:t>místo</w:t>
      </w:r>
      <w:r w:rsidRPr="000741EC">
        <w:t xml:space="preserve"> a podmínky</w:t>
      </w:r>
      <w:r w:rsidR="00EE06CC" w:rsidRPr="000741EC">
        <w:t xml:space="preserve"> plnění </w:t>
      </w:r>
      <w:r w:rsidRPr="000741EC">
        <w:t xml:space="preserve">veřejné </w:t>
      </w:r>
      <w:r w:rsidR="00EE06CC" w:rsidRPr="000741EC">
        <w:t>zakázky</w:t>
      </w:r>
      <w:bookmarkEnd w:id="9"/>
      <w:r w:rsidR="00EE06CC" w:rsidRPr="000741EC">
        <w:tab/>
      </w:r>
    </w:p>
    <w:p w14:paraId="0568C454" w14:textId="77777777" w:rsidR="003404DA" w:rsidRPr="00143F9E" w:rsidRDefault="00FA3532" w:rsidP="003A67B4">
      <w:pPr>
        <w:pStyle w:val="Nadpis2"/>
        <w:keepNext w:val="0"/>
        <w:widowControl w:val="0"/>
        <w:numPr>
          <w:ilvl w:val="0"/>
          <w:numId w:val="0"/>
        </w:numPr>
        <w:suppressAutoHyphens w:val="0"/>
        <w:spacing w:before="240"/>
        <w:ind w:left="576" w:hanging="576"/>
        <w:rPr>
          <w:rFonts w:ascii="Calibri" w:hAnsi="Calibri" w:cs="Calibri"/>
          <w:u w:val="single"/>
        </w:rPr>
      </w:pPr>
      <w:r w:rsidRPr="00143F9E">
        <w:rPr>
          <w:rFonts w:ascii="Calibri" w:hAnsi="Calibri" w:cs="Calibri"/>
          <w:u w:val="single"/>
        </w:rPr>
        <w:t>Doba a m</w:t>
      </w:r>
      <w:r w:rsidR="003404DA" w:rsidRPr="00143F9E">
        <w:rPr>
          <w:rFonts w:ascii="Calibri" w:hAnsi="Calibri" w:cs="Calibri"/>
          <w:u w:val="single"/>
        </w:rPr>
        <w:t>ísto plnění veřejné zakázky</w:t>
      </w:r>
    </w:p>
    <w:p w14:paraId="61F367AF" w14:textId="38102BFF" w:rsidR="00F62603" w:rsidRDefault="00FA3532"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bookmarkStart w:id="10" w:name="_Toc427668320"/>
      <w:bookmarkStart w:id="11" w:name="_Toc404177148"/>
      <w:bookmarkStart w:id="12" w:name="_Toc404177473"/>
      <w:r w:rsidRPr="00143F9E">
        <w:rPr>
          <w:rFonts w:ascii="Calibri" w:hAnsi="Calibri" w:cs="Calibri"/>
          <w:b w:val="0"/>
        </w:rPr>
        <w:t xml:space="preserve">Doba a místo plnění jsou stanoveny v obchodních </w:t>
      </w:r>
      <w:r w:rsidRPr="00323C07">
        <w:rPr>
          <w:rFonts w:ascii="Calibri" w:hAnsi="Calibri" w:cs="Calibri"/>
          <w:b w:val="0"/>
        </w:rPr>
        <w:t>podmínkách (</w:t>
      </w:r>
      <w:r w:rsidR="00AB7562" w:rsidRPr="00323C07">
        <w:rPr>
          <w:rFonts w:ascii="Calibri" w:hAnsi="Calibri" w:cs="Calibri"/>
          <w:b w:val="0"/>
        </w:rPr>
        <w:t>Příloh</w:t>
      </w:r>
      <w:r w:rsidR="0013727E">
        <w:rPr>
          <w:rFonts w:ascii="Calibri" w:hAnsi="Calibri" w:cs="Calibri"/>
          <w:b w:val="0"/>
        </w:rPr>
        <w:t>a</w:t>
      </w:r>
      <w:r w:rsidR="00AB7562" w:rsidRPr="00323C07">
        <w:rPr>
          <w:rFonts w:ascii="Calibri" w:hAnsi="Calibri" w:cs="Calibri"/>
          <w:b w:val="0"/>
        </w:rPr>
        <w:t xml:space="preserve"> č. </w:t>
      </w:r>
      <w:r w:rsidR="00652C5D">
        <w:rPr>
          <w:rFonts w:ascii="Calibri" w:hAnsi="Calibri" w:cs="Calibri"/>
          <w:b w:val="0"/>
        </w:rPr>
        <w:t>6</w:t>
      </w:r>
      <w:r w:rsidR="0013727E">
        <w:rPr>
          <w:rFonts w:ascii="Calibri" w:hAnsi="Calibri" w:cs="Calibri"/>
          <w:b w:val="0"/>
        </w:rPr>
        <w:t xml:space="preserve"> </w:t>
      </w:r>
      <w:r w:rsidR="00F14983">
        <w:rPr>
          <w:rFonts w:ascii="Calibri" w:hAnsi="Calibri" w:cs="Calibri"/>
          <w:b w:val="0"/>
        </w:rPr>
        <w:t>této ZD</w:t>
      </w:r>
      <w:r w:rsidRPr="00C23DFA">
        <w:rPr>
          <w:rFonts w:ascii="Calibri" w:hAnsi="Calibri" w:cs="Calibri"/>
          <w:b w:val="0"/>
        </w:rPr>
        <w:t>).</w:t>
      </w:r>
    </w:p>
    <w:p w14:paraId="3DF37FB9" w14:textId="551D62FD" w:rsidR="00C44EB4" w:rsidRPr="00C44EB4" w:rsidRDefault="00C44EB4" w:rsidP="00C44EB4">
      <w:pPr>
        <w:pStyle w:val="Nadpis2"/>
        <w:keepNext w:val="0"/>
        <w:widowControl w:val="0"/>
        <w:numPr>
          <w:ilvl w:val="1"/>
          <w:numId w:val="10"/>
        </w:numPr>
        <w:suppressAutoHyphens w:val="0"/>
        <w:spacing w:before="120" w:after="240"/>
        <w:ind w:left="567" w:hanging="567"/>
        <w:jc w:val="both"/>
        <w:rPr>
          <w:b w:val="0"/>
          <w:bCs/>
        </w:rPr>
      </w:pPr>
      <w:r w:rsidRPr="00C44EB4">
        <w:rPr>
          <w:rFonts w:asciiTheme="minorHAnsi" w:hAnsiTheme="minorHAnsi" w:cstheme="minorHAnsi"/>
          <w:b w:val="0"/>
          <w:bCs/>
        </w:rPr>
        <w:t xml:space="preserve">Předpokládané </w:t>
      </w:r>
      <w:r>
        <w:rPr>
          <w:rFonts w:asciiTheme="minorHAnsi" w:hAnsiTheme="minorHAnsi" w:cstheme="minorHAnsi"/>
          <w:b w:val="0"/>
          <w:bCs/>
        </w:rPr>
        <w:t>zahájení plnění</w:t>
      </w:r>
      <w:r w:rsidR="00652C5D">
        <w:rPr>
          <w:rFonts w:asciiTheme="minorHAnsi" w:hAnsiTheme="minorHAnsi" w:cstheme="minorHAnsi"/>
          <w:b w:val="0"/>
          <w:bCs/>
        </w:rPr>
        <w:t xml:space="preserve"> VZ</w:t>
      </w:r>
      <w:r>
        <w:rPr>
          <w:rFonts w:asciiTheme="minorHAnsi" w:hAnsiTheme="minorHAnsi" w:cstheme="minorHAnsi"/>
          <w:b w:val="0"/>
          <w:bCs/>
        </w:rPr>
        <w:t xml:space="preserve">: bezprostředně po uzavření smlouvy s vybraným dodavatelem a </w:t>
      </w:r>
      <w:r w:rsidR="0013727E">
        <w:rPr>
          <w:rFonts w:asciiTheme="minorHAnsi" w:hAnsiTheme="minorHAnsi" w:cstheme="minorHAnsi"/>
          <w:b w:val="0"/>
          <w:bCs/>
        </w:rPr>
        <w:t xml:space="preserve">nabytí </w:t>
      </w:r>
      <w:r>
        <w:rPr>
          <w:rFonts w:asciiTheme="minorHAnsi" w:hAnsiTheme="minorHAnsi" w:cstheme="minorHAnsi"/>
          <w:b w:val="0"/>
          <w:bCs/>
        </w:rPr>
        <w:t>její účinnosti (tzn. po uveřejnění smlouvy v registru smluv).</w:t>
      </w:r>
    </w:p>
    <w:bookmarkEnd w:id="10"/>
    <w:p w14:paraId="09A6DA02" w14:textId="77777777" w:rsidR="009377FB" w:rsidRPr="00143F9E" w:rsidRDefault="009377FB" w:rsidP="00190F76">
      <w:pPr>
        <w:pStyle w:val="Nadpis2"/>
        <w:keepNext w:val="0"/>
        <w:widowControl w:val="0"/>
        <w:numPr>
          <w:ilvl w:val="0"/>
          <w:numId w:val="0"/>
        </w:numPr>
        <w:suppressAutoHyphens w:val="0"/>
        <w:spacing w:before="240"/>
        <w:jc w:val="both"/>
        <w:rPr>
          <w:rFonts w:ascii="Calibri" w:hAnsi="Calibri" w:cs="Calibri"/>
          <w:u w:val="single"/>
        </w:rPr>
      </w:pPr>
      <w:r w:rsidRPr="00143F9E">
        <w:rPr>
          <w:rFonts w:ascii="Calibri" w:hAnsi="Calibri" w:cs="Calibri"/>
          <w:u w:val="single"/>
        </w:rPr>
        <w:t>Součinnost při finanční kontrole</w:t>
      </w:r>
      <w:bookmarkEnd w:id="11"/>
      <w:bookmarkEnd w:id="12"/>
    </w:p>
    <w:p w14:paraId="61062EFB" w14:textId="0BB3C34D" w:rsidR="0080362A" w:rsidRDefault="009377FB" w:rsidP="00827A4B">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8866DB">
        <w:rPr>
          <w:rFonts w:ascii="Calibri" w:hAnsi="Calibri" w:cs="Calibri"/>
          <w:b w:val="0"/>
        </w:rPr>
        <w:lastRenderedPageBreak/>
        <w:t xml:space="preserve">Dodavatelé </w:t>
      </w:r>
      <w:r w:rsidR="003B61B4">
        <w:rPr>
          <w:rFonts w:ascii="Calibri" w:hAnsi="Calibri" w:cs="Calibri"/>
          <w:b w:val="0"/>
        </w:rPr>
        <w:t>berou podáním nabídky na vědomí, že</w:t>
      </w:r>
      <w:r w:rsidRPr="008866DB">
        <w:rPr>
          <w:rFonts w:ascii="Calibri" w:hAnsi="Calibri" w:cs="Calibri"/>
          <w:b w:val="0"/>
        </w:rPr>
        <w:t xml:space="preserve"> při plnění veřejné zakázky</w:t>
      </w:r>
      <w:r w:rsidR="003B61B4">
        <w:rPr>
          <w:rFonts w:ascii="Calibri" w:hAnsi="Calibri" w:cs="Calibri"/>
          <w:b w:val="0"/>
        </w:rPr>
        <w:t xml:space="preserve"> bude</w:t>
      </w:r>
      <w:r w:rsidRPr="008866DB">
        <w:rPr>
          <w:rFonts w:ascii="Calibri" w:hAnsi="Calibri" w:cs="Calibri"/>
          <w:b w:val="0"/>
        </w:rPr>
        <w:t xml:space="preserve"> podle </w:t>
      </w:r>
      <w:r w:rsidR="00554B7F" w:rsidRPr="008866DB">
        <w:rPr>
          <w:rFonts w:ascii="Calibri" w:hAnsi="Calibri" w:cs="Calibri"/>
          <w:b w:val="0"/>
        </w:rPr>
        <w:t>§ 2 písm. e) zákona č. </w:t>
      </w:r>
      <w:r w:rsidR="00EC3B82" w:rsidRPr="008866DB">
        <w:rPr>
          <w:rFonts w:ascii="Calibri" w:hAnsi="Calibri" w:cs="Calibri"/>
          <w:b w:val="0"/>
        </w:rPr>
        <w:t>320/2001 </w:t>
      </w:r>
      <w:r w:rsidRPr="008866DB">
        <w:rPr>
          <w:rFonts w:ascii="Calibri" w:hAnsi="Calibri" w:cs="Calibri"/>
          <w:b w:val="0"/>
        </w:rPr>
        <w:t xml:space="preserve">Sb., o finanční kontrole ve veřejné správě, </w:t>
      </w:r>
      <w:r w:rsidR="005D51EC">
        <w:rPr>
          <w:rFonts w:ascii="Calibri" w:hAnsi="Calibri" w:cs="Calibri"/>
          <w:b w:val="0"/>
        </w:rPr>
        <w:t>ve znění pozdějších předpisů</w:t>
      </w:r>
      <w:r w:rsidR="003B61B4">
        <w:rPr>
          <w:rFonts w:ascii="Calibri" w:hAnsi="Calibri" w:cs="Calibri"/>
          <w:b w:val="0"/>
        </w:rPr>
        <w:t xml:space="preserve"> </w:t>
      </w:r>
      <w:r w:rsidRPr="008866DB">
        <w:rPr>
          <w:rFonts w:ascii="Calibri" w:hAnsi="Calibri" w:cs="Calibri"/>
          <w:b w:val="0"/>
        </w:rPr>
        <w:t xml:space="preserve">vybraný dodavatel osobou povinnou spolupůsobit při výkonu finanční kontroly. Tato povinnost se </w:t>
      </w:r>
      <w:r w:rsidR="00EC3B82" w:rsidRPr="008866DB">
        <w:rPr>
          <w:rFonts w:ascii="Calibri" w:hAnsi="Calibri" w:cs="Calibri"/>
          <w:b w:val="0"/>
        </w:rPr>
        <w:t>týká rovněž těch částí nabídek, </w:t>
      </w:r>
      <w:r w:rsidRPr="008866DB">
        <w:rPr>
          <w:rFonts w:ascii="Calibri" w:hAnsi="Calibri" w:cs="Calibri"/>
          <w:b w:val="0"/>
        </w:rPr>
        <w:t>dohody a souvisejících dokumentů, které podléhají ochraně podle zvláštních právních předpisů (např. jako obchodní tajemství, utajované informace) za předpokladu, že budou splněny požadavky kladené právními předpisy (např. zákonem č. 255/2012 S</w:t>
      </w:r>
      <w:r w:rsidR="00EC3B82" w:rsidRPr="008866DB">
        <w:rPr>
          <w:rFonts w:ascii="Calibri" w:hAnsi="Calibri" w:cs="Calibri"/>
          <w:b w:val="0"/>
        </w:rPr>
        <w:t xml:space="preserve">b., o kontrole </w:t>
      </w:r>
      <w:r w:rsidR="00273C78">
        <w:rPr>
          <w:rFonts w:ascii="Calibri" w:hAnsi="Calibri" w:cs="Calibri"/>
          <w:b w:val="0"/>
        </w:rPr>
        <w:t>(</w:t>
      </w:r>
      <w:r w:rsidR="00EC3B82" w:rsidRPr="008866DB">
        <w:rPr>
          <w:rFonts w:ascii="Calibri" w:hAnsi="Calibri" w:cs="Calibri"/>
          <w:b w:val="0"/>
        </w:rPr>
        <w:t>kontrolní řád</w:t>
      </w:r>
      <w:r w:rsidR="00273C78">
        <w:rPr>
          <w:rFonts w:ascii="Calibri" w:hAnsi="Calibri" w:cs="Calibri"/>
          <w:b w:val="0"/>
        </w:rPr>
        <w:t>)</w:t>
      </w:r>
      <w:r w:rsidR="00EC3B82" w:rsidRPr="008866DB">
        <w:rPr>
          <w:rFonts w:ascii="Calibri" w:hAnsi="Calibri" w:cs="Calibri"/>
          <w:b w:val="0"/>
        </w:rPr>
        <w:t>, </w:t>
      </w:r>
      <w:r w:rsidR="005D51EC">
        <w:rPr>
          <w:rFonts w:ascii="Calibri" w:hAnsi="Calibri" w:cs="Calibri"/>
          <w:b w:val="0"/>
        </w:rPr>
        <w:t>ve znění pozdějších předpisů</w:t>
      </w:r>
      <w:r w:rsidRPr="008866DB">
        <w:rPr>
          <w:rFonts w:ascii="Calibri" w:hAnsi="Calibri" w:cs="Calibri"/>
          <w:b w:val="0"/>
        </w:rPr>
        <w:t>). Dodavatelé berou na vědomí, že obdobnou povinností bude vybraný dodavatel povinen smluvně zavázat také své poddodavatele.</w:t>
      </w:r>
      <w:r w:rsidR="003B61B4">
        <w:rPr>
          <w:rFonts w:ascii="Calibri" w:hAnsi="Calibri" w:cs="Calibri"/>
          <w:b w:val="0"/>
        </w:rPr>
        <w:t xml:space="preserve"> </w:t>
      </w:r>
    </w:p>
    <w:p w14:paraId="02972E5D" w14:textId="79718486" w:rsidR="003B61B4" w:rsidRDefault="003B61B4" w:rsidP="003F6A08">
      <w:pPr>
        <w:pStyle w:val="Nadpis2"/>
        <w:keepNext w:val="0"/>
        <w:widowControl w:val="0"/>
        <w:numPr>
          <w:ilvl w:val="1"/>
          <w:numId w:val="10"/>
        </w:numPr>
        <w:suppressAutoHyphens w:val="0"/>
        <w:spacing w:before="120"/>
        <w:ind w:left="567" w:hanging="567"/>
        <w:jc w:val="both"/>
        <w:rPr>
          <w:rFonts w:ascii="Calibri" w:hAnsi="Calibri" w:cs="Calibri"/>
          <w:b w:val="0"/>
        </w:rPr>
      </w:pPr>
      <w:r w:rsidRPr="003B61B4">
        <w:rPr>
          <w:rFonts w:ascii="Calibri" w:hAnsi="Calibri" w:cs="Calibri"/>
          <w:b w:val="0"/>
        </w:rPr>
        <w:t xml:space="preserve">Vybraný dodavatel bude rovněž povinen poskytnout </w:t>
      </w:r>
      <w:r w:rsidR="005A322E">
        <w:rPr>
          <w:rFonts w:ascii="Calibri" w:hAnsi="Calibri" w:cs="Calibri"/>
          <w:b w:val="0"/>
        </w:rPr>
        <w:t xml:space="preserve">(minimálně do 31. 12. 2036) zaměstnancům nebo zmocněncům pověřených orgánů (OLAF – Evropský úřad pro boj proti podvodům, Úřadu evropského veřejného žalobce, Ministerstva finanční ČR, Evropské komise, Evropského účetního dvora, Ministerstva zdravotnictví ČR, </w:t>
      </w:r>
      <w:r w:rsidRPr="003B61B4">
        <w:rPr>
          <w:rFonts w:ascii="Calibri" w:hAnsi="Calibri" w:cs="Calibri"/>
          <w:b w:val="0"/>
        </w:rPr>
        <w:t>Nejvyšší</w:t>
      </w:r>
      <w:r w:rsidR="005A322E">
        <w:rPr>
          <w:rFonts w:ascii="Calibri" w:hAnsi="Calibri" w:cs="Calibri"/>
          <w:b w:val="0"/>
        </w:rPr>
        <w:t>ho</w:t>
      </w:r>
      <w:r w:rsidRPr="003B61B4">
        <w:rPr>
          <w:rFonts w:ascii="Calibri" w:hAnsi="Calibri" w:cs="Calibri"/>
          <w:b w:val="0"/>
        </w:rPr>
        <w:t xml:space="preserve"> kontrolní úřad</w:t>
      </w:r>
      <w:r w:rsidR="005A322E">
        <w:rPr>
          <w:rFonts w:ascii="Calibri" w:hAnsi="Calibri" w:cs="Calibri"/>
          <w:b w:val="0"/>
        </w:rPr>
        <w:t xml:space="preserve">u a dalších příslušných vnitrostátních orgánů) </w:t>
      </w:r>
      <w:r w:rsidRPr="003B61B4">
        <w:rPr>
          <w:rFonts w:ascii="Calibri" w:hAnsi="Calibri" w:cs="Calibri"/>
          <w:b w:val="0"/>
        </w:rPr>
        <w:t>veškeré informace a doklady týkající se dodavatelských a poddodavatelských činností souvisejících s realizací projektu</w:t>
      </w:r>
      <w:r w:rsidR="005A322E">
        <w:rPr>
          <w:rFonts w:ascii="Calibri" w:hAnsi="Calibri" w:cs="Calibri"/>
          <w:b w:val="0"/>
        </w:rPr>
        <w:t xml:space="preserve">, a to včetně účetních dokladů a dále vytvořit výše uvedeným osobám podmínky pro provádění kontroly vztahující se k realizaci projektu a poskytnout jim při provádění kontroly součinnost. </w:t>
      </w:r>
    </w:p>
    <w:p w14:paraId="4F428B57" w14:textId="77777777" w:rsidR="001438FE" w:rsidRPr="001438FE" w:rsidRDefault="001438FE" w:rsidP="001438FE"/>
    <w:p w14:paraId="45452C20" w14:textId="77777777" w:rsidR="00A770A9" w:rsidRPr="008866DB" w:rsidRDefault="00EE06CC" w:rsidP="00EB5A55">
      <w:pPr>
        <w:pStyle w:val="Nadpis1"/>
      </w:pPr>
      <w:bookmarkStart w:id="13" w:name="_Toc208473827"/>
      <w:r w:rsidRPr="008866DB">
        <w:t xml:space="preserve">Požadavky na </w:t>
      </w:r>
      <w:r w:rsidR="001F21D1" w:rsidRPr="008866DB">
        <w:t>prokázání kvalifikace</w:t>
      </w:r>
      <w:bookmarkEnd w:id="13"/>
    </w:p>
    <w:p w14:paraId="09BA9268" w14:textId="77777777" w:rsidR="00E26679" w:rsidRPr="008866DB" w:rsidRDefault="00E26679"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bookmarkStart w:id="14" w:name="_Toc404177150"/>
      <w:bookmarkStart w:id="15" w:name="_Toc404177475"/>
      <w:r w:rsidRPr="008866DB">
        <w:rPr>
          <w:rFonts w:ascii="Calibri" w:hAnsi="Calibri" w:cs="Calibri"/>
          <w:b w:val="0"/>
        </w:rPr>
        <w:t>Zadavatel v souladu s § 73 zákona požaduje prokázání:</w:t>
      </w:r>
    </w:p>
    <w:p w14:paraId="558F5DE5" w14:textId="77777777" w:rsidR="00E26679" w:rsidRPr="008866DB" w:rsidRDefault="00E26679" w:rsidP="00E26679">
      <w:pPr>
        <w:pStyle w:val="3seznam"/>
        <w:tabs>
          <w:tab w:val="left" w:pos="993"/>
        </w:tabs>
        <w:ind w:hanging="142"/>
        <w:rPr>
          <w:b/>
        </w:rPr>
      </w:pPr>
      <w:r w:rsidRPr="008866DB">
        <w:rPr>
          <w:b/>
        </w:rPr>
        <w:t>základní způsobilosti podle § 74 zákona,</w:t>
      </w:r>
    </w:p>
    <w:p w14:paraId="78120A48" w14:textId="77777777" w:rsidR="00E26679" w:rsidRPr="008866DB" w:rsidRDefault="00E26679" w:rsidP="00E26679">
      <w:pPr>
        <w:pStyle w:val="3seznam"/>
        <w:tabs>
          <w:tab w:val="left" w:pos="993"/>
        </w:tabs>
        <w:ind w:hanging="142"/>
        <w:rPr>
          <w:b/>
        </w:rPr>
      </w:pPr>
      <w:r w:rsidRPr="008866DB">
        <w:rPr>
          <w:b/>
        </w:rPr>
        <w:t>profesní způsobilosti podle § 77 zákona,</w:t>
      </w:r>
    </w:p>
    <w:p w14:paraId="06BFE8C3" w14:textId="6D711895" w:rsidR="00D74CD0" w:rsidRDefault="00E26679" w:rsidP="00FC3466">
      <w:pPr>
        <w:pStyle w:val="3seznam"/>
        <w:tabs>
          <w:tab w:val="left" w:pos="993"/>
        </w:tabs>
        <w:spacing w:after="240"/>
        <w:ind w:hanging="142"/>
        <w:rPr>
          <w:b/>
        </w:rPr>
      </w:pPr>
      <w:r w:rsidRPr="008866DB">
        <w:rPr>
          <w:b/>
        </w:rPr>
        <w:t>technické kvalifikace podle § 79 zákona.</w:t>
      </w:r>
    </w:p>
    <w:p w14:paraId="0B512BDA" w14:textId="2890E514" w:rsidR="00D74CD0" w:rsidRPr="008866DB" w:rsidRDefault="00D74CD0" w:rsidP="00E26679">
      <w:pPr>
        <w:pStyle w:val="Nadpis2"/>
        <w:keepNext w:val="0"/>
        <w:widowControl w:val="0"/>
        <w:numPr>
          <w:ilvl w:val="0"/>
          <w:numId w:val="0"/>
        </w:numPr>
        <w:suppressAutoHyphens w:val="0"/>
        <w:spacing w:before="120"/>
        <w:ind w:left="576" w:hanging="576"/>
        <w:rPr>
          <w:rFonts w:ascii="Calibri" w:hAnsi="Calibri" w:cs="Calibri"/>
          <w:u w:val="single"/>
        </w:rPr>
      </w:pPr>
      <w:bookmarkStart w:id="16" w:name="_Prokázání_splnění_základních"/>
      <w:bookmarkEnd w:id="14"/>
      <w:bookmarkEnd w:id="15"/>
      <w:bookmarkEnd w:id="16"/>
      <w:r w:rsidRPr="008866DB">
        <w:rPr>
          <w:rFonts w:ascii="Calibri" w:hAnsi="Calibri" w:cs="Calibri"/>
          <w:u w:val="single"/>
        </w:rPr>
        <w:t>Základní způsobilost</w:t>
      </w:r>
      <w:r w:rsidR="00E26679" w:rsidRPr="008866DB">
        <w:rPr>
          <w:rFonts w:ascii="Calibri" w:hAnsi="Calibri" w:cs="Calibri"/>
          <w:u w:val="single"/>
        </w:rPr>
        <w:t xml:space="preserve"> podle § 74 zákona</w:t>
      </w:r>
      <w:r w:rsidR="00701A43">
        <w:rPr>
          <w:rFonts w:ascii="Calibri" w:hAnsi="Calibri" w:cs="Calibri"/>
          <w:u w:val="single"/>
        </w:rPr>
        <w:t xml:space="preserve"> </w:t>
      </w:r>
    </w:p>
    <w:p w14:paraId="440C07B6" w14:textId="77777777" w:rsidR="00D74CD0" w:rsidRPr="008866DB" w:rsidRDefault="00D74CD0"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 xml:space="preserve">Dodavatel prokáže splnění základní způsobilosti dle § 74 </w:t>
      </w:r>
      <w:r w:rsidR="00E26679" w:rsidRPr="008866DB">
        <w:rPr>
          <w:rFonts w:ascii="Calibri" w:hAnsi="Calibri" w:cs="Calibri"/>
          <w:b w:val="0"/>
        </w:rPr>
        <w:t xml:space="preserve">odst. 1 </w:t>
      </w:r>
      <w:r w:rsidRPr="008866DB">
        <w:rPr>
          <w:rFonts w:ascii="Calibri" w:hAnsi="Calibri" w:cs="Calibri"/>
          <w:b w:val="0"/>
        </w:rPr>
        <w:t>zákona předlož</w:t>
      </w:r>
      <w:r w:rsidR="00EC3B82" w:rsidRPr="008866DB">
        <w:rPr>
          <w:rFonts w:ascii="Calibri" w:hAnsi="Calibri" w:cs="Calibri"/>
          <w:b w:val="0"/>
        </w:rPr>
        <w:t>ením dokladů uvedených v § </w:t>
      </w:r>
      <w:r w:rsidRPr="008866DB">
        <w:rPr>
          <w:rFonts w:ascii="Calibri" w:hAnsi="Calibri" w:cs="Calibri"/>
          <w:b w:val="0"/>
        </w:rPr>
        <w:t xml:space="preserve">75 </w:t>
      </w:r>
      <w:r w:rsidR="00E26679" w:rsidRPr="008866DB">
        <w:rPr>
          <w:rFonts w:ascii="Calibri" w:hAnsi="Calibri" w:cs="Calibri"/>
          <w:b w:val="0"/>
        </w:rPr>
        <w:t xml:space="preserve">odst. 1 </w:t>
      </w:r>
      <w:r w:rsidRPr="008866DB">
        <w:rPr>
          <w:rFonts w:ascii="Calibri" w:hAnsi="Calibri" w:cs="Calibri"/>
          <w:b w:val="0"/>
        </w:rPr>
        <w:t>zákona, tj. ve vztahu k České republice předložením:</w:t>
      </w:r>
    </w:p>
    <w:p w14:paraId="1C90AFD4" w14:textId="66CEBD72" w:rsidR="00D74CD0" w:rsidRPr="008866DB" w:rsidRDefault="00D74CD0" w:rsidP="002B4E59">
      <w:pPr>
        <w:pStyle w:val="Odstavecseseznamem"/>
        <w:widowControl w:val="0"/>
        <w:numPr>
          <w:ilvl w:val="0"/>
          <w:numId w:val="3"/>
        </w:numPr>
        <w:tabs>
          <w:tab w:val="left" w:pos="993"/>
        </w:tabs>
        <w:suppressAutoHyphens w:val="0"/>
        <w:spacing w:before="120" w:after="60"/>
        <w:ind w:hanging="153"/>
        <w:jc w:val="both"/>
        <w:rPr>
          <w:rFonts w:ascii="Calibri" w:hAnsi="Calibri" w:cs="Calibri"/>
          <w:szCs w:val="22"/>
        </w:rPr>
      </w:pPr>
      <w:r w:rsidRPr="008866DB">
        <w:rPr>
          <w:rFonts w:ascii="Calibri" w:hAnsi="Calibri" w:cs="Calibri"/>
          <w:szCs w:val="22"/>
        </w:rPr>
        <w:t>výpisu z evidence Rejstříku trestů</w:t>
      </w:r>
      <w:r w:rsidR="00191727">
        <w:rPr>
          <w:rFonts w:ascii="Calibri" w:hAnsi="Calibri" w:cs="Calibri"/>
          <w:szCs w:val="22"/>
        </w:rPr>
        <w:t xml:space="preserve"> </w:t>
      </w:r>
      <w:r w:rsidRPr="008866DB">
        <w:rPr>
          <w:rFonts w:ascii="Calibri" w:hAnsi="Calibri" w:cs="Calibri"/>
          <w:szCs w:val="22"/>
        </w:rPr>
        <w:t>ve vztahu k § 74 odst. 1 písm. a) zákona,</w:t>
      </w:r>
    </w:p>
    <w:p w14:paraId="75B62244" w14:textId="77777777" w:rsidR="00D74CD0" w:rsidRPr="008866DB" w:rsidRDefault="00D74CD0" w:rsidP="002B4E59">
      <w:pPr>
        <w:pStyle w:val="Odstavecseseznamem"/>
        <w:widowControl w:val="0"/>
        <w:numPr>
          <w:ilvl w:val="0"/>
          <w:numId w:val="3"/>
        </w:numPr>
        <w:tabs>
          <w:tab w:val="left" w:pos="993"/>
        </w:tabs>
        <w:suppressAutoHyphens w:val="0"/>
        <w:spacing w:before="120" w:after="60"/>
        <w:ind w:hanging="153"/>
        <w:jc w:val="both"/>
        <w:rPr>
          <w:rFonts w:ascii="Calibri" w:hAnsi="Calibri" w:cs="Calibri"/>
          <w:szCs w:val="22"/>
        </w:rPr>
      </w:pPr>
      <w:r w:rsidRPr="008866DB">
        <w:rPr>
          <w:rFonts w:ascii="Calibri" w:hAnsi="Calibri" w:cs="Calibri"/>
          <w:szCs w:val="22"/>
        </w:rPr>
        <w:t>potvrzení příslušného finančního úřadu ve vztahu k § 74 odst. 1 písm. b) zákona,</w:t>
      </w:r>
    </w:p>
    <w:p w14:paraId="674D8B21" w14:textId="24CF45DD" w:rsidR="00D74CD0" w:rsidRPr="008866DB" w:rsidRDefault="00D74CD0" w:rsidP="002B4E59">
      <w:pPr>
        <w:pStyle w:val="Odstavecseseznamem"/>
        <w:widowControl w:val="0"/>
        <w:numPr>
          <w:ilvl w:val="0"/>
          <w:numId w:val="3"/>
        </w:numPr>
        <w:tabs>
          <w:tab w:val="left" w:pos="993"/>
        </w:tabs>
        <w:suppressAutoHyphens w:val="0"/>
        <w:spacing w:before="120" w:after="60"/>
        <w:ind w:left="993" w:hanging="426"/>
        <w:jc w:val="both"/>
        <w:rPr>
          <w:rFonts w:ascii="Calibri" w:hAnsi="Calibri" w:cs="Calibri"/>
          <w:szCs w:val="22"/>
        </w:rPr>
      </w:pPr>
      <w:r w:rsidRPr="008866DB">
        <w:rPr>
          <w:rFonts w:ascii="Calibri" w:hAnsi="Calibri" w:cs="Calibri"/>
          <w:szCs w:val="22"/>
        </w:rPr>
        <w:t xml:space="preserve">písemného čestného prohlášení ve vztahu ke spotřební dani ve vztahu k § 74 odst. 1 písm. </w:t>
      </w:r>
      <w:r w:rsidR="000411F1">
        <w:rPr>
          <w:rFonts w:ascii="Calibri" w:hAnsi="Calibri" w:cs="Calibri"/>
          <w:szCs w:val="22"/>
        </w:rPr>
        <w:t>b</w:t>
      </w:r>
      <w:r w:rsidRPr="008866DB">
        <w:rPr>
          <w:rFonts w:ascii="Calibri" w:hAnsi="Calibri" w:cs="Calibri"/>
          <w:szCs w:val="22"/>
        </w:rPr>
        <w:t>) zákona,</w:t>
      </w:r>
    </w:p>
    <w:p w14:paraId="24DF57B8" w14:textId="77777777" w:rsidR="00D74CD0" w:rsidRPr="008866DB" w:rsidRDefault="00D74CD0" w:rsidP="002B4E59">
      <w:pPr>
        <w:pStyle w:val="Odstavecseseznamem"/>
        <w:widowControl w:val="0"/>
        <w:numPr>
          <w:ilvl w:val="0"/>
          <w:numId w:val="3"/>
        </w:numPr>
        <w:tabs>
          <w:tab w:val="left" w:pos="993"/>
        </w:tabs>
        <w:suppressAutoHyphens w:val="0"/>
        <w:spacing w:before="120" w:after="60"/>
        <w:ind w:hanging="153"/>
        <w:jc w:val="both"/>
        <w:rPr>
          <w:rFonts w:ascii="Calibri" w:hAnsi="Calibri" w:cs="Calibri"/>
          <w:szCs w:val="22"/>
        </w:rPr>
      </w:pPr>
      <w:r w:rsidRPr="008866DB">
        <w:rPr>
          <w:rFonts w:ascii="Calibri" w:hAnsi="Calibri" w:cs="Calibri"/>
          <w:szCs w:val="22"/>
        </w:rPr>
        <w:t>písemného čestného prohlášení ve vtahu k § 74 odst. 1 písm. c) zákona,</w:t>
      </w:r>
    </w:p>
    <w:p w14:paraId="2734E272" w14:textId="3B115B02" w:rsidR="00D74CD0" w:rsidRPr="008866DB" w:rsidRDefault="00D74CD0" w:rsidP="002B4E59">
      <w:pPr>
        <w:pStyle w:val="Odstavecseseznamem"/>
        <w:widowControl w:val="0"/>
        <w:numPr>
          <w:ilvl w:val="0"/>
          <w:numId w:val="3"/>
        </w:numPr>
        <w:tabs>
          <w:tab w:val="left" w:pos="993"/>
        </w:tabs>
        <w:suppressAutoHyphens w:val="0"/>
        <w:spacing w:before="120" w:after="60"/>
        <w:ind w:left="993" w:hanging="426"/>
        <w:jc w:val="both"/>
        <w:rPr>
          <w:rFonts w:ascii="Calibri" w:hAnsi="Calibri" w:cs="Calibri"/>
          <w:szCs w:val="22"/>
        </w:rPr>
      </w:pPr>
      <w:r w:rsidRPr="008866DB">
        <w:rPr>
          <w:rFonts w:ascii="Calibri" w:hAnsi="Calibri" w:cs="Calibri"/>
          <w:szCs w:val="22"/>
        </w:rPr>
        <w:t xml:space="preserve">potvrzení příslušné </w:t>
      </w:r>
      <w:r w:rsidR="002D2195">
        <w:rPr>
          <w:rFonts w:ascii="Calibri" w:hAnsi="Calibri" w:cs="Calibri"/>
          <w:szCs w:val="22"/>
        </w:rPr>
        <w:t>územní</w:t>
      </w:r>
      <w:r w:rsidRPr="008866DB">
        <w:rPr>
          <w:rFonts w:ascii="Calibri" w:hAnsi="Calibri" w:cs="Calibri"/>
          <w:szCs w:val="22"/>
        </w:rPr>
        <w:t xml:space="preserve"> správy sociálního zabezpečení ve vztahu k § 74 odst. 1 písm. d) zákona,</w:t>
      </w:r>
    </w:p>
    <w:p w14:paraId="32DFF686" w14:textId="77777777" w:rsidR="00D74CD0" w:rsidRPr="008866DB" w:rsidRDefault="00D74CD0" w:rsidP="002B4E59">
      <w:pPr>
        <w:pStyle w:val="Odstavecseseznamem"/>
        <w:widowControl w:val="0"/>
        <w:numPr>
          <w:ilvl w:val="0"/>
          <w:numId w:val="3"/>
        </w:numPr>
        <w:tabs>
          <w:tab w:val="left" w:pos="993"/>
        </w:tabs>
        <w:suppressAutoHyphens w:val="0"/>
        <w:spacing w:before="120" w:after="240"/>
        <w:ind w:left="993" w:hanging="426"/>
        <w:jc w:val="both"/>
        <w:rPr>
          <w:rFonts w:ascii="Calibri" w:hAnsi="Calibri" w:cs="Calibri"/>
          <w:szCs w:val="22"/>
        </w:rPr>
      </w:pPr>
      <w:r w:rsidRPr="008866DB">
        <w:rPr>
          <w:rFonts w:ascii="Calibri" w:hAnsi="Calibri" w:cs="Calibri"/>
          <w:szCs w:val="22"/>
        </w:rPr>
        <w:t>výpisu z obchodního rejstříku, nebo předložením písemného čestného prohlášení v případě, že není v obchodním rejstříku zapsán, ve vztahu k § 74 odst. 1 písm. e) zákona.</w:t>
      </w:r>
    </w:p>
    <w:p w14:paraId="5501349E" w14:textId="77777777" w:rsidR="00665577" w:rsidRPr="008866DB" w:rsidRDefault="00D74CD0" w:rsidP="00827A4B">
      <w:pPr>
        <w:pStyle w:val="Nadpis2"/>
        <w:keepNext w:val="0"/>
        <w:widowControl w:val="0"/>
        <w:numPr>
          <w:ilvl w:val="1"/>
          <w:numId w:val="10"/>
        </w:numPr>
        <w:suppressAutoHyphens w:val="0"/>
        <w:spacing w:before="120" w:after="120"/>
        <w:ind w:left="567" w:hanging="567"/>
        <w:jc w:val="both"/>
        <w:rPr>
          <w:rFonts w:ascii="Calibri" w:hAnsi="Calibri" w:cs="Calibri"/>
        </w:rPr>
      </w:pPr>
      <w:r w:rsidRPr="008866DB">
        <w:rPr>
          <w:rFonts w:ascii="Calibri" w:hAnsi="Calibri" w:cs="Calibri"/>
          <w:b w:val="0"/>
        </w:rPr>
        <w:t xml:space="preserve">Je-li dodavatelem právnická osoba, musí podmínku podle </w:t>
      </w:r>
      <w:r w:rsidR="002B4E59" w:rsidRPr="008866DB">
        <w:rPr>
          <w:rFonts w:ascii="Calibri" w:hAnsi="Calibri" w:cs="Calibri"/>
          <w:b w:val="0"/>
        </w:rPr>
        <w:t>odst. 6.2</w:t>
      </w:r>
      <w:r w:rsidRPr="008866DB">
        <w:rPr>
          <w:rFonts w:ascii="Calibri" w:hAnsi="Calibri" w:cs="Calibri"/>
          <w:b w:val="0"/>
        </w:rPr>
        <w:t xml:space="preserve"> </w:t>
      </w:r>
      <w:r w:rsidR="002B4E59" w:rsidRPr="008866DB">
        <w:rPr>
          <w:rFonts w:ascii="Calibri" w:hAnsi="Calibri" w:cs="Calibri"/>
          <w:b w:val="0"/>
        </w:rPr>
        <w:t xml:space="preserve">písm. </w:t>
      </w:r>
      <w:r w:rsidRPr="008866DB">
        <w:rPr>
          <w:rFonts w:ascii="Calibri" w:hAnsi="Calibri" w:cs="Calibri"/>
          <w:b w:val="0"/>
        </w:rPr>
        <w:t xml:space="preserve">a) </w:t>
      </w:r>
      <w:r w:rsidR="00140176" w:rsidRPr="008866DB">
        <w:rPr>
          <w:rFonts w:ascii="Calibri" w:hAnsi="Calibri" w:cs="Calibri"/>
          <w:b w:val="0"/>
        </w:rPr>
        <w:t xml:space="preserve">zadávací dokumentace </w:t>
      </w:r>
      <w:r w:rsidRPr="008866DB">
        <w:rPr>
          <w:rFonts w:ascii="Calibri" w:hAnsi="Calibri" w:cs="Calibri"/>
          <w:b w:val="0"/>
        </w:rPr>
        <w:t>splňovat tato právnická osoba a zároveň každý člen statutárního orgánu. Je-li členem statutárního orgánu dodavatele právnická osoba, musí po</w:t>
      </w:r>
      <w:r w:rsidR="00D40501" w:rsidRPr="008866DB">
        <w:rPr>
          <w:rFonts w:ascii="Calibri" w:hAnsi="Calibri" w:cs="Calibri"/>
          <w:b w:val="0"/>
        </w:rPr>
        <w:t>dmínku podle</w:t>
      </w:r>
      <w:r w:rsidR="004C43A2" w:rsidRPr="008866DB">
        <w:rPr>
          <w:rFonts w:ascii="Calibri" w:hAnsi="Calibri" w:cs="Calibri"/>
          <w:b w:val="0"/>
        </w:rPr>
        <w:t xml:space="preserve"> </w:t>
      </w:r>
      <w:r w:rsidR="002B4E59" w:rsidRPr="008866DB">
        <w:rPr>
          <w:rFonts w:ascii="Calibri" w:hAnsi="Calibri" w:cs="Calibri"/>
          <w:b w:val="0"/>
        </w:rPr>
        <w:t xml:space="preserve">odst. 6.2 písm. </w:t>
      </w:r>
      <w:r w:rsidR="002B4E59" w:rsidRPr="008866DB">
        <w:rPr>
          <w:rFonts w:ascii="Calibri" w:hAnsi="Calibri" w:cs="Calibri"/>
          <w:b w:val="0"/>
        </w:rPr>
        <w:lastRenderedPageBreak/>
        <w:t>a)</w:t>
      </w:r>
      <w:r w:rsidR="00D40501" w:rsidRPr="008866DB">
        <w:rPr>
          <w:rFonts w:ascii="Calibri" w:hAnsi="Calibri" w:cs="Calibri"/>
          <w:b w:val="0"/>
        </w:rPr>
        <w:t xml:space="preserve"> </w:t>
      </w:r>
      <w:r w:rsidR="00140176" w:rsidRPr="008866DB">
        <w:rPr>
          <w:rFonts w:ascii="Calibri" w:hAnsi="Calibri" w:cs="Calibri"/>
          <w:b w:val="0"/>
        </w:rPr>
        <w:t xml:space="preserve">zadávací dokumentace </w:t>
      </w:r>
      <w:r w:rsidR="00D40501" w:rsidRPr="008866DB">
        <w:rPr>
          <w:rFonts w:ascii="Calibri" w:hAnsi="Calibri" w:cs="Calibri"/>
          <w:b w:val="0"/>
        </w:rPr>
        <w:t xml:space="preserve">splňovat tato právnická osoba, </w:t>
      </w:r>
      <w:r w:rsidRPr="008866DB">
        <w:rPr>
          <w:rFonts w:ascii="Calibri" w:hAnsi="Calibri" w:cs="Calibri"/>
          <w:b w:val="0"/>
        </w:rPr>
        <w:t>každý člen statutárního orgánu tét</w:t>
      </w:r>
      <w:r w:rsidR="00D40501" w:rsidRPr="008866DB">
        <w:rPr>
          <w:rFonts w:ascii="Calibri" w:hAnsi="Calibri" w:cs="Calibri"/>
          <w:b w:val="0"/>
        </w:rPr>
        <w:t xml:space="preserve">o právnické osoby a </w:t>
      </w:r>
      <w:r w:rsidRPr="008866DB">
        <w:rPr>
          <w:rFonts w:ascii="Calibri" w:hAnsi="Calibri" w:cs="Calibri"/>
          <w:b w:val="0"/>
        </w:rPr>
        <w:t>osoba zastupující tuto právnickou osobu v statutárním orgánu dodavatele.</w:t>
      </w:r>
    </w:p>
    <w:p w14:paraId="2A4C653F" w14:textId="77777777" w:rsidR="00140176" w:rsidRDefault="00D74CD0"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Účastní-li se zadávacího řízení pobočka závodu, postupuje se dle § 74 odst. 3 zákona.</w:t>
      </w:r>
    </w:p>
    <w:p w14:paraId="4FD4DF2D" w14:textId="7708C90C" w:rsidR="00D74CD0" w:rsidRPr="008866DB" w:rsidRDefault="00D74CD0" w:rsidP="00140176">
      <w:pPr>
        <w:pStyle w:val="Nadpis2"/>
        <w:keepNext w:val="0"/>
        <w:widowControl w:val="0"/>
        <w:numPr>
          <w:ilvl w:val="0"/>
          <w:numId w:val="0"/>
        </w:numPr>
        <w:suppressAutoHyphens w:val="0"/>
        <w:spacing w:before="120"/>
        <w:rPr>
          <w:rFonts w:ascii="Calibri" w:hAnsi="Calibri" w:cs="Calibri"/>
          <w:u w:val="single"/>
        </w:rPr>
      </w:pPr>
      <w:bookmarkStart w:id="17" w:name="_Toc404177151"/>
      <w:bookmarkStart w:id="18" w:name="_Toc404177476"/>
      <w:bookmarkStart w:id="19" w:name="_Ref442261247"/>
      <w:r w:rsidRPr="008866DB">
        <w:rPr>
          <w:rFonts w:ascii="Calibri" w:hAnsi="Calibri" w:cs="Calibri"/>
          <w:u w:val="single"/>
        </w:rPr>
        <w:t>Profesní způsobilost</w:t>
      </w:r>
      <w:bookmarkStart w:id="20" w:name="_Toc404177152"/>
      <w:bookmarkStart w:id="21" w:name="_Toc404177477"/>
      <w:bookmarkEnd w:id="17"/>
      <w:bookmarkEnd w:id="18"/>
      <w:bookmarkEnd w:id="19"/>
      <w:r w:rsidR="00140176" w:rsidRPr="008866DB">
        <w:rPr>
          <w:rFonts w:ascii="Calibri" w:hAnsi="Calibri" w:cs="Calibri"/>
          <w:u w:val="single"/>
        </w:rPr>
        <w:t xml:space="preserve"> podle § 77</w:t>
      </w:r>
      <w:r w:rsidR="00701A43">
        <w:rPr>
          <w:rFonts w:ascii="Calibri" w:hAnsi="Calibri" w:cs="Calibri"/>
          <w:u w:val="single"/>
        </w:rPr>
        <w:t xml:space="preserve"> </w:t>
      </w:r>
    </w:p>
    <w:p w14:paraId="11AB49A2" w14:textId="77777777" w:rsidR="00CE4FD7" w:rsidRDefault="00140176" w:rsidP="00827A4B">
      <w:pPr>
        <w:pStyle w:val="Nadpis2"/>
        <w:keepNext w:val="0"/>
        <w:widowControl w:val="0"/>
        <w:numPr>
          <w:ilvl w:val="1"/>
          <w:numId w:val="10"/>
        </w:numPr>
        <w:suppressAutoHyphens w:val="0"/>
        <w:spacing w:before="120" w:after="240"/>
        <w:ind w:left="567" w:hanging="567"/>
        <w:jc w:val="both"/>
        <w:rPr>
          <w:rFonts w:ascii="Calibri" w:hAnsi="Calibri" w:cs="Calibri"/>
          <w:b w:val="0"/>
          <w:color w:val="auto"/>
        </w:rPr>
      </w:pPr>
      <w:bookmarkStart w:id="22" w:name="_Ref464578508"/>
      <w:r w:rsidRPr="008866DB">
        <w:rPr>
          <w:rFonts w:ascii="Calibri" w:hAnsi="Calibri" w:cs="Calibri"/>
          <w:b w:val="0"/>
          <w:color w:val="auto"/>
        </w:rPr>
        <w:t xml:space="preserve">Dodavatel podle § 77 odst. 1 zákona prokazuje splnění profesní způsobilosti ve vztahu k České republice předložením výpisu z obchodního rejstříku nebo jiné obdobné evidence, pokud jiný </w:t>
      </w:r>
      <w:r w:rsidRPr="008E2641">
        <w:rPr>
          <w:rFonts w:ascii="Calibri" w:hAnsi="Calibri" w:cs="Calibri"/>
          <w:b w:val="0"/>
          <w:color w:val="auto"/>
        </w:rPr>
        <w:t>právní předpis zápis do takové evidence vyžaduje.</w:t>
      </w:r>
      <w:bookmarkEnd w:id="20"/>
      <w:bookmarkEnd w:id="21"/>
      <w:bookmarkEnd w:id="22"/>
    </w:p>
    <w:p w14:paraId="014A20D8" w14:textId="1F5EC4A9" w:rsidR="00CE4FD7" w:rsidRDefault="00CE4FD7" w:rsidP="003F6A08">
      <w:pPr>
        <w:pStyle w:val="Nadpis2"/>
        <w:keepNext w:val="0"/>
        <w:widowControl w:val="0"/>
        <w:numPr>
          <w:ilvl w:val="1"/>
          <w:numId w:val="10"/>
        </w:numPr>
        <w:suppressAutoHyphens w:val="0"/>
        <w:spacing w:before="120"/>
        <w:ind w:left="567" w:hanging="567"/>
        <w:jc w:val="both"/>
        <w:rPr>
          <w:rFonts w:ascii="Calibri" w:hAnsi="Calibri" w:cs="Calibri"/>
          <w:b w:val="0"/>
          <w:color w:val="auto"/>
        </w:rPr>
      </w:pPr>
      <w:r w:rsidRPr="00CE4FD7">
        <w:rPr>
          <w:rFonts w:ascii="Calibri" w:hAnsi="Calibri" w:cs="Calibri"/>
          <w:b w:val="0"/>
          <w:color w:val="auto"/>
        </w:rPr>
        <w:t>Zadavatel nepožaduje prokázání profesní způsobilosti podle § 77 odst. 2 zákona.</w:t>
      </w:r>
    </w:p>
    <w:p w14:paraId="09C5870F" w14:textId="77777777" w:rsidR="005A6FF5" w:rsidRPr="005A6FF5" w:rsidRDefault="005A6FF5" w:rsidP="005A6FF5"/>
    <w:p w14:paraId="13BA18FB" w14:textId="2715CF2A" w:rsidR="00221D66" w:rsidRPr="008866DB" w:rsidRDefault="00D74CD0" w:rsidP="00701A43">
      <w:pPr>
        <w:pStyle w:val="Nadpis2"/>
        <w:keepNext w:val="0"/>
        <w:widowControl w:val="0"/>
        <w:numPr>
          <w:ilvl w:val="0"/>
          <w:numId w:val="0"/>
        </w:numPr>
        <w:suppressAutoHyphens w:val="0"/>
        <w:spacing w:before="120" w:after="240"/>
        <w:rPr>
          <w:rFonts w:ascii="Calibri" w:hAnsi="Calibri" w:cs="Calibri"/>
          <w:u w:val="single"/>
        </w:rPr>
      </w:pPr>
      <w:bookmarkStart w:id="23" w:name="_Toc404177153"/>
      <w:bookmarkStart w:id="24" w:name="_Toc404177478"/>
      <w:bookmarkStart w:id="25" w:name="_Ref442261285"/>
      <w:r w:rsidRPr="008866DB">
        <w:rPr>
          <w:rFonts w:ascii="Calibri" w:hAnsi="Calibri" w:cs="Calibri"/>
          <w:u w:val="single"/>
        </w:rPr>
        <w:t>Technická kvalifikace</w:t>
      </w:r>
      <w:bookmarkEnd w:id="23"/>
      <w:bookmarkEnd w:id="24"/>
      <w:bookmarkEnd w:id="25"/>
      <w:r w:rsidR="00221D66" w:rsidRPr="008866DB">
        <w:rPr>
          <w:rFonts w:ascii="Calibri" w:hAnsi="Calibri" w:cs="Calibri"/>
          <w:u w:val="single"/>
        </w:rPr>
        <w:t xml:space="preserve"> podle § 79 zákona</w:t>
      </w:r>
      <w:bookmarkStart w:id="26" w:name="_Toc404177154"/>
      <w:bookmarkStart w:id="27" w:name="_Toc404177479"/>
      <w:r w:rsidR="00701A43">
        <w:rPr>
          <w:rFonts w:ascii="Calibri" w:hAnsi="Calibri" w:cs="Calibri"/>
          <w:u w:val="single"/>
        </w:rPr>
        <w:t xml:space="preserve"> </w:t>
      </w:r>
    </w:p>
    <w:p w14:paraId="655D1FF6" w14:textId="4A68EEA6" w:rsidR="00221D66" w:rsidRPr="008866DB" w:rsidRDefault="00221D66" w:rsidP="00221D66">
      <w:pPr>
        <w:pStyle w:val="Nadpis2"/>
        <w:keepNext w:val="0"/>
        <w:widowControl w:val="0"/>
        <w:numPr>
          <w:ilvl w:val="0"/>
          <w:numId w:val="0"/>
        </w:numPr>
        <w:suppressAutoHyphens w:val="0"/>
        <w:spacing w:before="120"/>
        <w:ind w:left="576" w:hanging="576"/>
        <w:rPr>
          <w:rFonts w:ascii="Calibri" w:hAnsi="Calibri" w:cs="Calibri"/>
          <w:u w:val="single"/>
        </w:rPr>
      </w:pPr>
      <w:r w:rsidRPr="008866DB">
        <w:rPr>
          <w:rFonts w:ascii="Calibri" w:hAnsi="Calibri" w:cs="Calibri"/>
        </w:rPr>
        <w:t>Kritérium technické kvalifikace podle § 79 odst. 2 písm. b) zákona</w:t>
      </w:r>
    </w:p>
    <w:p w14:paraId="526BEB6D" w14:textId="096DC33B" w:rsidR="0020772C" w:rsidRPr="0020772C" w:rsidRDefault="00221D66" w:rsidP="00827A4B">
      <w:pPr>
        <w:pStyle w:val="Nadpis2"/>
        <w:keepNext w:val="0"/>
        <w:widowControl w:val="0"/>
        <w:numPr>
          <w:ilvl w:val="1"/>
          <w:numId w:val="10"/>
        </w:numPr>
        <w:suppressAutoHyphens w:val="0"/>
        <w:spacing w:before="120" w:after="120"/>
        <w:ind w:left="567" w:hanging="567"/>
        <w:jc w:val="both"/>
        <w:rPr>
          <w:rFonts w:ascii="Calibri" w:hAnsi="Calibri" w:cs="Calibri"/>
          <w:color w:val="auto"/>
        </w:rPr>
      </w:pPr>
      <w:r w:rsidRPr="008866DB">
        <w:rPr>
          <w:rFonts w:ascii="Calibri" w:hAnsi="Calibri" w:cs="Calibri"/>
          <w:b w:val="0"/>
          <w:color w:val="auto"/>
        </w:rPr>
        <w:t xml:space="preserve">Zadavatel v souladu s § 79 odst. 2 písm. b) zákona požaduje, aby dodavatel předložil </w:t>
      </w:r>
      <w:r w:rsidRPr="008866DB">
        <w:rPr>
          <w:rFonts w:ascii="Calibri" w:hAnsi="Calibri" w:cs="Calibri"/>
          <w:color w:val="auto"/>
        </w:rPr>
        <w:t>seznam významných dodávek</w:t>
      </w:r>
      <w:r w:rsidRPr="008866DB">
        <w:rPr>
          <w:rFonts w:ascii="Calibri" w:hAnsi="Calibri" w:cs="Calibri"/>
          <w:b w:val="0"/>
          <w:color w:val="auto"/>
        </w:rPr>
        <w:t xml:space="preserve"> poskytnutých za </w:t>
      </w:r>
      <w:r w:rsidRPr="008866DB">
        <w:rPr>
          <w:rFonts w:ascii="Calibri" w:hAnsi="Calibri" w:cs="Calibri"/>
          <w:color w:val="auto"/>
        </w:rPr>
        <w:t>poslední 3 roky</w:t>
      </w:r>
      <w:r w:rsidRPr="008866DB">
        <w:rPr>
          <w:rFonts w:ascii="Calibri" w:hAnsi="Calibri" w:cs="Calibri"/>
          <w:b w:val="0"/>
          <w:color w:val="auto"/>
        </w:rPr>
        <w:t xml:space="preserve"> před zahájením zadávacího řízení, včetně uvedení stručného věcného popisu, ceny, doby jejich poskytnutí (dokončení), identifikace objednatel</w:t>
      </w:r>
      <w:r w:rsidR="00C80857" w:rsidRPr="008866DB">
        <w:rPr>
          <w:rFonts w:ascii="Calibri" w:hAnsi="Calibri" w:cs="Calibri"/>
          <w:b w:val="0"/>
          <w:color w:val="auto"/>
        </w:rPr>
        <w:t>e a kontaktní osoby objednatele</w:t>
      </w:r>
      <w:r w:rsidR="00C80857" w:rsidRPr="008866DB">
        <w:rPr>
          <w:rFonts w:ascii="Calibri" w:hAnsi="Calibri" w:cs="Calibri"/>
          <w:color w:val="auto"/>
        </w:rPr>
        <w:t>.</w:t>
      </w:r>
    </w:p>
    <w:p w14:paraId="31E7DA89" w14:textId="33E24960" w:rsidR="0020772C" w:rsidRPr="0020772C" w:rsidRDefault="00497606"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b w:val="0"/>
          <w:color w:val="auto"/>
        </w:rPr>
        <w:t xml:space="preserve">Seznam </w:t>
      </w:r>
      <w:r w:rsidRPr="00B7737D">
        <w:rPr>
          <w:rFonts w:ascii="Calibri" w:hAnsi="Calibri" w:cs="Calibri"/>
          <w:b w:val="0"/>
          <w:color w:val="auto"/>
        </w:rPr>
        <w:t xml:space="preserve">významných dodávek ve formě čestného prohlášení zadavatel doporučuje zpracovat podle předlohy </w:t>
      </w:r>
      <w:r w:rsidRPr="00323C07">
        <w:rPr>
          <w:rFonts w:ascii="Calibri" w:hAnsi="Calibri" w:cs="Calibri"/>
          <w:b w:val="0"/>
          <w:color w:val="auto"/>
        </w:rPr>
        <w:t>(Příloha č. 3</w:t>
      </w:r>
      <w:r w:rsidR="0013727E">
        <w:rPr>
          <w:rFonts w:ascii="Calibri" w:hAnsi="Calibri" w:cs="Calibri"/>
          <w:b w:val="0"/>
          <w:color w:val="auto"/>
        </w:rPr>
        <w:t xml:space="preserve"> </w:t>
      </w:r>
      <w:r w:rsidR="000C68A3">
        <w:rPr>
          <w:rFonts w:ascii="Calibri" w:hAnsi="Calibri" w:cs="Calibri"/>
          <w:b w:val="0"/>
          <w:color w:val="auto"/>
        </w:rPr>
        <w:t>této ZD</w:t>
      </w:r>
      <w:r w:rsidR="0013727E">
        <w:rPr>
          <w:rFonts w:ascii="Calibri" w:hAnsi="Calibri" w:cs="Calibri"/>
          <w:b w:val="0"/>
          <w:color w:val="auto"/>
        </w:rPr>
        <w:t>)</w:t>
      </w:r>
      <w:r w:rsidRPr="00F86EBB">
        <w:rPr>
          <w:rFonts w:ascii="Calibri" w:hAnsi="Calibri" w:cs="Calibri"/>
          <w:b w:val="0"/>
          <w:color w:val="auto"/>
        </w:rPr>
        <w:t>.</w:t>
      </w:r>
    </w:p>
    <w:p w14:paraId="4283B742" w14:textId="5C3125BE" w:rsidR="0020772C" w:rsidRPr="00CF5735" w:rsidRDefault="0020772C" w:rsidP="00827A4B">
      <w:pPr>
        <w:pStyle w:val="Nadpis2"/>
        <w:keepNext w:val="0"/>
        <w:widowControl w:val="0"/>
        <w:numPr>
          <w:ilvl w:val="1"/>
          <w:numId w:val="10"/>
        </w:numPr>
        <w:suppressAutoHyphens w:val="0"/>
        <w:spacing w:before="120" w:after="120"/>
        <w:ind w:left="567" w:hanging="567"/>
        <w:jc w:val="both"/>
        <w:rPr>
          <w:rFonts w:ascii="Calibri" w:hAnsi="Calibri" w:cs="Calibri"/>
          <w:color w:val="auto"/>
        </w:rPr>
      </w:pPr>
      <w:r w:rsidRPr="00212E1E">
        <w:rPr>
          <w:rFonts w:ascii="Calibri" w:hAnsi="Calibri" w:cs="Calibri"/>
          <w:b w:val="0"/>
          <w:color w:val="auto"/>
        </w:rPr>
        <w:t>Z</w:t>
      </w:r>
      <w:r w:rsidR="008B4FC1">
        <w:rPr>
          <w:rFonts w:ascii="Calibri" w:hAnsi="Calibri" w:cs="Calibri"/>
          <w:b w:val="0"/>
          <w:color w:val="auto"/>
        </w:rPr>
        <w:t> </w:t>
      </w:r>
      <w:r w:rsidRPr="00C36783">
        <w:rPr>
          <w:rFonts w:ascii="Calibri" w:hAnsi="Calibri" w:cs="Calibri"/>
          <w:b w:val="0"/>
          <w:color w:val="auto"/>
        </w:rPr>
        <w:t>předložen</w:t>
      </w:r>
      <w:r w:rsidR="008B4FC1">
        <w:rPr>
          <w:rFonts w:ascii="Calibri" w:hAnsi="Calibri" w:cs="Calibri"/>
          <w:b w:val="0"/>
          <w:color w:val="auto"/>
        </w:rPr>
        <w:t xml:space="preserve">ého seznamu významných dodávek </w:t>
      </w:r>
      <w:r w:rsidRPr="00C36783">
        <w:rPr>
          <w:rFonts w:ascii="Calibri" w:hAnsi="Calibri" w:cs="Calibri"/>
          <w:b w:val="0"/>
          <w:color w:val="auto"/>
        </w:rPr>
        <w:t>musí jednoznačně vyplývat</w:t>
      </w:r>
      <w:r w:rsidR="008B4FC1">
        <w:rPr>
          <w:rFonts w:ascii="Calibri" w:hAnsi="Calibri" w:cs="Calibri"/>
          <w:b w:val="0"/>
          <w:color w:val="auto"/>
        </w:rPr>
        <w:t xml:space="preserve"> splnění následujících požadavků zadavatele na prokázání minimální úrovně tohoto kvalifikačního kritéria: </w:t>
      </w:r>
      <w:r w:rsidRPr="00C36783">
        <w:rPr>
          <w:rFonts w:ascii="Calibri" w:hAnsi="Calibri" w:cs="Calibri"/>
          <w:b w:val="0"/>
          <w:color w:val="auto"/>
        </w:rPr>
        <w:t xml:space="preserve">dodavatel ve stanovené době poskytnul </w:t>
      </w:r>
      <w:r w:rsidRPr="007D7435">
        <w:rPr>
          <w:rFonts w:ascii="Calibri" w:hAnsi="Calibri" w:cs="Calibri"/>
          <w:color w:val="auto"/>
        </w:rPr>
        <w:t xml:space="preserve">nejméně </w:t>
      </w:r>
      <w:r w:rsidR="00B912E5" w:rsidRPr="007D7435">
        <w:rPr>
          <w:rFonts w:ascii="Calibri" w:hAnsi="Calibri" w:cs="Calibri"/>
          <w:color w:val="auto"/>
        </w:rPr>
        <w:t>1 významnou dodávku</w:t>
      </w:r>
      <w:r w:rsidR="00DB3647" w:rsidRPr="007D7435">
        <w:rPr>
          <w:rFonts w:ascii="Calibri" w:hAnsi="Calibri" w:cs="Calibri"/>
          <w:color w:val="auto"/>
        </w:rPr>
        <w:t xml:space="preserve"> v</w:t>
      </w:r>
      <w:r w:rsidR="00093876">
        <w:rPr>
          <w:rFonts w:ascii="Calibri" w:hAnsi="Calibri" w:cs="Calibri"/>
          <w:color w:val="auto"/>
        </w:rPr>
        <w:t> </w:t>
      </w:r>
      <w:r w:rsidR="00DB3647" w:rsidRPr="007D7435">
        <w:rPr>
          <w:rFonts w:ascii="Calibri" w:hAnsi="Calibri" w:cs="Calibri"/>
          <w:color w:val="auto"/>
        </w:rPr>
        <w:t>hodnotě</w:t>
      </w:r>
      <w:r w:rsidR="00093876">
        <w:rPr>
          <w:rFonts w:ascii="Calibri" w:hAnsi="Calibri" w:cs="Calibri"/>
          <w:color w:val="auto"/>
        </w:rPr>
        <w:t xml:space="preserve"> </w:t>
      </w:r>
      <w:r w:rsidR="00D50886" w:rsidRPr="00CF5735">
        <w:rPr>
          <w:rFonts w:ascii="Calibri" w:hAnsi="Calibri" w:cs="Calibri"/>
          <w:color w:val="auto"/>
        </w:rPr>
        <w:t xml:space="preserve">nejméně </w:t>
      </w:r>
      <w:r w:rsidR="008C7D9E" w:rsidRPr="00CF5735">
        <w:rPr>
          <w:rFonts w:ascii="Calibri" w:hAnsi="Calibri" w:cs="Calibri"/>
          <w:color w:val="auto"/>
        </w:rPr>
        <w:t>2</w:t>
      </w:r>
      <w:r w:rsidR="00107096">
        <w:rPr>
          <w:rFonts w:ascii="Calibri" w:hAnsi="Calibri" w:cs="Calibri"/>
          <w:color w:val="auto"/>
        </w:rPr>
        <w:t>06.500,00</w:t>
      </w:r>
      <w:r w:rsidR="0013727E" w:rsidRPr="00CF5735">
        <w:rPr>
          <w:rFonts w:ascii="Calibri" w:hAnsi="Calibri" w:cs="Calibri"/>
          <w:color w:val="auto"/>
        </w:rPr>
        <w:t xml:space="preserve"> Kč bez DPH. </w:t>
      </w:r>
    </w:p>
    <w:p w14:paraId="11BE099E" w14:textId="476EBAFD" w:rsidR="0020772C" w:rsidRPr="00CF5735" w:rsidRDefault="001047DF" w:rsidP="00827A4B">
      <w:pPr>
        <w:pStyle w:val="Nadpis2"/>
        <w:keepNext w:val="0"/>
        <w:widowControl w:val="0"/>
        <w:numPr>
          <w:ilvl w:val="1"/>
          <w:numId w:val="10"/>
        </w:numPr>
        <w:suppressAutoHyphens w:val="0"/>
        <w:spacing w:before="120" w:after="120"/>
        <w:ind w:left="567" w:hanging="567"/>
        <w:jc w:val="both"/>
        <w:rPr>
          <w:rFonts w:ascii="Calibri" w:hAnsi="Calibri" w:cs="Calibri"/>
        </w:rPr>
      </w:pPr>
      <w:r w:rsidRPr="00966A7E">
        <w:rPr>
          <w:rFonts w:ascii="Calibri" w:hAnsi="Calibri" w:cs="Calibri"/>
          <w:b w:val="0"/>
          <w:color w:val="auto"/>
        </w:rPr>
        <w:t xml:space="preserve">Za významnou dodávku se pro účely zadávací dokumentace považuje </w:t>
      </w:r>
      <w:r w:rsidRPr="00966A7E">
        <w:rPr>
          <w:rFonts w:ascii="Calibri" w:hAnsi="Calibri" w:cs="Calibri"/>
        </w:rPr>
        <w:t xml:space="preserve">dodávka, jejímž předmětem byla dodávka zařízení </w:t>
      </w:r>
      <w:r w:rsidR="008B4FC1">
        <w:rPr>
          <w:rFonts w:ascii="Calibri" w:hAnsi="Calibri" w:cs="Calibri"/>
        </w:rPr>
        <w:t xml:space="preserve">buďto shodného jako je předmět veřejné zakázky, nebo obdobného jako je předmět veřejné zakázky, čímž je rozuměn </w:t>
      </w:r>
      <w:r w:rsidR="008B4FC1" w:rsidRPr="00CF5735">
        <w:rPr>
          <w:rFonts w:ascii="Calibri" w:hAnsi="Calibri" w:cs="Calibri"/>
        </w:rPr>
        <w:t xml:space="preserve">jakýkoliv </w:t>
      </w:r>
      <w:r w:rsidR="00107096">
        <w:rPr>
          <w:rFonts w:ascii="Calibri" w:hAnsi="Calibri" w:cs="Calibri"/>
        </w:rPr>
        <w:t>systém pro komprese hrudníku, případně mobilní přístroj pro hrudí kompresi</w:t>
      </w:r>
      <w:r w:rsidR="003E7614" w:rsidRPr="00CF5735">
        <w:rPr>
          <w:rFonts w:ascii="Calibri" w:hAnsi="Calibri" w:cs="Calibri"/>
        </w:rPr>
        <w:t xml:space="preserve"> </w:t>
      </w:r>
      <w:r w:rsidR="00701A43" w:rsidRPr="00CF5735">
        <w:rPr>
          <w:rFonts w:ascii="Calibri" w:hAnsi="Calibri" w:cs="Calibri"/>
        </w:rPr>
        <w:t>(či obdobné zařízení)</w:t>
      </w:r>
      <w:r w:rsidR="008B4FC1" w:rsidRPr="00CF5735">
        <w:rPr>
          <w:rFonts w:ascii="Calibri" w:hAnsi="Calibri" w:cs="Calibri"/>
        </w:rPr>
        <w:t xml:space="preserve">. </w:t>
      </w:r>
    </w:p>
    <w:p w14:paraId="12A67D7D" w14:textId="77777777" w:rsidR="005A6FF5" w:rsidRDefault="005A6FF5" w:rsidP="005A6FF5">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5A6FF5">
        <w:rPr>
          <w:rFonts w:ascii="Calibri" w:hAnsi="Calibri" w:cs="Calibri"/>
          <w:b w:val="0"/>
        </w:rPr>
        <w:t xml:space="preserve">Dodavatel může použít k prokázání splnění kritéria kvalifikace týkajícího se požadavku na předložení seznamu významných </w:t>
      </w:r>
      <w:r>
        <w:rPr>
          <w:rFonts w:ascii="Calibri" w:hAnsi="Calibri" w:cs="Calibri"/>
          <w:b w:val="0"/>
        </w:rPr>
        <w:t xml:space="preserve">dodávek </w:t>
      </w:r>
      <w:r w:rsidRPr="005A6FF5">
        <w:rPr>
          <w:rFonts w:ascii="Calibri" w:hAnsi="Calibri" w:cs="Calibri"/>
          <w:b w:val="0"/>
        </w:rPr>
        <w:t xml:space="preserve">i takové zakázky, které poskytl společně s jinými dodavateli, a to v rozsahu, v jakém se na plnění zakázky sám podílel, nebo jako poddodavatel, a to v rozsahu, v jakém se na plnění zakázky podílel. V takovém případě dodavatel navíc uvede údaj o finančním objemu významné zakázky odpovídajícím rozsahu, v jakém se na plnění zakázky sám podílel. </w:t>
      </w:r>
    </w:p>
    <w:p w14:paraId="721DB4D5" w14:textId="24E8D0FF" w:rsidR="005A6FF5" w:rsidRPr="005A6FF5" w:rsidRDefault="005A6FF5" w:rsidP="00F13E76">
      <w:pPr>
        <w:pStyle w:val="Nadpis2"/>
        <w:keepNext w:val="0"/>
        <w:widowControl w:val="0"/>
        <w:numPr>
          <w:ilvl w:val="1"/>
          <w:numId w:val="10"/>
        </w:numPr>
        <w:suppressAutoHyphens w:val="0"/>
        <w:spacing w:before="120"/>
        <w:ind w:left="567" w:hanging="567"/>
        <w:jc w:val="both"/>
        <w:rPr>
          <w:rFonts w:ascii="Calibri" w:hAnsi="Calibri" w:cs="Calibri"/>
          <w:b w:val="0"/>
        </w:rPr>
      </w:pPr>
      <w:r w:rsidRPr="005A6FF5">
        <w:rPr>
          <w:rFonts w:ascii="Calibri" w:hAnsi="Calibri" w:cs="Calibri"/>
          <w:b w:val="0"/>
        </w:rPr>
        <w:t>V případě významných zakázek plněných v zahraničí nebo v cizí měně dodavatel uvede ekvivalent ceny v Kč. Pro přepočet z cizí měny na CZK použije poslední čtvrtletní průměrný kurz devizového trhu příslušné měny k CZK stanovený a zveřejněný ČNB ke dni zahájení zadávacího řízení.</w:t>
      </w:r>
    </w:p>
    <w:p w14:paraId="3F77F9D6" w14:textId="5E7AE0B4" w:rsidR="00D05524" w:rsidRPr="008866DB" w:rsidRDefault="00D05524" w:rsidP="00D05524">
      <w:pPr>
        <w:pStyle w:val="2margrubrika"/>
        <w:spacing w:before="240"/>
      </w:pPr>
      <w:r w:rsidRPr="00966A7E">
        <w:t>Doklady o kvalifikaci</w:t>
      </w:r>
      <w:r w:rsidR="00701A43">
        <w:t xml:space="preserve"> – společná ustanovení</w:t>
      </w:r>
    </w:p>
    <w:p w14:paraId="78B84F32" w14:textId="4E7A280D" w:rsidR="00027FDA" w:rsidRPr="008866DB" w:rsidRDefault="00027FDA"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b w:val="0"/>
          <w:color w:val="auto"/>
        </w:rPr>
        <w:t>Doklady o kvalifikaci předkládá dodavatel v nabídce v prostých kopiích.</w:t>
      </w:r>
      <w:r w:rsidR="00D12001">
        <w:rPr>
          <w:rFonts w:ascii="Calibri" w:hAnsi="Calibri" w:cs="Calibri"/>
          <w:b w:val="0"/>
          <w:color w:val="auto"/>
        </w:rPr>
        <w:t xml:space="preserve"> </w:t>
      </w:r>
    </w:p>
    <w:p w14:paraId="51C323CE" w14:textId="5464398F" w:rsidR="000A05C4" w:rsidRPr="008866DB" w:rsidRDefault="00027FDA"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color w:val="auto"/>
        </w:rPr>
        <w:lastRenderedPageBreak/>
        <w:t xml:space="preserve">Zadavatel v souladu s § 86 odst. 2 zákona stanovuje, že dodavatel </w:t>
      </w:r>
      <w:r w:rsidRPr="00396867">
        <w:rPr>
          <w:rFonts w:ascii="Calibri" w:hAnsi="Calibri" w:cs="Calibri"/>
          <w:color w:val="auto"/>
          <w:u w:val="single"/>
        </w:rPr>
        <w:t>může</w:t>
      </w:r>
      <w:r w:rsidRPr="008866DB">
        <w:rPr>
          <w:rFonts w:ascii="Calibri" w:hAnsi="Calibri" w:cs="Calibri"/>
          <w:color w:val="auto"/>
        </w:rPr>
        <w:t xml:space="preserve"> předložení dokladů o kvalifikaci </w:t>
      </w:r>
      <w:r w:rsidRPr="00396867">
        <w:rPr>
          <w:rFonts w:ascii="Calibri" w:hAnsi="Calibri" w:cs="Calibri"/>
          <w:color w:val="auto"/>
          <w:u w:val="single"/>
        </w:rPr>
        <w:t>nahradit</w:t>
      </w:r>
      <w:r w:rsidR="00061776" w:rsidRPr="00396867">
        <w:rPr>
          <w:rFonts w:ascii="Calibri" w:hAnsi="Calibri" w:cs="Calibri"/>
          <w:color w:val="auto"/>
          <w:u w:val="single"/>
        </w:rPr>
        <w:t xml:space="preserve"> písemným</w:t>
      </w:r>
      <w:r w:rsidRPr="00396867">
        <w:rPr>
          <w:rFonts w:ascii="Calibri" w:hAnsi="Calibri" w:cs="Calibri"/>
          <w:color w:val="auto"/>
          <w:u w:val="single"/>
        </w:rPr>
        <w:t xml:space="preserve"> čestným </w:t>
      </w:r>
      <w:r w:rsidRPr="00FE2D50">
        <w:rPr>
          <w:rFonts w:ascii="Calibri" w:hAnsi="Calibri" w:cs="Calibri"/>
          <w:color w:val="auto"/>
          <w:u w:val="single"/>
        </w:rPr>
        <w:t>prohlášením</w:t>
      </w:r>
      <w:r w:rsidRPr="008866DB">
        <w:rPr>
          <w:rFonts w:ascii="Calibri" w:hAnsi="Calibri" w:cs="Calibri"/>
          <w:color w:val="auto"/>
        </w:rPr>
        <w:t>.</w:t>
      </w:r>
      <w:r w:rsidRPr="008866DB">
        <w:rPr>
          <w:rFonts w:ascii="Calibri" w:hAnsi="Calibri" w:cs="Calibri"/>
          <w:b w:val="0"/>
          <w:color w:val="auto"/>
        </w:rPr>
        <w:t xml:space="preserve"> </w:t>
      </w:r>
      <w:r w:rsidR="00061776">
        <w:rPr>
          <w:rFonts w:ascii="Calibri" w:hAnsi="Calibri" w:cs="Calibri"/>
          <w:b w:val="0"/>
          <w:color w:val="auto"/>
        </w:rPr>
        <w:t>Písemné č</w:t>
      </w:r>
      <w:r w:rsidRPr="008866DB">
        <w:rPr>
          <w:rFonts w:ascii="Calibri" w:hAnsi="Calibri" w:cs="Calibri"/>
          <w:b w:val="0"/>
          <w:color w:val="auto"/>
        </w:rPr>
        <w:t xml:space="preserve">estné prohlášení zadavatel doporučuje zpracovat podle </w:t>
      </w:r>
      <w:r w:rsidRPr="00323C07">
        <w:rPr>
          <w:rFonts w:ascii="Calibri" w:hAnsi="Calibri" w:cs="Calibri"/>
          <w:b w:val="0"/>
          <w:color w:val="auto"/>
        </w:rPr>
        <w:t xml:space="preserve">předlohy </w:t>
      </w:r>
      <w:r w:rsidR="00BD66DE" w:rsidRPr="00323C07">
        <w:rPr>
          <w:rFonts w:ascii="Calibri" w:hAnsi="Calibri" w:cs="Calibri"/>
          <w:b w:val="0"/>
          <w:color w:val="auto"/>
        </w:rPr>
        <w:t>(Příloha č. 2</w:t>
      </w:r>
      <w:r w:rsidR="009B6276" w:rsidRPr="00323C07">
        <w:rPr>
          <w:rFonts w:ascii="Calibri" w:hAnsi="Calibri" w:cs="Calibri"/>
          <w:b w:val="0"/>
          <w:color w:val="auto"/>
        </w:rPr>
        <w:t xml:space="preserve"> </w:t>
      </w:r>
      <w:r w:rsidR="00FE2D50">
        <w:rPr>
          <w:rFonts w:ascii="Calibri" w:hAnsi="Calibri" w:cs="Calibri"/>
          <w:b w:val="0"/>
          <w:color w:val="auto"/>
        </w:rPr>
        <w:t>této ZD</w:t>
      </w:r>
      <w:r w:rsidRPr="008866DB">
        <w:rPr>
          <w:rFonts w:ascii="Calibri" w:hAnsi="Calibri" w:cs="Calibri"/>
          <w:b w:val="0"/>
          <w:color w:val="auto"/>
        </w:rPr>
        <w:t>). Dodavatel může vždy nahradit požadované doklady jednotným evropským osvědčením pro veřejné zakázky podle § 87 zákona.</w:t>
      </w:r>
    </w:p>
    <w:p w14:paraId="46416C61" w14:textId="77777777" w:rsidR="00027FDA" w:rsidRPr="008866DB" w:rsidRDefault="00027FDA"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b w:val="0"/>
          <w:color w:val="auto"/>
        </w:rPr>
        <w:t>Povinnost předložit doklad může dodavatel splnit podle § 45 odst. 4 zákona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0DA0C185" w14:textId="2230A4E1" w:rsidR="006B3D11" w:rsidRDefault="00027FDA" w:rsidP="00827A4B">
      <w:pPr>
        <w:pStyle w:val="Nadpis2"/>
        <w:keepNext w:val="0"/>
        <w:widowControl w:val="0"/>
        <w:numPr>
          <w:ilvl w:val="1"/>
          <w:numId w:val="10"/>
        </w:numPr>
        <w:suppressAutoHyphens w:val="0"/>
        <w:spacing w:before="120" w:after="240"/>
        <w:ind w:left="567" w:hanging="567"/>
        <w:jc w:val="both"/>
        <w:rPr>
          <w:rFonts w:ascii="Calibri" w:hAnsi="Calibri" w:cs="Calibri"/>
          <w:color w:val="auto"/>
        </w:rPr>
      </w:pPr>
      <w:r w:rsidRPr="008866DB">
        <w:rPr>
          <w:rFonts w:ascii="Calibri" w:hAnsi="Calibri" w:cs="Calibri"/>
          <w:color w:val="auto"/>
        </w:rPr>
        <w:t>Doklady prokazující základní způsobilost podle § 74 zákona musí prokazovat splnění požadovaného kritéria způsobilosti nejpozději v době 3 měsíců přede dnem zahájení zadávacího řízení.</w:t>
      </w:r>
    </w:p>
    <w:p w14:paraId="5253D716" w14:textId="7499CF83" w:rsidR="003163C6" w:rsidRPr="008866DB" w:rsidRDefault="003163C6" w:rsidP="003163C6">
      <w:pPr>
        <w:pStyle w:val="Nadpis2"/>
        <w:keepNext w:val="0"/>
        <w:widowControl w:val="0"/>
        <w:numPr>
          <w:ilvl w:val="0"/>
          <w:numId w:val="0"/>
        </w:numPr>
        <w:suppressAutoHyphens w:val="0"/>
        <w:spacing w:before="120"/>
        <w:ind w:left="576" w:hanging="576"/>
        <w:rPr>
          <w:rFonts w:ascii="Calibri" w:hAnsi="Calibri" w:cs="Calibri"/>
          <w:u w:val="single"/>
        </w:rPr>
      </w:pPr>
      <w:r w:rsidRPr="008866DB">
        <w:rPr>
          <w:rFonts w:ascii="Calibri" w:hAnsi="Calibri" w:cs="Calibri"/>
          <w:u w:val="single"/>
        </w:rPr>
        <w:t>Prokázání kvalifikace prostřednictvím jiných osob</w:t>
      </w:r>
    </w:p>
    <w:p w14:paraId="756F4B2B" w14:textId="547239B6" w:rsidR="003163C6" w:rsidRPr="008866DB" w:rsidRDefault="003163C6" w:rsidP="003163C6">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Dodavatel může dle § 83 zákona prokázat technick</w:t>
      </w:r>
      <w:r>
        <w:rPr>
          <w:rFonts w:ascii="Calibri" w:hAnsi="Calibri" w:cs="Calibri"/>
          <w:b w:val="0"/>
        </w:rPr>
        <w:t>ou</w:t>
      </w:r>
      <w:r w:rsidRPr="008866DB">
        <w:rPr>
          <w:rFonts w:ascii="Calibri" w:hAnsi="Calibri" w:cs="Calibri"/>
          <w:b w:val="0"/>
        </w:rPr>
        <w:t xml:space="preserve"> kvalifikac</w:t>
      </w:r>
      <w:r>
        <w:rPr>
          <w:rFonts w:ascii="Calibri" w:hAnsi="Calibri" w:cs="Calibri"/>
          <w:b w:val="0"/>
        </w:rPr>
        <w:t>i</w:t>
      </w:r>
      <w:r w:rsidRPr="008866DB">
        <w:rPr>
          <w:rFonts w:ascii="Calibri" w:hAnsi="Calibri" w:cs="Calibri"/>
          <w:b w:val="0"/>
        </w:rPr>
        <w:t xml:space="preserve"> nebo profesní způsobilost s výjimkou kritéria podle § 77 odst. 1 zákona požadovan</w:t>
      </w:r>
      <w:r>
        <w:rPr>
          <w:rFonts w:ascii="Calibri" w:hAnsi="Calibri" w:cs="Calibri"/>
          <w:b w:val="0"/>
        </w:rPr>
        <w:t>ou</w:t>
      </w:r>
      <w:r w:rsidRPr="008866DB">
        <w:rPr>
          <w:rFonts w:ascii="Calibri" w:hAnsi="Calibri" w:cs="Calibri"/>
          <w:b w:val="0"/>
        </w:rPr>
        <w:t xml:space="preserve"> zadavatelem prostřednictvím jiných osob. Dodavatel je v takovém případě povinen zadavateli předložit:</w:t>
      </w:r>
    </w:p>
    <w:p w14:paraId="49A3AB34" w14:textId="77777777" w:rsidR="003163C6" w:rsidRPr="008866DB" w:rsidRDefault="003163C6" w:rsidP="003163C6">
      <w:pPr>
        <w:pStyle w:val="Odstavecseseznamem"/>
        <w:widowControl w:val="0"/>
        <w:numPr>
          <w:ilvl w:val="0"/>
          <w:numId w:val="5"/>
        </w:numPr>
        <w:tabs>
          <w:tab w:val="left" w:pos="993"/>
        </w:tabs>
        <w:suppressAutoHyphens w:val="0"/>
        <w:spacing w:before="120"/>
        <w:ind w:hanging="153"/>
        <w:jc w:val="both"/>
        <w:rPr>
          <w:rFonts w:ascii="Calibri" w:hAnsi="Calibri" w:cs="Calibri"/>
          <w:szCs w:val="22"/>
        </w:rPr>
      </w:pPr>
      <w:r w:rsidRPr="008866DB">
        <w:rPr>
          <w:rFonts w:ascii="Calibri" w:hAnsi="Calibri" w:cs="Calibri"/>
          <w:szCs w:val="22"/>
        </w:rPr>
        <w:t>doklady prokazující splnění profesní způsobilosti dle § 77 odst. 1 zákona jinou osobou,</w:t>
      </w:r>
    </w:p>
    <w:p w14:paraId="26EBCA07" w14:textId="77777777" w:rsidR="003163C6" w:rsidRPr="008866DB" w:rsidRDefault="003163C6" w:rsidP="003163C6">
      <w:pPr>
        <w:pStyle w:val="Odstavecseseznamem"/>
        <w:widowControl w:val="0"/>
        <w:numPr>
          <w:ilvl w:val="0"/>
          <w:numId w:val="5"/>
        </w:numPr>
        <w:tabs>
          <w:tab w:val="left" w:pos="993"/>
        </w:tabs>
        <w:suppressAutoHyphens w:val="0"/>
        <w:spacing w:before="120"/>
        <w:ind w:hanging="153"/>
        <w:jc w:val="both"/>
        <w:rPr>
          <w:rFonts w:ascii="Calibri" w:hAnsi="Calibri" w:cs="Calibri"/>
          <w:szCs w:val="22"/>
        </w:rPr>
      </w:pPr>
      <w:r w:rsidRPr="008866DB">
        <w:rPr>
          <w:rFonts w:ascii="Calibri" w:hAnsi="Calibri" w:cs="Calibri"/>
          <w:szCs w:val="22"/>
        </w:rPr>
        <w:t>doklady prokazující splnění chybějící části kvalifikace prostřednictvím jiné osoby,</w:t>
      </w:r>
    </w:p>
    <w:p w14:paraId="3EB223BE" w14:textId="77777777" w:rsidR="003163C6" w:rsidRPr="008866DB" w:rsidRDefault="003163C6" w:rsidP="003163C6">
      <w:pPr>
        <w:pStyle w:val="Odstavecseseznamem"/>
        <w:widowControl w:val="0"/>
        <w:numPr>
          <w:ilvl w:val="0"/>
          <w:numId w:val="5"/>
        </w:numPr>
        <w:tabs>
          <w:tab w:val="left" w:pos="993"/>
        </w:tabs>
        <w:suppressAutoHyphens w:val="0"/>
        <w:spacing w:before="120"/>
        <w:ind w:hanging="153"/>
        <w:jc w:val="both"/>
        <w:rPr>
          <w:rFonts w:ascii="Calibri" w:hAnsi="Calibri" w:cs="Calibri"/>
          <w:szCs w:val="22"/>
        </w:rPr>
      </w:pPr>
      <w:r w:rsidRPr="008866DB">
        <w:rPr>
          <w:rFonts w:ascii="Calibri" w:hAnsi="Calibri" w:cs="Calibri"/>
          <w:szCs w:val="22"/>
        </w:rPr>
        <w:t>doklady o splnění základní způsobilosti dle § 74 zákona jinou osobou a</w:t>
      </w:r>
    </w:p>
    <w:p w14:paraId="53120883" w14:textId="77777777" w:rsidR="003163C6" w:rsidRPr="008866DB" w:rsidRDefault="003163C6" w:rsidP="003163C6">
      <w:pPr>
        <w:pStyle w:val="Odstavecseseznamem"/>
        <w:widowControl w:val="0"/>
        <w:numPr>
          <w:ilvl w:val="0"/>
          <w:numId w:val="5"/>
        </w:numPr>
        <w:tabs>
          <w:tab w:val="left" w:pos="993"/>
        </w:tabs>
        <w:suppressAutoHyphens w:val="0"/>
        <w:spacing w:before="120"/>
        <w:ind w:left="993" w:hanging="426"/>
        <w:jc w:val="both"/>
        <w:rPr>
          <w:rFonts w:ascii="Calibri" w:hAnsi="Calibri" w:cs="Calibri"/>
          <w:szCs w:val="22"/>
        </w:rPr>
      </w:pPr>
      <w:r>
        <w:rPr>
          <w:rFonts w:ascii="Calibri" w:hAnsi="Calibri" w:cs="Calibri"/>
          <w:szCs w:val="22"/>
        </w:rPr>
        <w:t>smlouvu nebo jinou osobou podepsané potvrzení o její existenci, jejímž obsahem je</w:t>
      </w:r>
      <w:r w:rsidRPr="008866DB">
        <w:rPr>
          <w:rFonts w:ascii="Calibri" w:hAnsi="Calibri" w:cs="Calibri"/>
          <w:szCs w:val="22"/>
        </w:rPr>
        <w:t xml:space="preserve"> závazek jiné osoby k poskytnutí plnění určeného k plnění veřejné zakázky nebo k poskytnutí věcí nebo práv, s nimiž bude dodavatel oprávněn disponovat </w:t>
      </w:r>
      <w:r>
        <w:rPr>
          <w:rFonts w:ascii="Calibri" w:hAnsi="Calibri" w:cs="Calibri"/>
          <w:szCs w:val="22"/>
        </w:rPr>
        <w:t>při</w:t>
      </w:r>
      <w:r w:rsidRPr="008866DB">
        <w:rPr>
          <w:rFonts w:ascii="Calibri" w:hAnsi="Calibri" w:cs="Calibri"/>
          <w:szCs w:val="22"/>
        </w:rPr>
        <w:t xml:space="preserve"> plnění veřejné zakázky, a to alespoň v rozsahu, v jakém jiná osoba prokázala kvalifikaci za dodavatele.</w:t>
      </w:r>
    </w:p>
    <w:p w14:paraId="75DD7748" w14:textId="46BF1BC4" w:rsidR="003163C6" w:rsidRPr="00323C07" w:rsidRDefault="003163C6" w:rsidP="003163C6">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Prokazuje-li</w:t>
      </w:r>
      <w:r>
        <w:rPr>
          <w:rFonts w:ascii="Calibri" w:hAnsi="Calibri" w:cs="Calibri"/>
          <w:b w:val="0"/>
        </w:rPr>
        <w:t xml:space="preserve"> </w:t>
      </w:r>
      <w:r w:rsidRPr="008866DB">
        <w:rPr>
          <w:rFonts w:ascii="Calibri" w:hAnsi="Calibri" w:cs="Calibri"/>
          <w:b w:val="0"/>
        </w:rPr>
        <w:t>dodavatel prostřednictvím jiné osoby kvalifikaci a předkládá doklady podle § 79 odst. 2 písm. a</w:t>
      </w:r>
      <w:r w:rsidRPr="00323C07">
        <w:rPr>
          <w:rFonts w:ascii="Calibri" w:hAnsi="Calibri" w:cs="Calibri"/>
          <w:b w:val="0"/>
        </w:rPr>
        <w:t>), b) nebo d) zákona vztahující se k takové osobě, musí ze smlouvy nebo potvrzení o její existenci podle odst</w:t>
      </w:r>
      <w:r w:rsidRPr="00FE2D50">
        <w:rPr>
          <w:rFonts w:ascii="Calibri" w:hAnsi="Calibri" w:cs="Calibri"/>
          <w:b w:val="0"/>
        </w:rPr>
        <w:t xml:space="preserve">. </w:t>
      </w:r>
      <w:r w:rsidR="00A21822" w:rsidRPr="00FE2D50">
        <w:rPr>
          <w:rFonts w:ascii="Calibri" w:hAnsi="Calibri" w:cs="Calibri"/>
          <w:b w:val="0"/>
        </w:rPr>
        <w:t>6.1</w:t>
      </w:r>
      <w:r w:rsidR="00F40A6C">
        <w:rPr>
          <w:rFonts w:ascii="Calibri" w:hAnsi="Calibri" w:cs="Calibri"/>
          <w:b w:val="0"/>
        </w:rPr>
        <w:t>7</w:t>
      </w:r>
      <w:r w:rsidR="00A21822">
        <w:rPr>
          <w:rFonts w:ascii="Calibri" w:hAnsi="Calibri" w:cs="Calibri"/>
          <w:b w:val="0"/>
        </w:rPr>
        <w:t xml:space="preserve"> </w:t>
      </w:r>
      <w:r w:rsidRPr="00323C07">
        <w:rPr>
          <w:rFonts w:ascii="Calibri" w:hAnsi="Calibri" w:cs="Calibri"/>
          <w:b w:val="0"/>
        </w:rPr>
        <w:t xml:space="preserve">písm. d) zadávací dokumentace vyplývat závazek, že jiná osoba bude </w:t>
      </w:r>
      <w:r w:rsidR="00701A43">
        <w:rPr>
          <w:rFonts w:ascii="Calibri" w:hAnsi="Calibri" w:cs="Calibri"/>
          <w:b w:val="0"/>
        </w:rPr>
        <w:t>vykonávat stavební práce</w:t>
      </w:r>
      <w:r w:rsidR="00F40A6C">
        <w:rPr>
          <w:rFonts w:ascii="Calibri" w:hAnsi="Calibri" w:cs="Calibri"/>
          <w:b w:val="0"/>
        </w:rPr>
        <w:t xml:space="preserve"> </w:t>
      </w:r>
      <w:r w:rsidR="00701A43">
        <w:rPr>
          <w:rFonts w:ascii="Calibri" w:hAnsi="Calibri" w:cs="Calibri"/>
          <w:b w:val="0"/>
        </w:rPr>
        <w:t xml:space="preserve">či </w:t>
      </w:r>
      <w:r w:rsidRPr="00323C07">
        <w:rPr>
          <w:rFonts w:ascii="Calibri" w:hAnsi="Calibri" w:cs="Calibri"/>
          <w:b w:val="0"/>
        </w:rPr>
        <w:t>služby, ke kterým se prokazované kritérium kvalifikace vztahuje.</w:t>
      </w:r>
    </w:p>
    <w:p w14:paraId="452C5533" w14:textId="6B3F8674" w:rsidR="003163C6" w:rsidRPr="002275BD" w:rsidRDefault="003163C6" w:rsidP="003163C6">
      <w:pPr>
        <w:pStyle w:val="Nadpis2"/>
        <w:keepNext w:val="0"/>
        <w:widowControl w:val="0"/>
        <w:numPr>
          <w:ilvl w:val="1"/>
          <w:numId w:val="10"/>
        </w:numPr>
        <w:suppressAutoHyphens w:val="0"/>
        <w:spacing w:before="120" w:after="240"/>
        <w:ind w:left="567" w:hanging="567"/>
        <w:jc w:val="both"/>
        <w:rPr>
          <w:b w:val="0"/>
          <w:bCs/>
        </w:rPr>
      </w:pPr>
      <w:r w:rsidRPr="00323C07">
        <w:rPr>
          <w:rFonts w:ascii="Calibri" w:hAnsi="Calibri" w:cs="Calibri"/>
          <w:b w:val="0"/>
          <w:bCs/>
        </w:rPr>
        <w:t>Má se za to, že požadavek podle odst</w:t>
      </w:r>
      <w:r w:rsidR="00FE2D50">
        <w:rPr>
          <w:rFonts w:ascii="Calibri" w:hAnsi="Calibri" w:cs="Calibri"/>
          <w:b w:val="0"/>
          <w:bCs/>
        </w:rPr>
        <w:t>.</w:t>
      </w:r>
      <w:r w:rsidRPr="00323C07">
        <w:rPr>
          <w:rFonts w:ascii="Calibri" w:hAnsi="Calibri" w:cs="Calibri"/>
          <w:b w:val="0"/>
          <w:bCs/>
        </w:rPr>
        <w:t xml:space="preserve"> </w:t>
      </w:r>
      <w:r w:rsidR="00994898" w:rsidRPr="00FE2D50">
        <w:rPr>
          <w:rFonts w:ascii="Calibri" w:hAnsi="Calibri" w:cs="Calibri"/>
          <w:b w:val="0"/>
          <w:bCs/>
        </w:rPr>
        <w:t xml:space="preserve"> 6.1</w:t>
      </w:r>
      <w:r w:rsidR="00F40A6C">
        <w:rPr>
          <w:rFonts w:ascii="Calibri" w:hAnsi="Calibri" w:cs="Calibri"/>
          <w:b w:val="0"/>
          <w:bCs/>
        </w:rPr>
        <w:t>7</w:t>
      </w:r>
      <w:r w:rsidRPr="00323C07">
        <w:rPr>
          <w:rFonts w:ascii="Calibri" w:hAnsi="Calibri" w:cs="Calibri"/>
          <w:b w:val="0"/>
          <w:bCs/>
        </w:rPr>
        <w:t xml:space="preserve"> písm. d) zadávací dokumentace je splněn, pokud z obsahu smlouvy nebo potvrzení o její existenci podle odst</w:t>
      </w:r>
      <w:r w:rsidR="00FE2D50">
        <w:rPr>
          <w:rFonts w:ascii="Calibri" w:hAnsi="Calibri" w:cs="Calibri"/>
          <w:b w:val="0"/>
          <w:bCs/>
        </w:rPr>
        <w:t>.</w:t>
      </w:r>
      <w:r w:rsidRPr="00323C07">
        <w:rPr>
          <w:rFonts w:ascii="Calibri" w:hAnsi="Calibri" w:cs="Calibri"/>
          <w:b w:val="0"/>
          <w:bCs/>
        </w:rPr>
        <w:t xml:space="preserve"> </w:t>
      </w:r>
      <w:r w:rsidR="00994898" w:rsidRPr="00FE2D50">
        <w:rPr>
          <w:rFonts w:ascii="Calibri" w:hAnsi="Calibri" w:cs="Calibri"/>
          <w:b w:val="0"/>
          <w:bCs/>
        </w:rPr>
        <w:t>6.1</w:t>
      </w:r>
      <w:r w:rsidR="00F40A6C">
        <w:rPr>
          <w:rFonts w:ascii="Calibri" w:hAnsi="Calibri" w:cs="Calibri"/>
          <w:b w:val="0"/>
          <w:bCs/>
        </w:rPr>
        <w:t>7</w:t>
      </w:r>
      <w:r w:rsidRPr="00FE2D50">
        <w:rPr>
          <w:rFonts w:ascii="Calibri" w:hAnsi="Calibri" w:cs="Calibri"/>
          <w:b w:val="0"/>
          <w:bCs/>
        </w:rPr>
        <w:t xml:space="preserve"> písm</w:t>
      </w:r>
      <w:r w:rsidRPr="00323C07">
        <w:rPr>
          <w:rFonts w:ascii="Calibri" w:hAnsi="Calibri" w:cs="Calibri"/>
          <w:b w:val="0"/>
          <w:bCs/>
        </w:rPr>
        <w:t>. d) zadávací dokumentace vyplývá závazek jiné osoby plnit veřejnou zakázku společně a nerozdílně s dodavatelem; to neplatí, pokud smlouva nebo potvrzení o její existenci podle odst</w:t>
      </w:r>
      <w:r w:rsidR="00FE2D50">
        <w:rPr>
          <w:rFonts w:ascii="Calibri" w:hAnsi="Calibri" w:cs="Calibri"/>
          <w:b w:val="0"/>
          <w:bCs/>
        </w:rPr>
        <w:t>.</w:t>
      </w:r>
      <w:r w:rsidRPr="00323C07">
        <w:rPr>
          <w:rFonts w:ascii="Calibri" w:hAnsi="Calibri" w:cs="Calibri"/>
          <w:b w:val="0"/>
          <w:bCs/>
        </w:rPr>
        <w:t xml:space="preserve"> </w:t>
      </w:r>
      <w:r w:rsidR="00695D78" w:rsidRPr="00FE2D50">
        <w:rPr>
          <w:rFonts w:ascii="Calibri" w:hAnsi="Calibri" w:cs="Calibri"/>
          <w:b w:val="0"/>
          <w:bCs/>
        </w:rPr>
        <w:t xml:space="preserve"> 6.1</w:t>
      </w:r>
      <w:r w:rsidR="00F40A6C">
        <w:rPr>
          <w:rFonts w:ascii="Calibri" w:hAnsi="Calibri" w:cs="Calibri"/>
          <w:b w:val="0"/>
          <w:bCs/>
        </w:rPr>
        <w:t>7</w:t>
      </w:r>
      <w:r w:rsidR="00695D78" w:rsidRPr="00FE2D50">
        <w:rPr>
          <w:rFonts w:ascii="Calibri" w:hAnsi="Calibri" w:cs="Calibri"/>
          <w:b w:val="0"/>
          <w:bCs/>
        </w:rPr>
        <w:t xml:space="preserve"> </w:t>
      </w:r>
      <w:r w:rsidRPr="00FE2D50">
        <w:rPr>
          <w:rFonts w:ascii="Calibri" w:hAnsi="Calibri" w:cs="Calibri"/>
          <w:b w:val="0"/>
          <w:bCs/>
        </w:rPr>
        <w:t xml:space="preserve">písm. d) zadávací dokumentace musí splňovat </w:t>
      </w:r>
      <w:r w:rsidRPr="002275BD">
        <w:rPr>
          <w:rFonts w:ascii="Calibri" w:hAnsi="Calibri" w:cs="Calibri"/>
          <w:b w:val="0"/>
          <w:bCs/>
        </w:rPr>
        <w:t>požadavky podle odst</w:t>
      </w:r>
      <w:r w:rsidR="00FE2D50" w:rsidRPr="002275BD">
        <w:rPr>
          <w:rFonts w:ascii="Calibri" w:hAnsi="Calibri" w:cs="Calibri"/>
          <w:b w:val="0"/>
          <w:bCs/>
        </w:rPr>
        <w:t>.</w:t>
      </w:r>
      <w:r w:rsidRPr="002275BD">
        <w:rPr>
          <w:rFonts w:ascii="Calibri" w:hAnsi="Calibri" w:cs="Calibri"/>
          <w:b w:val="0"/>
          <w:bCs/>
        </w:rPr>
        <w:t xml:space="preserve"> </w:t>
      </w:r>
      <w:r w:rsidR="00A21822" w:rsidRPr="002275BD">
        <w:rPr>
          <w:rFonts w:ascii="Calibri" w:hAnsi="Calibri" w:cs="Calibri"/>
          <w:b w:val="0"/>
          <w:bCs/>
        </w:rPr>
        <w:t xml:space="preserve"> 6.1</w:t>
      </w:r>
      <w:r w:rsidR="00F40A6C">
        <w:rPr>
          <w:rFonts w:ascii="Calibri" w:hAnsi="Calibri" w:cs="Calibri"/>
          <w:b w:val="0"/>
          <w:bCs/>
        </w:rPr>
        <w:t>8</w:t>
      </w:r>
      <w:r w:rsidRPr="002275BD">
        <w:rPr>
          <w:rFonts w:ascii="Calibri" w:hAnsi="Calibri" w:cs="Calibri"/>
          <w:b w:val="0"/>
          <w:bCs/>
        </w:rPr>
        <w:t xml:space="preserve"> zadávací dokumentace.</w:t>
      </w:r>
    </w:p>
    <w:p w14:paraId="1E6636DF" w14:textId="2A85FEDD" w:rsidR="003163C6" w:rsidRDefault="003163C6" w:rsidP="003163C6">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2275BD">
        <w:rPr>
          <w:rFonts w:ascii="Calibri" w:hAnsi="Calibri" w:cs="Calibri"/>
          <w:b w:val="0"/>
        </w:rPr>
        <w:t>Dodavatel je povinen využít poddodavatele, jehož prostřednictvím prokazoval část kvalifikace</w:t>
      </w:r>
      <w:r w:rsidR="00701A43">
        <w:rPr>
          <w:rFonts w:ascii="Calibri" w:hAnsi="Calibri" w:cs="Calibri"/>
          <w:b w:val="0"/>
        </w:rPr>
        <w:t>, pro samotné plnění předmětu veřejné zakázky</w:t>
      </w:r>
      <w:r w:rsidRPr="002275BD">
        <w:rPr>
          <w:rFonts w:ascii="Calibri" w:hAnsi="Calibri" w:cs="Calibri"/>
          <w:b w:val="0"/>
        </w:rPr>
        <w:t>.  Dodavatel může, se souhlasem zadavatele, vyměnit uvedeného poddodavatele za jiného, pokud i nový poddodavatel bude mít kvalifikaci, kterou dodavateli prokazoval předchozí poddodavatel.</w:t>
      </w:r>
    </w:p>
    <w:p w14:paraId="6B2CC90E" w14:textId="1E00C3DA" w:rsidR="00D74CD0" w:rsidRPr="008866DB" w:rsidRDefault="00D74CD0" w:rsidP="00D80171">
      <w:pPr>
        <w:pStyle w:val="Nadpis2"/>
        <w:keepNext w:val="0"/>
        <w:widowControl w:val="0"/>
        <w:numPr>
          <w:ilvl w:val="0"/>
          <w:numId w:val="0"/>
        </w:numPr>
        <w:suppressAutoHyphens w:val="0"/>
        <w:spacing w:before="120"/>
        <w:ind w:left="576" w:hanging="576"/>
        <w:rPr>
          <w:rFonts w:ascii="Calibri" w:hAnsi="Calibri" w:cs="Calibri"/>
          <w:u w:val="single"/>
        </w:rPr>
      </w:pPr>
      <w:r w:rsidRPr="008866DB">
        <w:rPr>
          <w:rFonts w:ascii="Calibri" w:hAnsi="Calibri" w:cs="Calibri"/>
          <w:u w:val="single"/>
        </w:rPr>
        <w:t xml:space="preserve">Prokázání kvalifikace </w:t>
      </w:r>
      <w:r w:rsidR="007D444A" w:rsidRPr="008866DB">
        <w:rPr>
          <w:rFonts w:ascii="Calibri" w:hAnsi="Calibri" w:cs="Calibri"/>
          <w:u w:val="single"/>
        </w:rPr>
        <w:t xml:space="preserve">prostřednictvím výpisu </w:t>
      </w:r>
      <w:r w:rsidRPr="008866DB">
        <w:rPr>
          <w:rFonts w:ascii="Calibri" w:hAnsi="Calibri" w:cs="Calibri"/>
          <w:u w:val="single"/>
        </w:rPr>
        <w:t>ze seznamu kvalifikovaných dodavatelů</w:t>
      </w:r>
    </w:p>
    <w:p w14:paraId="302A11B4" w14:textId="77777777" w:rsidR="00D74CD0" w:rsidRPr="008866DB" w:rsidRDefault="00D74CD0" w:rsidP="00715E10">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 xml:space="preserve">Dodavatel může prokázat kvalifikaci v souladu s § 228 zákona výpisem ze seznamu </w:t>
      </w:r>
      <w:r w:rsidRPr="008866DB">
        <w:rPr>
          <w:rFonts w:ascii="Calibri" w:hAnsi="Calibri" w:cs="Calibri"/>
          <w:b w:val="0"/>
        </w:rPr>
        <w:lastRenderedPageBreak/>
        <w:t>kvalifikovaných dodavatelů. Tento výpis nahrazuje prokázání splnění:</w:t>
      </w:r>
    </w:p>
    <w:p w14:paraId="6C465936" w14:textId="507F6B80" w:rsidR="00D74CD0" w:rsidRDefault="00D74CD0" w:rsidP="001D6431">
      <w:pPr>
        <w:pStyle w:val="Odstavecseseznamem"/>
        <w:widowControl w:val="0"/>
        <w:numPr>
          <w:ilvl w:val="0"/>
          <w:numId w:val="4"/>
        </w:numPr>
        <w:suppressAutoHyphens w:val="0"/>
        <w:spacing w:before="120" w:after="120"/>
        <w:ind w:left="851" w:hanging="284"/>
        <w:jc w:val="both"/>
        <w:rPr>
          <w:rFonts w:ascii="Calibri" w:hAnsi="Calibri" w:cs="Calibri"/>
          <w:szCs w:val="22"/>
        </w:rPr>
      </w:pPr>
      <w:r w:rsidRPr="008866DB">
        <w:rPr>
          <w:rFonts w:ascii="Calibri" w:hAnsi="Calibri" w:cs="Calibri"/>
          <w:szCs w:val="22"/>
        </w:rPr>
        <w:t>profesní způsobilosti podle § 77 zákona v tom rozsahu, v jakém údaje ve výpisu ze seznamu kvalifikovaných dodavatelů prokazují splnění kritérií profesní způsobilosti</w:t>
      </w:r>
      <w:r w:rsidR="000E2E47">
        <w:rPr>
          <w:rFonts w:ascii="Calibri" w:hAnsi="Calibri" w:cs="Calibri"/>
          <w:szCs w:val="22"/>
        </w:rPr>
        <w:t>,</w:t>
      </w:r>
      <w:r w:rsidR="00043F5A">
        <w:rPr>
          <w:rFonts w:ascii="Calibri" w:hAnsi="Calibri" w:cs="Calibri"/>
          <w:szCs w:val="22"/>
        </w:rPr>
        <w:t xml:space="preserve"> a</w:t>
      </w:r>
    </w:p>
    <w:p w14:paraId="4EF54C2C" w14:textId="0092D941" w:rsidR="000E2E47" w:rsidRPr="000E2E47" w:rsidRDefault="000E2E47" w:rsidP="000E2E47">
      <w:pPr>
        <w:pStyle w:val="Odstavecseseznamem"/>
        <w:widowControl w:val="0"/>
        <w:numPr>
          <w:ilvl w:val="0"/>
          <w:numId w:val="4"/>
        </w:numPr>
        <w:suppressAutoHyphens w:val="0"/>
        <w:spacing w:before="120" w:after="120"/>
        <w:ind w:left="851" w:hanging="284"/>
        <w:jc w:val="both"/>
        <w:rPr>
          <w:rFonts w:ascii="Calibri" w:hAnsi="Calibri" w:cs="Calibri"/>
          <w:szCs w:val="22"/>
        </w:rPr>
      </w:pPr>
      <w:r w:rsidRPr="008866DB">
        <w:rPr>
          <w:rFonts w:ascii="Calibri" w:hAnsi="Calibri" w:cs="Calibri"/>
          <w:szCs w:val="22"/>
        </w:rPr>
        <w:t>základní způsobilosti dle § 74 zákona</w:t>
      </w:r>
      <w:r>
        <w:rPr>
          <w:rFonts w:ascii="Calibri" w:hAnsi="Calibri" w:cs="Calibri"/>
          <w:szCs w:val="22"/>
        </w:rPr>
        <w:t>.</w:t>
      </w:r>
    </w:p>
    <w:p w14:paraId="61D96ADF" w14:textId="0C9362FA" w:rsidR="001D6431" w:rsidRDefault="001D6431"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 xml:space="preserve">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 231 odst. </w:t>
      </w:r>
      <w:r w:rsidR="008949FF">
        <w:rPr>
          <w:rFonts w:ascii="Calibri" w:hAnsi="Calibri" w:cs="Calibri"/>
          <w:b w:val="0"/>
        </w:rPr>
        <w:t>3</w:t>
      </w:r>
      <w:r w:rsidRPr="008866DB">
        <w:rPr>
          <w:rFonts w:ascii="Calibri" w:hAnsi="Calibri" w:cs="Calibri"/>
          <w:b w:val="0"/>
        </w:rPr>
        <w:t xml:space="preserve"> zákona.</w:t>
      </w:r>
      <w:bookmarkStart w:id="28" w:name="_Toc404177160"/>
      <w:bookmarkStart w:id="29" w:name="_Toc404177485"/>
    </w:p>
    <w:p w14:paraId="6CE5C965" w14:textId="77777777" w:rsidR="00D74CD0" w:rsidRPr="008866DB" w:rsidRDefault="00D74CD0" w:rsidP="001D6431">
      <w:pPr>
        <w:pStyle w:val="Nadpis2"/>
        <w:keepNext w:val="0"/>
        <w:widowControl w:val="0"/>
        <w:numPr>
          <w:ilvl w:val="0"/>
          <w:numId w:val="0"/>
        </w:numPr>
        <w:suppressAutoHyphens w:val="0"/>
        <w:spacing w:before="240" w:after="120"/>
        <w:ind w:left="576" w:hanging="576"/>
        <w:rPr>
          <w:rFonts w:ascii="Calibri" w:hAnsi="Calibri" w:cs="Calibri"/>
          <w:u w:val="single"/>
        </w:rPr>
      </w:pPr>
      <w:r w:rsidRPr="008866DB">
        <w:rPr>
          <w:rFonts w:ascii="Calibri" w:hAnsi="Calibri" w:cs="Calibri"/>
          <w:u w:val="single"/>
        </w:rPr>
        <w:t>Prokázání kvalifika</w:t>
      </w:r>
      <w:r w:rsidR="001D6431" w:rsidRPr="008866DB">
        <w:rPr>
          <w:rFonts w:ascii="Calibri" w:hAnsi="Calibri" w:cs="Calibri"/>
          <w:u w:val="single"/>
        </w:rPr>
        <w:t>ce prostřednictvím certifikátu ze</w:t>
      </w:r>
      <w:r w:rsidRPr="008866DB">
        <w:rPr>
          <w:rFonts w:ascii="Calibri" w:hAnsi="Calibri" w:cs="Calibri"/>
          <w:u w:val="single"/>
        </w:rPr>
        <w:t xml:space="preserve"> systému certifikovaných dodavatelů</w:t>
      </w:r>
      <w:bookmarkEnd w:id="28"/>
      <w:bookmarkEnd w:id="29"/>
    </w:p>
    <w:p w14:paraId="466C2678" w14:textId="4C0DB4D9" w:rsidR="00D74CD0" w:rsidRPr="008866DB" w:rsidRDefault="00D74CD0" w:rsidP="00FB0C3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Dodavatel může prokázat v souladu s § 234 zákona kvalifikac</w:t>
      </w:r>
      <w:r w:rsidR="006429EE">
        <w:rPr>
          <w:rFonts w:ascii="Calibri" w:hAnsi="Calibri" w:cs="Calibri"/>
          <w:b w:val="0"/>
        </w:rPr>
        <w:t>i</w:t>
      </w:r>
      <w:r w:rsidRPr="008866DB">
        <w:rPr>
          <w:rFonts w:ascii="Calibri" w:hAnsi="Calibri" w:cs="Calibri"/>
          <w:b w:val="0"/>
        </w:rPr>
        <w:t xml:space="preserve"> certifikátem vydaným v rámci systému certifikovaných dodavatelů.</w:t>
      </w:r>
    </w:p>
    <w:p w14:paraId="3E0CB052" w14:textId="396642E3" w:rsidR="00D74CD0" w:rsidRPr="008866DB" w:rsidRDefault="00D74CD0" w:rsidP="00FB0C3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 xml:space="preserve">Předloží-li dodavatel certifikát, který obsahuje náležitosti dle § 239 zákona, </w:t>
      </w:r>
      <w:bookmarkStart w:id="30" w:name="_Toc404177156"/>
      <w:bookmarkStart w:id="31" w:name="_Toc404177481"/>
      <w:r w:rsidR="008949FF">
        <w:rPr>
          <w:rFonts w:ascii="Calibri" w:hAnsi="Calibri" w:cs="Calibri"/>
          <w:b w:val="0"/>
        </w:rPr>
        <w:t>m</w:t>
      </w:r>
      <w:r w:rsidR="00146E9C" w:rsidRPr="008866DB">
        <w:rPr>
          <w:rFonts w:ascii="Calibri" w:hAnsi="Calibri" w:cs="Calibri"/>
          <w:b w:val="0"/>
        </w:rPr>
        <w:t>á se za to, že dodavatel je kvalifikovaný v rozsahu uvedeném na certifikátu.</w:t>
      </w:r>
    </w:p>
    <w:p w14:paraId="3DFA98A0" w14:textId="61AF529A" w:rsidR="00646C03" w:rsidRPr="003163C6" w:rsidRDefault="00146E9C" w:rsidP="00FB0C3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Zadavatel bez zvláštních důvodů nezpochybňuje údaje uvedené v certifikátu. Před uzavřením smlouvy lze po dodavateli, který prokázal kvalifikaci certifikátem, požadovat předložení dokladů podle § 74 odst. 1 písm. b) až d) zákona.</w:t>
      </w:r>
      <w:bookmarkEnd w:id="30"/>
      <w:bookmarkEnd w:id="31"/>
    </w:p>
    <w:p w14:paraId="652D9ADD" w14:textId="77777777" w:rsidR="00D74CD0" w:rsidRPr="008866DB" w:rsidRDefault="00D74CD0" w:rsidP="00FB0C3B">
      <w:pPr>
        <w:pStyle w:val="Nadpis2"/>
        <w:keepNext w:val="0"/>
        <w:widowControl w:val="0"/>
        <w:numPr>
          <w:ilvl w:val="0"/>
          <w:numId w:val="0"/>
        </w:numPr>
        <w:suppressAutoHyphens w:val="0"/>
        <w:spacing w:before="240"/>
        <w:ind w:left="576" w:hanging="576"/>
        <w:jc w:val="both"/>
        <w:rPr>
          <w:rFonts w:ascii="Calibri" w:hAnsi="Calibri" w:cs="Calibri"/>
          <w:u w:val="single"/>
        </w:rPr>
      </w:pPr>
      <w:r w:rsidRPr="008866DB">
        <w:rPr>
          <w:rFonts w:ascii="Calibri" w:hAnsi="Calibri" w:cs="Calibri"/>
          <w:u w:val="single"/>
        </w:rPr>
        <w:t>Kvalifikace v případě společné účasti dodavatelů</w:t>
      </w:r>
    </w:p>
    <w:p w14:paraId="219E63A7" w14:textId="4DEE5803" w:rsidR="001438FE" w:rsidRPr="001438FE" w:rsidRDefault="00D74CD0" w:rsidP="000A7641">
      <w:pPr>
        <w:pStyle w:val="Nadpis2"/>
        <w:keepNext w:val="0"/>
        <w:widowControl w:val="0"/>
        <w:numPr>
          <w:ilvl w:val="1"/>
          <w:numId w:val="10"/>
        </w:numPr>
        <w:suppressAutoHyphens w:val="0"/>
        <w:spacing w:before="120"/>
        <w:ind w:left="567" w:hanging="567"/>
        <w:jc w:val="both"/>
      </w:pPr>
      <w:r w:rsidRPr="00BC354C">
        <w:rPr>
          <w:rFonts w:ascii="Calibri" w:hAnsi="Calibri" w:cs="Calibri"/>
          <w:b w:val="0"/>
        </w:rPr>
        <w:t>Podává-li nabídku několik dodavatelů společně v souladu s § 82 zákona, musí každý z nich prokázat splnění základní způsobilosti podle § 74 zákona a profesní způsobilosti podle § 77 odst. 1 zákona</w:t>
      </w:r>
      <w:r w:rsidR="00DC752A" w:rsidRPr="00BC354C">
        <w:rPr>
          <w:rFonts w:ascii="Calibri" w:hAnsi="Calibri" w:cs="Calibri"/>
          <w:b w:val="0"/>
        </w:rPr>
        <w:t xml:space="preserve"> samostatně</w:t>
      </w:r>
      <w:r w:rsidRPr="00BC354C">
        <w:rPr>
          <w:rFonts w:ascii="Calibri" w:hAnsi="Calibri" w:cs="Calibri"/>
          <w:b w:val="0"/>
        </w:rPr>
        <w:t>. Splnění ostatní kvalifikace musí dodavatelé podávající nabídku prokázat společně.</w:t>
      </w:r>
    </w:p>
    <w:p w14:paraId="533F0F51" w14:textId="77777777" w:rsidR="00D74CD0" w:rsidRPr="008866DB" w:rsidRDefault="00D74CD0" w:rsidP="00646C03">
      <w:pPr>
        <w:pStyle w:val="Nadpis2"/>
        <w:keepNext w:val="0"/>
        <w:widowControl w:val="0"/>
        <w:numPr>
          <w:ilvl w:val="0"/>
          <w:numId w:val="0"/>
        </w:numPr>
        <w:suppressAutoHyphens w:val="0"/>
        <w:spacing w:before="240"/>
        <w:rPr>
          <w:rFonts w:ascii="Calibri" w:hAnsi="Calibri" w:cs="Calibri"/>
          <w:u w:val="single"/>
        </w:rPr>
      </w:pPr>
      <w:bookmarkStart w:id="32" w:name="_Toc404177158"/>
      <w:bookmarkStart w:id="33" w:name="_Toc404177483"/>
      <w:r w:rsidRPr="008866DB">
        <w:rPr>
          <w:rFonts w:ascii="Calibri" w:hAnsi="Calibri" w:cs="Calibri"/>
          <w:u w:val="single"/>
        </w:rPr>
        <w:t xml:space="preserve">Prokázání splnění kvalifikace </w:t>
      </w:r>
      <w:bookmarkEnd w:id="32"/>
      <w:bookmarkEnd w:id="33"/>
      <w:r w:rsidR="006C1195" w:rsidRPr="008866DB">
        <w:rPr>
          <w:rFonts w:ascii="Calibri" w:hAnsi="Calibri" w:cs="Calibri"/>
          <w:u w:val="single"/>
        </w:rPr>
        <w:t>získané v zahraničí</w:t>
      </w:r>
    </w:p>
    <w:p w14:paraId="353B7570" w14:textId="77777777" w:rsidR="00D74CD0" w:rsidRPr="008866DB" w:rsidRDefault="00986673" w:rsidP="00FB0C3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V případě, že byla kvalifikace získána v zahraničí, prokazuje se doklady vydanými podle právního řádu země, ve které byla získána, a to v rozsahu požadovaném zadavatelem.</w:t>
      </w:r>
    </w:p>
    <w:p w14:paraId="6BA92AEB" w14:textId="72C1F3C1" w:rsidR="00A457BA" w:rsidRDefault="00D74CD0" w:rsidP="00FB0C3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 xml:space="preserve">Dokumenty prokazující splnění kvalifikace předkládá zahraniční osoba v původním jazyce s připojením jejich </w:t>
      </w:r>
      <w:r w:rsidR="000E0299" w:rsidRPr="008866DB">
        <w:rPr>
          <w:rFonts w:ascii="Calibri" w:hAnsi="Calibri" w:cs="Calibri"/>
          <w:b w:val="0"/>
        </w:rPr>
        <w:t>prostého</w:t>
      </w:r>
      <w:r w:rsidRPr="008866DB">
        <w:rPr>
          <w:rFonts w:ascii="Calibri" w:hAnsi="Calibri" w:cs="Calibri"/>
          <w:b w:val="0"/>
        </w:rPr>
        <w:t xml:space="preserve"> překladu do českého jazyka; dokumenty vyhotovené ve slovenštině nemusí být do českého jazyka překládány.</w:t>
      </w:r>
      <w:bookmarkEnd w:id="26"/>
      <w:bookmarkEnd w:id="27"/>
    </w:p>
    <w:p w14:paraId="09DC926D" w14:textId="3FC5E01D" w:rsidR="00762082" w:rsidRPr="00FB0C3B" w:rsidRDefault="00FB0C3B" w:rsidP="00FB0C3B">
      <w:pPr>
        <w:spacing w:after="240"/>
        <w:jc w:val="both"/>
        <w:rPr>
          <w:rFonts w:asciiTheme="minorHAnsi" w:hAnsiTheme="minorHAnsi" w:cstheme="minorHAnsi"/>
          <w:b/>
          <w:bCs/>
          <w:u w:val="single"/>
        </w:rPr>
      </w:pPr>
      <w:r>
        <w:rPr>
          <w:rFonts w:asciiTheme="minorHAnsi" w:hAnsiTheme="minorHAnsi" w:cstheme="minorHAnsi"/>
          <w:b/>
          <w:bCs/>
          <w:u w:val="single"/>
        </w:rPr>
        <w:t xml:space="preserve">Změny kvalifikace </w:t>
      </w:r>
      <w:r w:rsidR="005B2B19">
        <w:rPr>
          <w:rFonts w:asciiTheme="minorHAnsi" w:hAnsiTheme="minorHAnsi" w:cstheme="minorHAnsi"/>
          <w:b/>
          <w:bCs/>
          <w:u w:val="single"/>
        </w:rPr>
        <w:t>účastníka</w:t>
      </w:r>
      <w:r>
        <w:rPr>
          <w:rFonts w:asciiTheme="minorHAnsi" w:hAnsiTheme="minorHAnsi" w:cstheme="minorHAnsi"/>
          <w:b/>
          <w:bCs/>
          <w:u w:val="single"/>
        </w:rPr>
        <w:t xml:space="preserve"> zadávacího řízení</w:t>
      </w:r>
    </w:p>
    <w:p w14:paraId="7E5D58D2" w14:textId="229BD37A" w:rsidR="00762082" w:rsidRPr="00701A43" w:rsidRDefault="00762082" w:rsidP="00701A43">
      <w:pPr>
        <w:pStyle w:val="Nadpis2"/>
        <w:keepNext w:val="0"/>
        <w:widowControl w:val="0"/>
        <w:numPr>
          <w:ilvl w:val="1"/>
          <w:numId w:val="10"/>
        </w:numPr>
        <w:suppressAutoHyphens w:val="0"/>
        <w:spacing w:before="120" w:after="240"/>
        <w:ind w:left="567" w:hanging="567"/>
        <w:jc w:val="both"/>
        <w:rPr>
          <w:b w:val="0"/>
          <w:bCs/>
        </w:rPr>
      </w:pPr>
      <w:r w:rsidRPr="00701A43">
        <w:rPr>
          <w:rFonts w:asciiTheme="minorHAnsi" w:hAnsiTheme="minorHAnsi" w:cstheme="minorHAnsi"/>
          <w:b w:val="0"/>
          <w:bCs/>
        </w:rPr>
        <w:t>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w:t>
      </w:r>
      <w:r w:rsidR="00395DAB" w:rsidRPr="00701A43">
        <w:rPr>
          <w:rFonts w:asciiTheme="minorHAnsi" w:hAnsiTheme="minorHAnsi" w:cstheme="minorHAnsi"/>
          <w:b w:val="0"/>
          <w:bCs/>
        </w:rPr>
        <w:t xml:space="preserve">; </w:t>
      </w:r>
      <w:r w:rsidRPr="00701A43">
        <w:rPr>
          <w:rFonts w:asciiTheme="minorHAnsi" w:hAnsiTheme="minorHAnsi" w:cstheme="minorHAnsi"/>
          <w:b w:val="0"/>
          <w:bCs/>
        </w:rPr>
        <w:t>zadavatel může tyto lhůty prodloužit nebo prominout jejich zmeškání</w:t>
      </w:r>
      <w:r w:rsidRPr="00701A43">
        <w:rPr>
          <w:b w:val="0"/>
          <w:bCs/>
        </w:rPr>
        <w:t>.</w:t>
      </w:r>
    </w:p>
    <w:p w14:paraId="6036361C" w14:textId="135687F1" w:rsidR="00FB0C3B" w:rsidRPr="00701A43" w:rsidRDefault="00FB0C3B" w:rsidP="00701A43">
      <w:pPr>
        <w:pStyle w:val="Nadpis2"/>
        <w:keepNext w:val="0"/>
        <w:widowControl w:val="0"/>
        <w:numPr>
          <w:ilvl w:val="1"/>
          <w:numId w:val="10"/>
        </w:numPr>
        <w:suppressAutoHyphens w:val="0"/>
        <w:spacing w:before="120" w:after="240"/>
        <w:ind w:left="567" w:hanging="567"/>
        <w:jc w:val="both"/>
        <w:rPr>
          <w:rFonts w:asciiTheme="minorHAnsi" w:hAnsiTheme="minorHAnsi" w:cstheme="minorHAnsi"/>
          <w:b w:val="0"/>
          <w:bCs/>
        </w:rPr>
      </w:pPr>
      <w:r w:rsidRPr="00701A43">
        <w:rPr>
          <w:rFonts w:asciiTheme="minorHAnsi" w:hAnsiTheme="minorHAnsi" w:cstheme="minorHAnsi"/>
          <w:b w:val="0"/>
          <w:bCs/>
        </w:rPr>
        <w:t xml:space="preserve">Povinnost podle předchozího odstavce </w:t>
      </w:r>
      <w:r w:rsidR="0008207A" w:rsidRPr="00701A43">
        <w:rPr>
          <w:rFonts w:asciiTheme="minorHAnsi" w:hAnsiTheme="minorHAnsi" w:cstheme="minorHAnsi"/>
          <w:b w:val="0"/>
          <w:bCs/>
        </w:rPr>
        <w:t>6.2</w:t>
      </w:r>
      <w:r w:rsidR="00701A43">
        <w:rPr>
          <w:rFonts w:asciiTheme="minorHAnsi" w:hAnsiTheme="minorHAnsi" w:cstheme="minorHAnsi"/>
          <w:b w:val="0"/>
          <w:bCs/>
        </w:rPr>
        <w:t>8</w:t>
      </w:r>
      <w:r w:rsidR="0008207A" w:rsidRPr="00701A43">
        <w:rPr>
          <w:rFonts w:asciiTheme="minorHAnsi" w:hAnsiTheme="minorHAnsi" w:cstheme="minorHAnsi"/>
          <w:b w:val="0"/>
          <w:bCs/>
        </w:rPr>
        <w:t xml:space="preserve"> </w:t>
      </w:r>
      <w:r w:rsidR="0002341C" w:rsidRPr="00701A43">
        <w:rPr>
          <w:rFonts w:asciiTheme="minorHAnsi" w:hAnsiTheme="minorHAnsi" w:cstheme="minorHAnsi"/>
          <w:b w:val="0"/>
          <w:bCs/>
        </w:rPr>
        <w:t>zadávací dokumentace</w:t>
      </w:r>
      <w:r w:rsidRPr="00701A43">
        <w:rPr>
          <w:rFonts w:asciiTheme="minorHAnsi" w:hAnsiTheme="minorHAnsi" w:cstheme="minorHAnsi"/>
          <w:b w:val="0"/>
          <w:bCs/>
        </w:rPr>
        <w:t xml:space="preserve"> účastníku zadávacího řízení nevzniká, pokud je kvalifikace změněna takovým způsobem, že:</w:t>
      </w:r>
    </w:p>
    <w:p w14:paraId="56513CC2" w14:textId="022292AD" w:rsidR="00FB0C3B" w:rsidRPr="00FB0C3B" w:rsidRDefault="00FB0C3B" w:rsidP="00E649F8">
      <w:pPr>
        <w:pStyle w:val="Odstavecseseznamem"/>
        <w:numPr>
          <w:ilvl w:val="0"/>
          <w:numId w:val="14"/>
        </w:numPr>
        <w:ind w:left="1134"/>
        <w:jc w:val="both"/>
        <w:rPr>
          <w:rFonts w:asciiTheme="minorHAnsi" w:hAnsiTheme="minorHAnsi" w:cstheme="minorHAnsi"/>
        </w:rPr>
      </w:pPr>
      <w:r w:rsidRPr="00FB0C3B">
        <w:rPr>
          <w:rFonts w:asciiTheme="minorHAnsi" w:hAnsiTheme="minorHAnsi" w:cstheme="minorHAnsi"/>
        </w:rPr>
        <w:lastRenderedPageBreak/>
        <w:t>podmínky kvalifikace jsou nadále splněny,</w:t>
      </w:r>
    </w:p>
    <w:p w14:paraId="30084E43" w14:textId="5EA0989E" w:rsidR="00FB0C3B" w:rsidRPr="00FB0C3B" w:rsidRDefault="00FB0C3B" w:rsidP="00E649F8">
      <w:pPr>
        <w:pStyle w:val="Odstavecseseznamem"/>
        <w:numPr>
          <w:ilvl w:val="0"/>
          <w:numId w:val="14"/>
        </w:numPr>
        <w:ind w:left="1134"/>
        <w:jc w:val="both"/>
        <w:rPr>
          <w:rFonts w:asciiTheme="minorHAnsi" w:hAnsiTheme="minorHAnsi" w:cstheme="minorHAnsi"/>
        </w:rPr>
      </w:pPr>
      <w:r w:rsidRPr="00FB0C3B">
        <w:rPr>
          <w:rFonts w:asciiTheme="minorHAnsi" w:hAnsiTheme="minorHAnsi" w:cstheme="minorHAnsi"/>
        </w:rPr>
        <w:t xml:space="preserve">nedošlo k ovlivnění kritérií pro snížení počtu </w:t>
      </w:r>
      <w:r w:rsidR="003618AA">
        <w:rPr>
          <w:rFonts w:asciiTheme="minorHAnsi" w:hAnsiTheme="minorHAnsi" w:cstheme="minorHAnsi"/>
        </w:rPr>
        <w:t>účastníků</w:t>
      </w:r>
      <w:r w:rsidRPr="00FB0C3B">
        <w:rPr>
          <w:rFonts w:asciiTheme="minorHAnsi" w:hAnsiTheme="minorHAnsi" w:cstheme="minorHAnsi"/>
        </w:rPr>
        <w:t xml:space="preserve"> zadáv</w:t>
      </w:r>
      <w:r w:rsidR="003618AA">
        <w:rPr>
          <w:rFonts w:asciiTheme="minorHAnsi" w:hAnsiTheme="minorHAnsi" w:cstheme="minorHAnsi"/>
        </w:rPr>
        <w:t>acího</w:t>
      </w:r>
      <w:r w:rsidRPr="00FB0C3B">
        <w:rPr>
          <w:rFonts w:asciiTheme="minorHAnsi" w:hAnsiTheme="minorHAnsi" w:cstheme="minorHAnsi"/>
        </w:rPr>
        <w:t xml:space="preserve"> řízení nebo nabídek a</w:t>
      </w:r>
    </w:p>
    <w:p w14:paraId="7813B48C" w14:textId="3018C086" w:rsidR="00FB0C3B" w:rsidRPr="00FB0C3B" w:rsidRDefault="00FB0C3B" w:rsidP="00E649F8">
      <w:pPr>
        <w:pStyle w:val="Odstavecseseznamem"/>
        <w:numPr>
          <w:ilvl w:val="0"/>
          <w:numId w:val="14"/>
        </w:numPr>
        <w:spacing w:after="240"/>
        <w:ind w:left="1134"/>
        <w:jc w:val="both"/>
        <w:rPr>
          <w:rFonts w:asciiTheme="minorHAnsi" w:hAnsiTheme="minorHAnsi" w:cstheme="minorHAnsi"/>
        </w:rPr>
      </w:pPr>
      <w:r w:rsidRPr="00FB0C3B">
        <w:rPr>
          <w:rFonts w:asciiTheme="minorHAnsi" w:hAnsiTheme="minorHAnsi" w:cstheme="minorHAnsi"/>
        </w:rPr>
        <w:t>nedošlo k ovlivnění kritérií hodnocení nabídek.</w:t>
      </w:r>
    </w:p>
    <w:p w14:paraId="3241EBC9" w14:textId="093FA945" w:rsidR="00FB0C3B" w:rsidRPr="00701A43" w:rsidRDefault="00FB0C3B" w:rsidP="00701A43">
      <w:pPr>
        <w:pStyle w:val="Nadpis2"/>
        <w:keepNext w:val="0"/>
        <w:widowControl w:val="0"/>
        <w:numPr>
          <w:ilvl w:val="1"/>
          <w:numId w:val="10"/>
        </w:numPr>
        <w:suppressAutoHyphens w:val="0"/>
        <w:spacing w:before="120" w:after="240"/>
        <w:ind w:left="567" w:hanging="567"/>
        <w:jc w:val="both"/>
        <w:rPr>
          <w:rFonts w:asciiTheme="minorHAnsi" w:hAnsiTheme="minorHAnsi" w:cstheme="minorHAnsi"/>
          <w:b w:val="0"/>
          <w:bCs/>
        </w:rPr>
      </w:pPr>
      <w:r w:rsidRPr="00701A43">
        <w:rPr>
          <w:rFonts w:asciiTheme="minorHAnsi" w:hAnsiTheme="minorHAnsi" w:cstheme="minorHAnsi"/>
          <w:b w:val="0"/>
          <w:bCs/>
        </w:rPr>
        <w:t>Zadavatel může vyloučit účastníka zadávacího řízení, pokud prokáže, že účastník zadávacího řízení nesplnil povinnost podle odstavce</w:t>
      </w:r>
      <w:r w:rsidR="00CB7F0A" w:rsidRPr="00701A43">
        <w:rPr>
          <w:rFonts w:asciiTheme="minorHAnsi" w:hAnsiTheme="minorHAnsi" w:cstheme="minorHAnsi"/>
          <w:b w:val="0"/>
          <w:bCs/>
        </w:rPr>
        <w:t xml:space="preserve"> 6.2</w:t>
      </w:r>
      <w:r w:rsidR="00D12001">
        <w:rPr>
          <w:rFonts w:asciiTheme="minorHAnsi" w:hAnsiTheme="minorHAnsi" w:cstheme="minorHAnsi"/>
          <w:b w:val="0"/>
          <w:bCs/>
        </w:rPr>
        <w:t>8</w:t>
      </w:r>
      <w:r w:rsidR="004527DD" w:rsidRPr="00701A43">
        <w:rPr>
          <w:rFonts w:asciiTheme="minorHAnsi" w:hAnsiTheme="minorHAnsi" w:cstheme="minorHAnsi"/>
          <w:b w:val="0"/>
          <w:bCs/>
        </w:rPr>
        <w:t xml:space="preserve"> </w:t>
      </w:r>
      <w:r w:rsidR="0002341C" w:rsidRPr="00701A43">
        <w:rPr>
          <w:rFonts w:asciiTheme="minorHAnsi" w:hAnsiTheme="minorHAnsi" w:cstheme="minorHAnsi"/>
          <w:b w:val="0"/>
          <w:bCs/>
        </w:rPr>
        <w:t>zadávací dokumentace</w:t>
      </w:r>
      <w:r w:rsidRPr="00701A43">
        <w:rPr>
          <w:rFonts w:asciiTheme="minorHAnsi" w:hAnsiTheme="minorHAnsi" w:cstheme="minorHAnsi"/>
          <w:b w:val="0"/>
          <w:bCs/>
        </w:rPr>
        <w:t xml:space="preserve">. </w:t>
      </w:r>
    </w:p>
    <w:p w14:paraId="53E05EAC" w14:textId="0CCD9059" w:rsidR="00A54492" w:rsidRPr="008866DB" w:rsidRDefault="00A54492" w:rsidP="00EB5A55">
      <w:pPr>
        <w:pStyle w:val="Nadpis1"/>
      </w:pPr>
      <w:bookmarkStart w:id="34" w:name="_Toc208473828"/>
      <w:r w:rsidRPr="008866DB">
        <w:t xml:space="preserve">Obchodní a </w:t>
      </w:r>
      <w:r w:rsidR="00502903">
        <w:t>platební</w:t>
      </w:r>
      <w:r w:rsidR="00502903" w:rsidRPr="008866DB">
        <w:t xml:space="preserve"> </w:t>
      </w:r>
      <w:r w:rsidRPr="008866DB">
        <w:t>podmínky</w:t>
      </w:r>
      <w:bookmarkEnd w:id="34"/>
    </w:p>
    <w:p w14:paraId="619CDC80" w14:textId="77777777" w:rsidR="00CB77D1" w:rsidRPr="008866DB" w:rsidRDefault="00CB77D1" w:rsidP="004946AA">
      <w:pPr>
        <w:pStyle w:val="Nadpis2"/>
        <w:keepNext w:val="0"/>
        <w:widowControl w:val="0"/>
        <w:numPr>
          <w:ilvl w:val="0"/>
          <w:numId w:val="0"/>
        </w:numPr>
        <w:suppressAutoHyphens w:val="0"/>
        <w:spacing w:before="240"/>
        <w:ind w:left="576" w:hanging="576"/>
        <w:rPr>
          <w:rFonts w:ascii="Calibri" w:hAnsi="Calibri" w:cs="Calibri"/>
          <w:u w:val="single"/>
        </w:rPr>
      </w:pPr>
      <w:r w:rsidRPr="008866DB">
        <w:rPr>
          <w:rFonts w:ascii="Calibri" w:hAnsi="Calibri" w:cs="Calibri"/>
          <w:u w:val="single"/>
        </w:rPr>
        <w:t>Návrh smlouvy</w:t>
      </w:r>
    </w:p>
    <w:p w14:paraId="6A324ABE" w14:textId="7DBA0DC1" w:rsidR="003274E7" w:rsidRDefault="00B73A60" w:rsidP="003274E7">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Obchodní a platební podmínky jsou pro účely této veřejné zakázky obsaženy v závazném návrhu smlouvy, kter</w:t>
      </w:r>
      <w:r w:rsidR="001F5007">
        <w:rPr>
          <w:rFonts w:ascii="Calibri" w:hAnsi="Calibri" w:cs="Calibri"/>
          <w:b w:val="0"/>
        </w:rPr>
        <w:t>ý</w:t>
      </w:r>
      <w:r w:rsidRPr="008866DB">
        <w:rPr>
          <w:rFonts w:ascii="Calibri" w:hAnsi="Calibri" w:cs="Calibri"/>
          <w:b w:val="0"/>
        </w:rPr>
        <w:t xml:space="preserve"> </w:t>
      </w:r>
      <w:r w:rsidR="00AB7562" w:rsidRPr="008866DB">
        <w:rPr>
          <w:rFonts w:ascii="Calibri" w:hAnsi="Calibri" w:cs="Calibri"/>
          <w:b w:val="0"/>
        </w:rPr>
        <w:t xml:space="preserve">tvoří Přílohu č. </w:t>
      </w:r>
      <w:r w:rsidR="00047FC9">
        <w:rPr>
          <w:rFonts w:ascii="Calibri" w:hAnsi="Calibri" w:cs="Calibri"/>
          <w:b w:val="0"/>
        </w:rPr>
        <w:t>6</w:t>
      </w:r>
      <w:r w:rsidR="0013727E">
        <w:rPr>
          <w:rFonts w:ascii="Calibri" w:hAnsi="Calibri" w:cs="Calibri"/>
          <w:b w:val="0"/>
        </w:rPr>
        <w:t xml:space="preserve"> t</w:t>
      </w:r>
      <w:r w:rsidR="00502903">
        <w:rPr>
          <w:rFonts w:ascii="Calibri" w:hAnsi="Calibri" w:cs="Calibri"/>
          <w:b w:val="0"/>
        </w:rPr>
        <w:t>éto ZD</w:t>
      </w:r>
      <w:r w:rsidR="0013727E">
        <w:rPr>
          <w:rFonts w:ascii="Calibri" w:hAnsi="Calibri" w:cs="Calibri"/>
          <w:b w:val="0"/>
        </w:rPr>
        <w:t xml:space="preserve">, v němž </w:t>
      </w:r>
      <w:r w:rsidRPr="008866DB">
        <w:rPr>
          <w:rFonts w:ascii="Calibri" w:hAnsi="Calibri" w:cs="Calibri"/>
          <w:b w:val="0"/>
        </w:rPr>
        <w:t xml:space="preserve">zadavatel specifikoval základní požadavky na předmět, rozsah, práva a povinnosti smluvních stran, lhůty a místo plnění této veřejné zakázky. </w:t>
      </w:r>
      <w:r w:rsidRPr="00502903">
        <w:rPr>
          <w:rFonts w:ascii="Calibri" w:hAnsi="Calibri" w:cs="Calibri"/>
          <w:b w:val="0"/>
          <w:u w:val="single"/>
        </w:rPr>
        <w:t>Dodavatelé jsou povinni tyto podmínky bez výhrad akceptovat</w:t>
      </w:r>
      <w:r w:rsidR="001424EA">
        <w:rPr>
          <w:rFonts w:ascii="Calibri" w:hAnsi="Calibri" w:cs="Calibri"/>
          <w:b w:val="0"/>
        </w:rPr>
        <w:t>.</w:t>
      </w:r>
    </w:p>
    <w:p w14:paraId="68B5744F" w14:textId="5910279D" w:rsidR="00DB1751" w:rsidRDefault="003274E7" w:rsidP="00DB1751">
      <w:pPr>
        <w:pStyle w:val="Nadpis2"/>
        <w:keepNext w:val="0"/>
        <w:widowControl w:val="0"/>
        <w:numPr>
          <w:ilvl w:val="1"/>
          <w:numId w:val="10"/>
        </w:numPr>
        <w:suppressAutoHyphens w:val="0"/>
        <w:spacing w:before="120"/>
        <w:ind w:left="567" w:hanging="567"/>
        <w:jc w:val="both"/>
        <w:rPr>
          <w:rFonts w:ascii="Calibri" w:hAnsi="Calibri" w:cs="Calibri"/>
          <w:b w:val="0"/>
        </w:rPr>
      </w:pPr>
      <w:r w:rsidRPr="003274E7">
        <w:rPr>
          <w:rFonts w:ascii="Calibri" w:hAnsi="Calibri" w:cs="Calibri"/>
          <w:bCs/>
        </w:rPr>
        <w:t xml:space="preserve">Návrh </w:t>
      </w:r>
      <w:r w:rsidR="003031F9">
        <w:rPr>
          <w:rFonts w:ascii="Calibri" w:hAnsi="Calibri" w:cs="Calibri"/>
          <w:bCs/>
        </w:rPr>
        <w:t>smlouvy</w:t>
      </w:r>
      <w:r w:rsidRPr="003274E7">
        <w:rPr>
          <w:rFonts w:ascii="Calibri" w:hAnsi="Calibri" w:cs="Calibri"/>
          <w:bCs/>
        </w:rPr>
        <w:t xml:space="preserve"> účastník zadávacího řízení v nabídce nepředkládá. Účastník zadávacího řízení namísto podepsaného návrhu </w:t>
      </w:r>
      <w:r w:rsidR="003031F9">
        <w:rPr>
          <w:rFonts w:ascii="Calibri" w:hAnsi="Calibri" w:cs="Calibri"/>
          <w:bCs/>
        </w:rPr>
        <w:t>smlouvy</w:t>
      </w:r>
      <w:r w:rsidRPr="003274E7">
        <w:rPr>
          <w:rFonts w:ascii="Calibri" w:hAnsi="Calibri" w:cs="Calibri"/>
          <w:bCs/>
        </w:rPr>
        <w:t xml:space="preserve"> v nabídce předloží čestné prohlášení, že návrh </w:t>
      </w:r>
      <w:r w:rsidR="003031F9">
        <w:rPr>
          <w:rFonts w:ascii="Calibri" w:hAnsi="Calibri" w:cs="Calibri"/>
          <w:bCs/>
        </w:rPr>
        <w:t>smlouvy</w:t>
      </w:r>
      <w:r w:rsidRPr="003274E7">
        <w:rPr>
          <w:rFonts w:ascii="Calibri" w:hAnsi="Calibri" w:cs="Calibri"/>
          <w:bCs/>
        </w:rPr>
        <w:t xml:space="preserve"> akceptuje a je jím vázán.</w:t>
      </w:r>
      <w:r w:rsidRPr="003274E7">
        <w:rPr>
          <w:rFonts w:ascii="Calibri" w:hAnsi="Calibri" w:cs="Calibri"/>
          <w:b w:val="0"/>
        </w:rPr>
        <w:t xml:space="preserve"> Čestné prohlášení zadavatel doporučuje zpracovat podle předlohy </w:t>
      </w:r>
      <w:r w:rsidRPr="000465A9">
        <w:rPr>
          <w:rFonts w:ascii="Calibri" w:hAnsi="Calibri" w:cs="Calibri"/>
          <w:b w:val="0"/>
        </w:rPr>
        <w:t>(</w:t>
      </w:r>
      <w:r w:rsidR="000465A9" w:rsidRPr="000465A9">
        <w:rPr>
          <w:rFonts w:ascii="Calibri" w:hAnsi="Calibri" w:cs="Calibri"/>
          <w:b w:val="0"/>
        </w:rPr>
        <w:t xml:space="preserve">Příloha č. </w:t>
      </w:r>
      <w:r w:rsidR="00047FC9">
        <w:rPr>
          <w:rFonts w:ascii="Calibri" w:hAnsi="Calibri" w:cs="Calibri"/>
          <w:b w:val="0"/>
        </w:rPr>
        <w:t>7</w:t>
      </w:r>
      <w:r w:rsidR="0013727E">
        <w:rPr>
          <w:rFonts w:ascii="Calibri" w:hAnsi="Calibri" w:cs="Calibri"/>
          <w:b w:val="0"/>
        </w:rPr>
        <w:t xml:space="preserve"> </w:t>
      </w:r>
      <w:r w:rsidR="00502903">
        <w:rPr>
          <w:rFonts w:ascii="Calibri" w:hAnsi="Calibri" w:cs="Calibri"/>
          <w:b w:val="0"/>
        </w:rPr>
        <w:t>této ZD</w:t>
      </w:r>
      <w:r w:rsidR="0013727E">
        <w:rPr>
          <w:rFonts w:ascii="Calibri" w:hAnsi="Calibri" w:cs="Calibri"/>
          <w:b w:val="0"/>
        </w:rPr>
        <w:t>)</w:t>
      </w:r>
      <w:r w:rsidRPr="000465A9">
        <w:rPr>
          <w:rFonts w:ascii="Calibri" w:hAnsi="Calibri" w:cs="Calibri"/>
          <w:b w:val="0"/>
        </w:rPr>
        <w:t>.</w:t>
      </w:r>
    </w:p>
    <w:p w14:paraId="6EB4CAC3" w14:textId="11868599" w:rsidR="007F39BD" w:rsidRPr="00E36F50" w:rsidRDefault="00D12001" w:rsidP="00E36F50">
      <w:pPr>
        <w:pStyle w:val="Nadpis2"/>
        <w:keepNext w:val="0"/>
        <w:widowControl w:val="0"/>
        <w:numPr>
          <w:ilvl w:val="1"/>
          <w:numId w:val="10"/>
        </w:numPr>
        <w:suppressAutoHyphens w:val="0"/>
        <w:spacing w:before="120"/>
        <w:ind w:left="567" w:hanging="567"/>
        <w:jc w:val="both"/>
        <w:rPr>
          <w:rFonts w:ascii="Calibri" w:hAnsi="Calibri" w:cs="Calibri"/>
          <w:b w:val="0"/>
        </w:rPr>
      </w:pPr>
      <w:r>
        <w:rPr>
          <w:rFonts w:ascii="Calibri" w:hAnsi="Calibri" w:cs="Calibri"/>
          <w:b w:val="0"/>
        </w:rPr>
        <w:t xml:space="preserve">Zadavatel upozorňuje, že obsah smlouvy nebude před jejím podpisem s vybraným dodavatelem upravován či měněn, </w:t>
      </w:r>
      <w:r w:rsidR="00DB1751" w:rsidRPr="00DB1751">
        <w:rPr>
          <w:rFonts w:ascii="Calibri" w:hAnsi="Calibri" w:cs="Calibri"/>
          <w:b w:val="0"/>
        </w:rPr>
        <w:t xml:space="preserve">s výjimkou doplnění údajů, které jsou výslovně vyhrazeny pro doplnění ze strany účastníka zadávacího řízení, jež budou doplněny před podpisem </w:t>
      </w:r>
      <w:r w:rsidR="00DB1751">
        <w:rPr>
          <w:rFonts w:ascii="Calibri" w:hAnsi="Calibri" w:cs="Calibri"/>
          <w:b w:val="0"/>
        </w:rPr>
        <w:t>smlouvy</w:t>
      </w:r>
      <w:r w:rsidR="00DB1751" w:rsidRPr="00DB1751">
        <w:rPr>
          <w:rFonts w:ascii="Calibri" w:hAnsi="Calibri" w:cs="Calibri"/>
          <w:b w:val="0"/>
        </w:rPr>
        <w:t xml:space="preserve"> podle nabídky vybraného dodavatele. </w:t>
      </w:r>
      <w:r w:rsidR="00DB1751">
        <w:rPr>
          <w:rFonts w:ascii="Calibri" w:hAnsi="Calibri" w:cs="Calibri"/>
          <w:b w:val="0"/>
        </w:rPr>
        <w:t>Smlouva</w:t>
      </w:r>
      <w:r w:rsidR="00DB1751" w:rsidRPr="00DB1751">
        <w:rPr>
          <w:rFonts w:ascii="Calibri" w:hAnsi="Calibri" w:cs="Calibri"/>
          <w:b w:val="0"/>
        </w:rPr>
        <w:t xml:space="preserve"> bude uzavřena s vybraným dodavatelem postupem podle zákona</w:t>
      </w:r>
      <w:r w:rsidR="00DB1751">
        <w:rPr>
          <w:rFonts w:ascii="Calibri" w:hAnsi="Calibri" w:cs="Calibri"/>
          <w:b w:val="0"/>
        </w:rPr>
        <w:t>.</w:t>
      </w:r>
    </w:p>
    <w:p w14:paraId="1D918A11" w14:textId="77777777" w:rsidR="00EC152B" w:rsidRPr="00EC152B" w:rsidRDefault="00EC152B" w:rsidP="00EC152B"/>
    <w:p w14:paraId="4FFD53A0" w14:textId="0D180DBF" w:rsidR="00152656" w:rsidRPr="008866DB" w:rsidRDefault="00B22C75" w:rsidP="00EB5A55">
      <w:pPr>
        <w:pStyle w:val="Nadpis1"/>
      </w:pPr>
      <w:bookmarkStart w:id="35" w:name="_Toc208473829"/>
      <w:r w:rsidRPr="008866DB">
        <w:t>Požadavky na způsob zpracování nabídkové ceny</w:t>
      </w:r>
      <w:bookmarkEnd w:id="35"/>
    </w:p>
    <w:p w14:paraId="447E109E" w14:textId="1231BB00" w:rsidR="009908A3" w:rsidRPr="008866DB" w:rsidRDefault="003F09A6" w:rsidP="00827A4B">
      <w:pPr>
        <w:pStyle w:val="Nadpis2"/>
        <w:keepNext w:val="0"/>
        <w:widowControl w:val="0"/>
        <w:numPr>
          <w:ilvl w:val="1"/>
          <w:numId w:val="10"/>
        </w:numPr>
        <w:suppressAutoHyphens w:val="0"/>
        <w:spacing w:before="240"/>
        <w:ind w:left="567" w:hanging="567"/>
        <w:jc w:val="both"/>
        <w:rPr>
          <w:rFonts w:ascii="Calibri" w:hAnsi="Calibri" w:cs="Calibri"/>
        </w:rPr>
      </w:pPr>
      <w:bookmarkStart w:id="36" w:name="_Ref427754826"/>
      <w:bookmarkStart w:id="37" w:name="_Ref443664169"/>
      <w:r w:rsidRPr="008866DB">
        <w:rPr>
          <w:rFonts w:ascii="Calibri" w:hAnsi="Calibri" w:cs="Calibri"/>
        </w:rPr>
        <w:t>Účastník zadávacího řízení</w:t>
      </w:r>
      <w:r w:rsidR="00FB242A" w:rsidRPr="008866DB">
        <w:rPr>
          <w:rFonts w:ascii="Calibri" w:hAnsi="Calibri" w:cs="Calibri"/>
        </w:rPr>
        <w:t xml:space="preserve"> </w:t>
      </w:r>
      <w:r w:rsidR="00D12001">
        <w:rPr>
          <w:rFonts w:ascii="Calibri" w:hAnsi="Calibri" w:cs="Calibri"/>
        </w:rPr>
        <w:t xml:space="preserve">doplní údaj </w:t>
      </w:r>
      <w:r w:rsidR="009E6D09">
        <w:rPr>
          <w:rFonts w:ascii="Calibri" w:hAnsi="Calibri" w:cs="Calibri"/>
        </w:rPr>
        <w:t xml:space="preserve">o výši nabídkové ceny do Přílohy č. </w:t>
      </w:r>
      <w:r w:rsidR="00047FC9">
        <w:rPr>
          <w:rFonts w:ascii="Calibri" w:hAnsi="Calibri" w:cs="Calibri"/>
        </w:rPr>
        <w:t>7</w:t>
      </w:r>
      <w:r w:rsidR="009E6D09">
        <w:rPr>
          <w:rFonts w:ascii="Calibri" w:hAnsi="Calibri" w:cs="Calibri"/>
        </w:rPr>
        <w:t xml:space="preserve"> </w:t>
      </w:r>
      <w:r w:rsidR="00FB242A" w:rsidRPr="00CC1A0C">
        <w:rPr>
          <w:rFonts w:ascii="Calibri" w:hAnsi="Calibri" w:cs="Calibri"/>
        </w:rPr>
        <w:t>zadávací</w:t>
      </w:r>
      <w:r w:rsidR="00FB242A" w:rsidRPr="008866DB">
        <w:rPr>
          <w:rFonts w:ascii="Calibri" w:hAnsi="Calibri" w:cs="Calibri"/>
        </w:rPr>
        <w:t xml:space="preserve"> dokumentace</w:t>
      </w:r>
      <w:bookmarkEnd w:id="36"/>
      <w:bookmarkEnd w:id="37"/>
      <w:r w:rsidR="0013727E">
        <w:rPr>
          <w:rFonts w:ascii="Calibri" w:hAnsi="Calibri" w:cs="Calibri"/>
        </w:rPr>
        <w:t xml:space="preserve">. </w:t>
      </w:r>
    </w:p>
    <w:p w14:paraId="33506207" w14:textId="15AB3027" w:rsidR="009908A3" w:rsidRPr="008866DB" w:rsidRDefault="005D07EC" w:rsidP="00827A4B">
      <w:pPr>
        <w:pStyle w:val="Nadpis2"/>
        <w:keepNext w:val="0"/>
        <w:widowControl w:val="0"/>
        <w:numPr>
          <w:ilvl w:val="1"/>
          <w:numId w:val="10"/>
        </w:numPr>
        <w:suppressAutoHyphens w:val="0"/>
        <w:spacing w:before="120" w:after="60"/>
        <w:ind w:left="567" w:hanging="567"/>
        <w:jc w:val="both"/>
        <w:rPr>
          <w:rFonts w:ascii="Calibri,Bold" w:eastAsia="Calibri" w:hAnsi="Calibri,Bold" w:cs="Calibri,Bold"/>
          <w:bCs/>
          <w:lang w:eastAsia="cs-CZ"/>
        </w:rPr>
      </w:pPr>
      <w:r w:rsidRPr="00FE6507">
        <w:rPr>
          <w:rFonts w:ascii="Calibri" w:hAnsi="Calibri" w:cs="Calibri"/>
        </w:rPr>
        <w:t>Nabídkovou cenou se rozumí celková cena za dodání příslušného předmětu plnění, a to včetně všech souvisejících plnění podle zadávací dokumentace</w:t>
      </w:r>
      <w:r w:rsidR="009E6D09">
        <w:rPr>
          <w:rFonts w:ascii="Calibri" w:hAnsi="Calibri" w:cs="Calibri"/>
        </w:rPr>
        <w:t xml:space="preserve"> a obsahu smlouvy</w:t>
      </w:r>
      <w:r w:rsidRPr="00FE6507">
        <w:rPr>
          <w:rFonts w:ascii="Calibri" w:hAnsi="Calibri" w:cs="Calibri"/>
        </w:rPr>
        <w:t xml:space="preserve">, </w:t>
      </w:r>
      <w:r w:rsidR="009E6D09">
        <w:rPr>
          <w:rFonts w:ascii="Calibri" w:hAnsi="Calibri" w:cs="Calibri"/>
        </w:rPr>
        <w:t xml:space="preserve">stanovená </w:t>
      </w:r>
      <w:r w:rsidRPr="00FE6507">
        <w:rPr>
          <w:rFonts w:ascii="Calibri" w:hAnsi="Calibri" w:cs="Calibri"/>
        </w:rPr>
        <w:t>v Kč bez DPH (dále jen „</w:t>
      </w:r>
      <w:r w:rsidRPr="00FE6507">
        <w:rPr>
          <w:rFonts w:ascii="Calibri" w:hAnsi="Calibri" w:cs="Calibri"/>
          <w:i/>
        </w:rPr>
        <w:t>nabídková cena</w:t>
      </w:r>
      <w:r w:rsidRPr="00FE6507">
        <w:rPr>
          <w:rFonts w:ascii="Calibri" w:hAnsi="Calibri" w:cs="Calibri"/>
        </w:rPr>
        <w:t>“).</w:t>
      </w:r>
      <w:r w:rsidRPr="00143F9E">
        <w:rPr>
          <w:rFonts w:ascii="Calibri" w:hAnsi="Calibri" w:cs="Calibri"/>
          <w:b w:val="0"/>
        </w:rPr>
        <w:t xml:space="preserve"> Účastník zadávacího řízení je odpovědný za obsah jím podané nabídky</w:t>
      </w:r>
      <w:r w:rsidR="00350836">
        <w:rPr>
          <w:rFonts w:ascii="Calibri" w:hAnsi="Calibri" w:cs="Calibri"/>
          <w:b w:val="0"/>
        </w:rPr>
        <w:t>.</w:t>
      </w:r>
    </w:p>
    <w:p w14:paraId="2DCD7E36" w14:textId="329BA34F" w:rsidR="00B22C75" w:rsidRPr="008866DB" w:rsidRDefault="00834871" w:rsidP="00827A4B">
      <w:pPr>
        <w:pStyle w:val="Nadpis2"/>
        <w:keepNext w:val="0"/>
        <w:widowControl w:val="0"/>
        <w:numPr>
          <w:ilvl w:val="1"/>
          <w:numId w:val="10"/>
        </w:numPr>
        <w:suppressAutoHyphens w:val="0"/>
        <w:spacing w:before="120" w:after="60"/>
        <w:ind w:left="567" w:hanging="567"/>
        <w:jc w:val="both"/>
        <w:rPr>
          <w:rFonts w:ascii="Calibri" w:hAnsi="Calibri" w:cs="Calibri"/>
          <w:b w:val="0"/>
        </w:rPr>
      </w:pPr>
      <w:r w:rsidRPr="008866DB">
        <w:rPr>
          <w:rFonts w:ascii="Calibri" w:hAnsi="Calibri" w:cs="Calibri"/>
          <w:color w:val="auto"/>
        </w:rPr>
        <w:t>Nabídková cena musí být stanovena jako závazná, nejvýše přípustná a nepřekročitelná</w:t>
      </w:r>
      <w:r w:rsidRPr="008866DB">
        <w:rPr>
          <w:rFonts w:ascii="Calibri" w:hAnsi="Calibri" w:cs="Calibri"/>
          <w:b w:val="0"/>
          <w:color w:val="auto"/>
        </w:rPr>
        <w:t xml:space="preserve"> (s výjimkami stanovenými v návrhu smlouvy). Účastník zadávacího řízení je povinen do nabídkové ceny zahrnout všechny náklady či poplatky a další výdaje, které mu při realizaci veřejné zakázky podle zadávací dokumentace </w:t>
      </w:r>
      <w:r w:rsidR="009E6D09">
        <w:rPr>
          <w:rFonts w:ascii="Calibri" w:hAnsi="Calibri" w:cs="Calibri"/>
          <w:b w:val="0"/>
          <w:color w:val="auto"/>
        </w:rPr>
        <w:t xml:space="preserve">a obsahu smlouvy </w:t>
      </w:r>
      <w:r w:rsidRPr="008866DB">
        <w:rPr>
          <w:rFonts w:ascii="Calibri" w:hAnsi="Calibri" w:cs="Calibri"/>
          <w:b w:val="0"/>
          <w:color w:val="auto"/>
        </w:rPr>
        <w:t>vzniknou nebo mohou vzniknout. Podrobnosti jsou stanoveny v návrhu smlouvy. Součástí nabídkové ceny musí být veškerá plnění dodavatele z titulu splnění povinno</w:t>
      </w:r>
      <w:r w:rsidR="00D95831" w:rsidRPr="008866DB">
        <w:rPr>
          <w:rFonts w:ascii="Calibri" w:hAnsi="Calibri" w:cs="Calibri"/>
          <w:b w:val="0"/>
          <w:color w:val="auto"/>
        </w:rPr>
        <w:t>stí stanovených návrhem smlouvy.</w:t>
      </w:r>
    </w:p>
    <w:p w14:paraId="3F6FA506" w14:textId="0E60C2F9" w:rsidR="009908A3" w:rsidRPr="008866DB" w:rsidRDefault="00C44EB4" w:rsidP="00827A4B">
      <w:pPr>
        <w:pStyle w:val="Nadpis2"/>
        <w:keepNext w:val="0"/>
        <w:widowControl w:val="0"/>
        <w:numPr>
          <w:ilvl w:val="1"/>
          <w:numId w:val="10"/>
        </w:numPr>
        <w:suppressAutoHyphens w:val="0"/>
        <w:spacing w:before="120" w:after="240"/>
        <w:ind w:left="567" w:hanging="567"/>
        <w:jc w:val="both"/>
        <w:rPr>
          <w:rFonts w:ascii="Calibri" w:hAnsi="Calibri" w:cs="Calibri"/>
        </w:rPr>
      </w:pPr>
      <w:r w:rsidRPr="00C44EB4">
        <w:rPr>
          <w:rFonts w:ascii="Calibri" w:hAnsi="Calibri" w:cs="Calibri"/>
          <w:b w:val="0"/>
          <w:bCs/>
        </w:rPr>
        <w:t>V případě uvedení rozdílných cen</w:t>
      </w:r>
      <w:r>
        <w:rPr>
          <w:rFonts w:ascii="Calibri" w:hAnsi="Calibri" w:cs="Calibri"/>
          <w:b w:val="0"/>
          <w:bCs/>
        </w:rPr>
        <w:t xml:space="preserve"> v nabídce dodavatele je rozhodující výše ceny uvedená v</w:t>
      </w:r>
      <w:r w:rsidR="004F2041">
        <w:rPr>
          <w:rFonts w:ascii="Calibri" w:hAnsi="Calibri" w:cs="Calibri"/>
          <w:b w:val="0"/>
          <w:bCs/>
        </w:rPr>
        <w:t xml:space="preserve"> relevantní </w:t>
      </w:r>
      <w:r>
        <w:rPr>
          <w:rFonts w:ascii="Calibri" w:hAnsi="Calibri" w:cs="Calibri"/>
          <w:b w:val="0"/>
          <w:bCs/>
        </w:rPr>
        <w:t xml:space="preserve">Příloze č. </w:t>
      </w:r>
      <w:r w:rsidR="004F2041">
        <w:rPr>
          <w:rFonts w:ascii="Calibri" w:hAnsi="Calibri" w:cs="Calibri"/>
          <w:b w:val="0"/>
          <w:bCs/>
        </w:rPr>
        <w:t>7</w:t>
      </w:r>
      <w:r w:rsidR="0013727E">
        <w:rPr>
          <w:rFonts w:ascii="Calibri" w:hAnsi="Calibri" w:cs="Calibri"/>
          <w:b w:val="0"/>
          <w:bCs/>
        </w:rPr>
        <w:t xml:space="preserve"> </w:t>
      </w:r>
      <w:r>
        <w:rPr>
          <w:rFonts w:ascii="Calibri" w:hAnsi="Calibri" w:cs="Calibri"/>
          <w:b w:val="0"/>
          <w:bCs/>
        </w:rPr>
        <w:t>zadávací dokumentace.</w:t>
      </w:r>
      <w:r w:rsidR="009908A3" w:rsidRPr="008866DB">
        <w:rPr>
          <w:rFonts w:ascii="Calibri" w:hAnsi="Calibri" w:cs="Calibri"/>
        </w:rPr>
        <w:t xml:space="preserve"> </w:t>
      </w:r>
    </w:p>
    <w:p w14:paraId="391AB4FE" w14:textId="168DAAAC" w:rsidR="009908A3" w:rsidRPr="008866DB" w:rsidRDefault="009908A3"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 xml:space="preserve">Jednotlivé číselné údaje </w:t>
      </w:r>
      <w:r w:rsidR="009E6D09">
        <w:rPr>
          <w:rFonts w:ascii="Calibri" w:hAnsi="Calibri" w:cs="Calibri"/>
          <w:b w:val="0"/>
        </w:rPr>
        <w:t xml:space="preserve">o výši nabídkové ceny </w:t>
      </w:r>
      <w:r w:rsidRPr="008866DB">
        <w:rPr>
          <w:rFonts w:ascii="Calibri" w:hAnsi="Calibri" w:cs="Calibri"/>
          <w:b w:val="0"/>
        </w:rPr>
        <w:t xml:space="preserve">je účastník zadávacího řízení povinen stanovit, </w:t>
      </w:r>
      <w:r w:rsidRPr="008866DB">
        <w:rPr>
          <w:rFonts w:ascii="Calibri" w:hAnsi="Calibri" w:cs="Calibri"/>
          <w:b w:val="0"/>
        </w:rPr>
        <w:lastRenderedPageBreak/>
        <w:t xml:space="preserve">případně </w:t>
      </w:r>
      <w:r w:rsidRPr="00955EDA">
        <w:rPr>
          <w:rFonts w:ascii="Calibri" w:hAnsi="Calibri" w:cs="Calibri"/>
          <w:b w:val="0"/>
          <w:u w:val="single"/>
        </w:rPr>
        <w:t>zaokrouhlit, na dvě desetinná místa</w:t>
      </w:r>
      <w:r w:rsidRPr="008866DB">
        <w:rPr>
          <w:rFonts w:ascii="Calibri" w:hAnsi="Calibri" w:cs="Calibri"/>
          <w:b w:val="0"/>
        </w:rPr>
        <w:t>.</w:t>
      </w:r>
    </w:p>
    <w:p w14:paraId="509E37A2" w14:textId="6966BB9B" w:rsidR="005253C3" w:rsidRDefault="00152656" w:rsidP="00827A4B">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8866DB">
        <w:rPr>
          <w:rFonts w:ascii="Calibri" w:hAnsi="Calibri" w:cs="Calibri"/>
          <w:b w:val="0"/>
        </w:rPr>
        <w:t xml:space="preserve">DPH se rozumí peněžní částka, jejíž výše odpovídá výši daně z přidané hodnoty vypočtené podle zákona č. 235/2004 Sb., o dani z přidané hodnoty, ve znění pozdějších předpisů. Není-li účastník </w:t>
      </w:r>
      <w:r w:rsidRPr="00CC1A0C">
        <w:rPr>
          <w:rFonts w:ascii="Calibri" w:hAnsi="Calibri" w:cs="Calibri"/>
          <w:b w:val="0"/>
        </w:rPr>
        <w:t>zadávacího řízení registrovaným plátcem DPH, tuto skutečnost výslovně uvede prohlášením v</w:t>
      </w:r>
      <w:r w:rsidR="00B2624A" w:rsidRPr="00CC1A0C">
        <w:rPr>
          <w:rFonts w:ascii="Calibri" w:hAnsi="Calibri" w:cs="Calibri"/>
          <w:b w:val="0"/>
        </w:rPr>
        <w:t> krycím listu nabídky</w:t>
      </w:r>
      <w:r w:rsidR="00116CB2">
        <w:rPr>
          <w:rFonts w:ascii="Calibri" w:hAnsi="Calibri" w:cs="Calibri"/>
          <w:b w:val="0"/>
        </w:rPr>
        <w:t xml:space="preserve"> (příloha č. 1</w:t>
      </w:r>
      <w:r w:rsidR="00C37665">
        <w:rPr>
          <w:rFonts w:ascii="Calibri" w:hAnsi="Calibri" w:cs="Calibri"/>
          <w:b w:val="0"/>
        </w:rPr>
        <w:t xml:space="preserve"> </w:t>
      </w:r>
      <w:r w:rsidR="00116CB2">
        <w:rPr>
          <w:rFonts w:ascii="Calibri" w:hAnsi="Calibri" w:cs="Calibri"/>
          <w:b w:val="0"/>
        </w:rPr>
        <w:t>této ZD)</w:t>
      </w:r>
      <w:r w:rsidRPr="00CC1A0C">
        <w:rPr>
          <w:rFonts w:ascii="Calibri" w:hAnsi="Calibri" w:cs="Calibri"/>
          <w:b w:val="0"/>
        </w:rPr>
        <w:t>.</w:t>
      </w:r>
    </w:p>
    <w:p w14:paraId="60C92701" w14:textId="2E4B3A00" w:rsidR="005253C3" w:rsidRPr="008866DB" w:rsidRDefault="008C2357" w:rsidP="00EB5A55">
      <w:pPr>
        <w:pStyle w:val="Nadpis1"/>
      </w:pPr>
      <w:bookmarkStart w:id="38" w:name="_Toc208473830"/>
      <w:r w:rsidRPr="008866DB">
        <w:t>H</w:t>
      </w:r>
      <w:r w:rsidR="005253C3" w:rsidRPr="008866DB">
        <w:t>odnocení</w:t>
      </w:r>
      <w:r w:rsidRPr="008866DB">
        <w:t xml:space="preserve"> nabídek</w:t>
      </w:r>
      <w:r w:rsidR="00D12001">
        <w:t>, mimořádně nízká nabídková cena</w:t>
      </w:r>
      <w:bookmarkEnd w:id="38"/>
    </w:p>
    <w:p w14:paraId="1FEA3372" w14:textId="77777777" w:rsidR="005253C3" w:rsidRPr="008866DB" w:rsidRDefault="005253C3" w:rsidP="00827A4B">
      <w:pPr>
        <w:pStyle w:val="Nadpis2"/>
        <w:keepNext w:val="0"/>
        <w:widowControl w:val="0"/>
        <w:numPr>
          <w:ilvl w:val="1"/>
          <w:numId w:val="10"/>
        </w:numPr>
        <w:suppressAutoHyphens w:val="0"/>
        <w:spacing w:before="240"/>
        <w:ind w:left="567" w:hanging="567"/>
        <w:jc w:val="both"/>
        <w:rPr>
          <w:rStyle w:val="dn"/>
          <w:rFonts w:ascii="Calibri" w:eastAsia="Cambria" w:hAnsi="Calibri" w:cs="Calibri"/>
          <w:b w:val="0"/>
        </w:rPr>
      </w:pPr>
      <w:r w:rsidRPr="008866DB">
        <w:rPr>
          <w:rStyle w:val="Hyperlink0"/>
          <w:rFonts w:ascii="Calibri" w:hAnsi="Calibri" w:cs="Calibri"/>
          <w:b w:val="0"/>
        </w:rPr>
        <w:t>Nabídky budou v souladu s § 114 odst. 1 zákona hodnoceny podle jejich ekonomické výhodnosti.</w:t>
      </w:r>
      <w:r w:rsidRPr="008866DB">
        <w:rPr>
          <w:rStyle w:val="dn"/>
          <w:rFonts w:ascii="Calibri" w:eastAsia="Cambria" w:hAnsi="Calibri" w:cs="Calibri"/>
          <w:b w:val="0"/>
        </w:rPr>
        <w:t xml:space="preserve"> </w:t>
      </w:r>
    </w:p>
    <w:p w14:paraId="5D559869" w14:textId="4AABF530" w:rsidR="004F2041" w:rsidRPr="00E75342" w:rsidRDefault="005253C3" w:rsidP="004F2041">
      <w:pPr>
        <w:pStyle w:val="Nadpis2"/>
        <w:keepNext w:val="0"/>
        <w:widowControl w:val="0"/>
        <w:numPr>
          <w:ilvl w:val="1"/>
          <w:numId w:val="10"/>
        </w:numPr>
        <w:suppressAutoHyphens w:val="0"/>
        <w:spacing w:before="120"/>
        <w:ind w:left="567" w:hanging="567"/>
        <w:jc w:val="both"/>
        <w:rPr>
          <w:rFonts w:ascii="Calibri" w:eastAsia="Cambria" w:hAnsi="Calibri" w:cs="Calibri"/>
          <w:b w:val="0"/>
        </w:rPr>
      </w:pPr>
      <w:r w:rsidRPr="008866DB">
        <w:rPr>
          <w:rStyle w:val="dn"/>
          <w:rFonts w:ascii="Calibri" w:eastAsia="Cambria" w:hAnsi="Calibri" w:cs="Calibri"/>
          <w:b w:val="0"/>
        </w:rPr>
        <w:t>V rámci ekonomické výhodnosti bylo stanoveno následující hodnotící kritérium:</w:t>
      </w:r>
    </w:p>
    <w:tbl>
      <w:tblPr>
        <w:tblpPr w:leftFromText="141" w:rightFromText="141" w:vertAnchor="text" w:horzAnchor="page" w:tblpX="211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850"/>
      </w:tblGrid>
      <w:tr w:rsidR="005253C3" w:rsidRPr="008866DB" w14:paraId="1F82EA9D" w14:textId="77777777" w:rsidTr="00F40A6C">
        <w:tc>
          <w:tcPr>
            <w:tcW w:w="6208" w:type="dxa"/>
            <w:shd w:val="clear" w:color="auto" w:fill="auto"/>
          </w:tcPr>
          <w:p w14:paraId="68A35CAC" w14:textId="2C4577B6" w:rsidR="005253C3" w:rsidRPr="008866DB" w:rsidRDefault="005253C3" w:rsidP="00143F9E">
            <w:pPr>
              <w:widowControl w:val="0"/>
              <w:suppressAutoHyphens w:val="0"/>
              <w:spacing w:before="120"/>
              <w:jc w:val="both"/>
              <w:rPr>
                <w:rFonts w:ascii="Calibri" w:hAnsi="Calibri" w:cs="Calibri"/>
                <w:szCs w:val="22"/>
              </w:rPr>
            </w:pPr>
            <w:r w:rsidRPr="008866DB">
              <w:rPr>
                <w:rFonts w:ascii="Calibri" w:hAnsi="Calibri" w:cs="Calibri"/>
                <w:szCs w:val="22"/>
              </w:rPr>
              <w:t>Hodnotící kritéri</w:t>
            </w:r>
            <w:r w:rsidR="00F40A6C">
              <w:rPr>
                <w:rFonts w:ascii="Calibri" w:hAnsi="Calibri" w:cs="Calibri"/>
                <w:szCs w:val="22"/>
              </w:rPr>
              <w:t>um</w:t>
            </w:r>
          </w:p>
        </w:tc>
        <w:tc>
          <w:tcPr>
            <w:tcW w:w="850" w:type="dxa"/>
            <w:shd w:val="clear" w:color="auto" w:fill="auto"/>
          </w:tcPr>
          <w:p w14:paraId="5E2729FE" w14:textId="77777777" w:rsidR="005253C3" w:rsidRPr="008866DB" w:rsidRDefault="005253C3" w:rsidP="00143F9E">
            <w:pPr>
              <w:widowControl w:val="0"/>
              <w:suppressAutoHyphens w:val="0"/>
              <w:spacing w:before="120"/>
              <w:jc w:val="both"/>
              <w:rPr>
                <w:rFonts w:ascii="Calibri" w:hAnsi="Calibri" w:cs="Calibri"/>
                <w:szCs w:val="22"/>
              </w:rPr>
            </w:pPr>
            <w:r w:rsidRPr="008866DB">
              <w:rPr>
                <w:rFonts w:ascii="Calibri" w:hAnsi="Calibri" w:cs="Calibri"/>
                <w:szCs w:val="22"/>
              </w:rPr>
              <w:t>Váha</w:t>
            </w:r>
          </w:p>
        </w:tc>
      </w:tr>
      <w:tr w:rsidR="005253C3" w:rsidRPr="008866DB" w14:paraId="70D7E994" w14:textId="77777777" w:rsidTr="00F40A6C">
        <w:trPr>
          <w:trHeight w:val="434"/>
        </w:trPr>
        <w:tc>
          <w:tcPr>
            <w:tcW w:w="6208" w:type="dxa"/>
            <w:shd w:val="clear" w:color="auto" w:fill="auto"/>
          </w:tcPr>
          <w:p w14:paraId="7C6F4DBE" w14:textId="25381761" w:rsidR="005253C3" w:rsidRPr="008866DB" w:rsidRDefault="005253C3" w:rsidP="00143F9E">
            <w:pPr>
              <w:widowControl w:val="0"/>
              <w:suppressAutoHyphens w:val="0"/>
              <w:spacing w:before="120"/>
              <w:jc w:val="both"/>
              <w:rPr>
                <w:rFonts w:ascii="Calibri" w:hAnsi="Calibri" w:cs="Calibri"/>
                <w:b/>
                <w:szCs w:val="22"/>
              </w:rPr>
            </w:pPr>
            <w:r w:rsidRPr="008866DB">
              <w:rPr>
                <w:rStyle w:val="dn"/>
                <w:rFonts w:ascii="Calibri" w:eastAsia="Cambria" w:hAnsi="Calibri" w:cs="Calibri"/>
                <w:b/>
                <w:szCs w:val="22"/>
              </w:rPr>
              <w:t xml:space="preserve">Nabídková cena za celý předmět </w:t>
            </w:r>
            <w:r w:rsidRPr="00F40A6C">
              <w:rPr>
                <w:rStyle w:val="dn"/>
                <w:rFonts w:asciiTheme="minorHAnsi" w:eastAsia="Cambria" w:hAnsiTheme="minorHAnsi" w:cstheme="minorHAnsi"/>
                <w:b/>
                <w:szCs w:val="22"/>
              </w:rPr>
              <w:t xml:space="preserve">plnění </w:t>
            </w:r>
            <w:r w:rsidR="00F40A6C" w:rsidRPr="00F40A6C">
              <w:rPr>
                <w:rStyle w:val="dn"/>
                <w:rFonts w:asciiTheme="minorHAnsi" w:eastAsia="Cambria" w:hAnsiTheme="minorHAnsi" w:cstheme="minorHAnsi"/>
                <w:b/>
              </w:rPr>
              <w:t>VZ</w:t>
            </w:r>
            <w:r w:rsidR="00F40A6C">
              <w:rPr>
                <w:rStyle w:val="dn"/>
                <w:rFonts w:eastAsia="Cambria"/>
                <w:b/>
              </w:rPr>
              <w:t xml:space="preserve"> </w:t>
            </w:r>
            <w:r w:rsidRPr="008866DB">
              <w:rPr>
                <w:rStyle w:val="dn"/>
                <w:rFonts w:ascii="Calibri" w:eastAsia="Cambria" w:hAnsi="Calibri" w:cs="Calibri"/>
                <w:b/>
                <w:szCs w:val="22"/>
              </w:rPr>
              <w:t>v Kč bez DPH</w:t>
            </w:r>
          </w:p>
        </w:tc>
        <w:tc>
          <w:tcPr>
            <w:tcW w:w="850" w:type="dxa"/>
            <w:shd w:val="clear" w:color="auto" w:fill="auto"/>
          </w:tcPr>
          <w:p w14:paraId="55066184" w14:textId="4B559822" w:rsidR="005253C3" w:rsidRPr="008866DB" w:rsidRDefault="005253C3" w:rsidP="00143F9E">
            <w:pPr>
              <w:widowControl w:val="0"/>
              <w:suppressAutoHyphens w:val="0"/>
              <w:spacing w:before="120"/>
              <w:jc w:val="both"/>
              <w:rPr>
                <w:rFonts w:ascii="Calibri" w:hAnsi="Calibri" w:cs="Calibri"/>
                <w:b/>
                <w:szCs w:val="22"/>
              </w:rPr>
            </w:pPr>
            <w:r w:rsidRPr="008866DB">
              <w:rPr>
                <w:rFonts w:ascii="Calibri" w:hAnsi="Calibri" w:cs="Calibri"/>
                <w:b/>
                <w:szCs w:val="22"/>
              </w:rPr>
              <w:t>100</w:t>
            </w:r>
            <w:r w:rsidR="0092673D">
              <w:rPr>
                <w:rFonts w:ascii="Calibri" w:hAnsi="Calibri" w:cs="Calibri"/>
                <w:b/>
                <w:szCs w:val="22"/>
              </w:rPr>
              <w:t xml:space="preserve"> </w:t>
            </w:r>
            <w:r w:rsidRPr="008866DB">
              <w:rPr>
                <w:rFonts w:ascii="Calibri" w:hAnsi="Calibri" w:cs="Calibri"/>
                <w:b/>
                <w:szCs w:val="22"/>
              </w:rPr>
              <w:t>%</w:t>
            </w:r>
          </w:p>
        </w:tc>
      </w:tr>
    </w:tbl>
    <w:p w14:paraId="2628D0CC" w14:textId="77777777" w:rsidR="005253C3" w:rsidRPr="008866DB" w:rsidRDefault="005253C3" w:rsidP="003A67B4">
      <w:pPr>
        <w:widowControl w:val="0"/>
        <w:suppressAutoHyphens w:val="0"/>
        <w:spacing w:before="120"/>
        <w:rPr>
          <w:rFonts w:eastAsia="Cambria"/>
        </w:rPr>
      </w:pPr>
    </w:p>
    <w:p w14:paraId="198CF2B5" w14:textId="020B058D" w:rsidR="00D231A2" w:rsidRPr="008866DB" w:rsidRDefault="00D231A2" w:rsidP="00D231A2">
      <w:pPr>
        <w:rPr>
          <w:rFonts w:eastAsia="Cambria"/>
        </w:rPr>
      </w:pPr>
    </w:p>
    <w:p w14:paraId="2927787D" w14:textId="77777777" w:rsidR="001568E8" w:rsidRPr="008866DB" w:rsidRDefault="001568E8" w:rsidP="001568E8">
      <w:pPr>
        <w:rPr>
          <w:rFonts w:eastAsia="Cambria"/>
        </w:rPr>
      </w:pPr>
    </w:p>
    <w:p w14:paraId="791AD858" w14:textId="63D0725C" w:rsidR="005253C3" w:rsidRPr="00D9250C" w:rsidRDefault="009153B8" w:rsidP="00827A4B">
      <w:pPr>
        <w:pStyle w:val="Nadpis2"/>
        <w:keepNext w:val="0"/>
        <w:widowControl w:val="0"/>
        <w:numPr>
          <w:ilvl w:val="1"/>
          <w:numId w:val="10"/>
        </w:numPr>
        <w:suppressAutoHyphens w:val="0"/>
        <w:spacing w:before="120"/>
        <w:ind w:left="567" w:hanging="567"/>
        <w:jc w:val="both"/>
        <w:rPr>
          <w:rStyle w:val="dn"/>
          <w:rFonts w:ascii="Calibri" w:eastAsia="Cambria" w:hAnsi="Calibri" w:cs="Calibri"/>
          <w:b w:val="0"/>
        </w:rPr>
      </w:pPr>
      <w:r w:rsidRPr="008866DB">
        <w:rPr>
          <w:rStyle w:val="dn"/>
          <w:rFonts w:ascii="Calibri" w:eastAsia="Cambria" w:hAnsi="Calibri" w:cs="Calibri"/>
          <w:b w:val="0"/>
        </w:rPr>
        <w:t xml:space="preserve">Nabídky </w:t>
      </w:r>
      <w:r w:rsidRPr="00D9250C">
        <w:rPr>
          <w:rStyle w:val="dn"/>
          <w:rFonts w:ascii="Calibri" w:eastAsia="Cambria" w:hAnsi="Calibri" w:cs="Calibri"/>
          <w:b w:val="0"/>
        </w:rPr>
        <w:t>budou vyhodnoceny prostým seřazením nabídek podle výše nabídkové ceny od nabídky s nejnižší nabídkovou cenou po nabídku s nejvyšší nabídkovou cenou</w:t>
      </w:r>
      <w:r w:rsidR="005253C3" w:rsidRPr="00D9250C">
        <w:rPr>
          <w:rStyle w:val="dn"/>
          <w:rFonts w:ascii="Calibri" w:eastAsia="Cambria" w:hAnsi="Calibri" w:cs="Calibri"/>
          <w:b w:val="0"/>
        </w:rPr>
        <w:t>.</w:t>
      </w:r>
    </w:p>
    <w:p w14:paraId="62517F0C" w14:textId="7125E090" w:rsidR="005253C3" w:rsidRDefault="00293232" w:rsidP="00955EDA">
      <w:pPr>
        <w:pStyle w:val="Nadpis2"/>
        <w:keepNext w:val="0"/>
        <w:widowControl w:val="0"/>
        <w:numPr>
          <w:ilvl w:val="1"/>
          <w:numId w:val="10"/>
        </w:numPr>
        <w:suppressAutoHyphens w:val="0"/>
        <w:spacing w:before="120"/>
        <w:ind w:left="567" w:hanging="567"/>
        <w:jc w:val="both"/>
        <w:rPr>
          <w:rStyle w:val="dn"/>
          <w:rFonts w:ascii="Calibri" w:eastAsia="Cambria" w:hAnsi="Calibri" w:cs="Calibri"/>
        </w:rPr>
      </w:pPr>
      <w:r w:rsidRPr="008866DB">
        <w:rPr>
          <w:rStyle w:val="dn"/>
          <w:rFonts w:ascii="Calibri" w:eastAsia="Cambria" w:hAnsi="Calibri" w:cs="Calibri"/>
        </w:rPr>
        <w:t>Ekonomicky nejvýhodnější nabídkou je nabídka s nejnižší nabídkovou cenou</w:t>
      </w:r>
      <w:r w:rsidR="00C37665">
        <w:rPr>
          <w:rStyle w:val="dn"/>
          <w:rFonts w:ascii="Calibri" w:eastAsia="Cambria" w:hAnsi="Calibri" w:cs="Calibri"/>
        </w:rPr>
        <w:t xml:space="preserve">. </w:t>
      </w:r>
      <w:r w:rsidR="005253C3" w:rsidRPr="00955EDA">
        <w:rPr>
          <w:rStyle w:val="dn"/>
          <w:rFonts w:ascii="Calibri" w:eastAsia="Cambria" w:hAnsi="Calibri" w:cs="Calibri"/>
        </w:rPr>
        <w:t>Pro hodnocení jsou rozhodné ceny bez DPH.</w:t>
      </w:r>
    </w:p>
    <w:p w14:paraId="2BB47C42" w14:textId="6536610A" w:rsidR="00955EDA" w:rsidRDefault="00955EDA" w:rsidP="00955EDA">
      <w:pPr>
        <w:pStyle w:val="Nadpis2"/>
        <w:keepNext w:val="0"/>
        <w:widowControl w:val="0"/>
        <w:numPr>
          <w:ilvl w:val="1"/>
          <w:numId w:val="10"/>
        </w:numPr>
        <w:suppressAutoHyphens w:val="0"/>
        <w:spacing w:before="120"/>
        <w:ind w:left="567" w:hanging="567"/>
        <w:jc w:val="both"/>
        <w:rPr>
          <w:rFonts w:asciiTheme="minorHAnsi" w:eastAsia="Cambria" w:hAnsiTheme="minorHAnsi" w:cstheme="minorHAnsi"/>
          <w:b w:val="0"/>
          <w:bCs/>
        </w:rPr>
      </w:pPr>
      <w:r w:rsidRPr="00955EDA">
        <w:rPr>
          <w:rFonts w:asciiTheme="minorHAnsi" w:eastAsia="Cambria" w:hAnsiTheme="minorHAnsi" w:cstheme="minorHAnsi"/>
          <w:b w:val="0"/>
          <w:bCs/>
        </w:rPr>
        <w:t>Zadavatel v souladu s </w:t>
      </w:r>
      <w:proofErr w:type="spellStart"/>
      <w:r w:rsidRPr="00955EDA">
        <w:rPr>
          <w:rFonts w:asciiTheme="minorHAnsi" w:eastAsia="Cambria" w:hAnsiTheme="minorHAnsi" w:cstheme="minorHAnsi"/>
          <w:b w:val="0"/>
          <w:bCs/>
        </w:rPr>
        <w:t>ust</w:t>
      </w:r>
      <w:proofErr w:type="spellEnd"/>
      <w:r w:rsidRPr="00955EDA">
        <w:rPr>
          <w:rFonts w:asciiTheme="minorHAnsi" w:eastAsia="Cambria" w:hAnsiTheme="minorHAnsi" w:cstheme="minorHAnsi"/>
          <w:b w:val="0"/>
          <w:bCs/>
        </w:rPr>
        <w:t xml:space="preserve">. § </w:t>
      </w:r>
      <w:r>
        <w:rPr>
          <w:rFonts w:asciiTheme="minorHAnsi" w:eastAsia="Cambria" w:hAnsiTheme="minorHAnsi" w:cstheme="minorHAnsi"/>
          <w:b w:val="0"/>
          <w:bCs/>
        </w:rPr>
        <w:t>113 odst. 2 písm. a) ZZVZ stanovuje, že pokud bude nabídková cena nižší o 30 % než stanovená předpokládaná hodnota veřejné zakázky, bude nabídková cena považována za mimořádně nízkou nabídkovou cenu a Zadavatel bude postupovat v souladu s </w:t>
      </w:r>
      <w:proofErr w:type="spellStart"/>
      <w:r>
        <w:rPr>
          <w:rFonts w:asciiTheme="minorHAnsi" w:eastAsia="Cambria" w:hAnsiTheme="minorHAnsi" w:cstheme="minorHAnsi"/>
          <w:b w:val="0"/>
          <w:bCs/>
        </w:rPr>
        <w:t>ust</w:t>
      </w:r>
      <w:proofErr w:type="spellEnd"/>
      <w:r>
        <w:rPr>
          <w:rFonts w:asciiTheme="minorHAnsi" w:eastAsia="Cambria" w:hAnsiTheme="minorHAnsi" w:cstheme="minorHAnsi"/>
          <w:b w:val="0"/>
          <w:bCs/>
        </w:rPr>
        <w:t>. § 113 odst. 4 ZZVZ.</w:t>
      </w:r>
    </w:p>
    <w:p w14:paraId="25E42845" w14:textId="77777777" w:rsidR="00955EDA" w:rsidRPr="00955EDA" w:rsidRDefault="00955EDA" w:rsidP="00955EDA">
      <w:pPr>
        <w:rPr>
          <w:rFonts w:eastAsia="Cambria"/>
        </w:rPr>
      </w:pPr>
    </w:p>
    <w:p w14:paraId="28F202BB" w14:textId="77777777" w:rsidR="00C658A2" w:rsidRPr="008866DB" w:rsidRDefault="00C658A2" w:rsidP="00EB5A55">
      <w:pPr>
        <w:pStyle w:val="Nadpis1"/>
      </w:pPr>
      <w:bookmarkStart w:id="39" w:name="_Toc208473831"/>
      <w:r w:rsidRPr="008866DB">
        <w:t>Způsob a lhůta pro podání nabídek</w:t>
      </w:r>
      <w:bookmarkEnd w:id="39"/>
    </w:p>
    <w:p w14:paraId="675F791A" w14:textId="3600F6F1" w:rsidR="00C658A2" w:rsidRPr="008866DB" w:rsidRDefault="00C658A2" w:rsidP="00827A4B">
      <w:pPr>
        <w:pStyle w:val="Nadpis2"/>
        <w:keepNext w:val="0"/>
        <w:widowControl w:val="0"/>
        <w:numPr>
          <w:ilvl w:val="1"/>
          <w:numId w:val="10"/>
        </w:numPr>
        <w:suppressAutoHyphens w:val="0"/>
        <w:spacing w:before="240"/>
        <w:ind w:left="567" w:hanging="567"/>
        <w:jc w:val="both"/>
        <w:rPr>
          <w:rFonts w:ascii="Calibri" w:hAnsi="Calibri" w:cs="Calibri"/>
          <w:b w:val="0"/>
          <w:lang w:eastAsia="cs-CZ"/>
        </w:rPr>
      </w:pPr>
      <w:r w:rsidRPr="008866DB">
        <w:rPr>
          <w:rFonts w:ascii="Calibri" w:hAnsi="Calibri" w:cs="Calibri"/>
          <w:b w:val="0"/>
          <w:lang w:eastAsia="cs-CZ"/>
        </w:rPr>
        <w:t xml:space="preserve">Nabídky se podávají </w:t>
      </w:r>
      <w:r w:rsidRPr="008866DB">
        <w:rPr>
          <w:rFonts w:ascii="Calibri" w:hAnsi="Calibri" w:cs="Calibri"/>
          <w:lang w:eastAsia="cs-CZ"/>
        </w:rPr>
        <w:t>výhradně elektronicky prostřednictvím elektronického nástroje</w:t>
      </w:r>
      <w:r w:rsidRPr="008866DB">
        <w:rPr>
          <w:rFonts w:ascii="Calibri" w:hAnsi="Calibri" w:cs="Calibri"/>
          <w:b w:val="0"/>
          <w:lang w:eastAsia="cs-CZ"/>
        </w:rPr>
        <w:t xml:space="preserve"> na adrese veřejné zakázky</w:t>
      </w:r>
      <w:r w:rsidR="004D67DC">
        <w:rPr>
          <w:rFonts w:ascii="Calibri" w:hAnsi="Calibri" w:cs="Calibri"/>
          <w:b w:val="0"/>
          <w:lang w:eastAsia="cs-CZ"/>
        </w:rPr>
        <w:t xml:space="preserve"> (viz: </w:t>
      </w:r>
      <w:hyperlink r:id="rId14" w:history="1">
        <w:r w:rsidR="004D67DC" w:rsidRPr="00143F9E">
          <w:rPr>
            <w:rStyle w:val="Hypertextovodkaz"/>
            <w:rFonts w:ascii="Calibri" w:hAnsi="Calibri" w:cs="Calibri"/>
            <w:b w:val="0"/>
          </w:rPr>
          <w:t>https://zakazky.cuni.cz/profile_display_11.html</w:t>
        </w:r>
      </w:hyperlink>
      <w:r w:rsidR="004D67DC">
        <w:rPr>
          <w:rStyle w:val="Hypertextovodkaz"/>
          <w:rFonts w:ascii="Calibri" w:hAnsi="Calibri" w:cs="Calibri"/>
          <w:b w:val="0"/>
        </w:rPr>
        <w:t xml:space="preserve">). </w:t>
      </w:r>
    </w:p>
    <w:p w14:paraId="54B5CAFD" w14:textId="44C6DC53" w:rsidR="00C658A2" w:rsidRPr="00AB625D" w:rsidRDefault="00C658A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8866DB">
        <w:rPr>
          <w:rFonts w:ascii="Calibri" w:hAnsi="Calibri" w:cs="Calibri"/>
          <w:lang w:eastAsia="cs-CZ"/>
        </w:rPr>
        <w:t xml:space="preserve">Lhůta pro podání nabídek končí </w:t>
      </w:r>
      <w:r w:rsidRPr="008866DB">
        <w:rPr>
          <w:rFonts w:ascii="Calibri" w:hAnsi="Calibri" w:cs="Calibri"/>
          <w:bCs/>
          <w:lang w:eastAsia="cs-CZ"/>
        </w:rPr>
        <w:t>dnem uvedeným v uveřejněném Oznámení o zahájení zadávacího řízení ve Věstníku veřejných zakázek</w:t>
      </w:r>
      <w:r w:rsidR="00AB625D">
        <w:rPr>
          <w:rFonts w:ascii="Calibri" w:hAnsi="Calibri" w:cs="Calibri"/>
          <w:bCs/>
          <w:lang w:eastAsia="cs-CZ"/>
        </w:rPr>
        <w:t xml:space="preserve"> </w:t>
      </w:r>
      <w:r w:rsidR="00AB625D" w:rsidRPr="00AB625D">
        <w:rPr>
          <w:rFonts w:ascii="Calibri" w:hAnsi="Calibri" w:cs="Calibri"/>
          <w:b w:val="0"/>
          <w:lang w:eastAsia="cs-CZ"/>
        </w:rPr>
        <w:t xml:space="preserve">(viz adresa: </w:t>
      </w:r>
      <w:hyperlink r:id="rId15" w:history="1">
        <w:r w:rsidR="00AB625D" w:rsidRPr="00B04296">
          <w:rPr>
            <w:rStyle w:val="Hypertextovodkaz"/>
            <w:rFonts w:ascii="Calibri" w:hAnsi="Calibri" w:cs="Calibri"/>
            <w:b w:val="0"/>
            <w:lang w:eastAsia="cs-CZ"/>
          </w:rPr>
          <w:t>https://vvz.nipez.cz/vyhledat-formular</w:t>
        </w:r>
      </w:hyperlink>
      <w:r w:rsidR="00AB625D" w:rsidRPr="00AB625D">
        <w:rPr>
          <w:rFonts w:ascii="Calibri" w:hAnsi="Calibri" w:cs="Calibri"/>
          <w:b w:val="0"/>
          <w:lang w:eastAsia="cs-CZ"/>
        </w:rPr>
        <w:t>)</w:t>
      </w:r>
      <w:r w:rsidRPr="00AB625D">
        <w:rPr>
          <w:rFonts w:ascii="Calibri" w:hAnsi="Calibri" w:cs="Calibri"/>
          <w:b w:val="0"/>
          <w:lang w:eastAsia="cs-CZ"/>
        </w:rPr>
        <w:t xml:space="preserve">. </w:t>
      </w:r>
    </w:p>
    <w:p w14:paraId="5D391F01" w14:textId="77777777" w:rsidR="00C658A2" w:rsidRPr="008866DB" w:rsidRDefault="00C658A2" w:rsidP="00827A4B">
      <w:pPr>
        <w:pStyle w:val="Nadpis2"/>
        <w:keepNext w:val="0"/>
        <w:widowControl w:val="0"/>
        <w:numPr>
          <w:ilvl w:val="1"/>
          <w:numId w:val="10"/>
        </w:numPr>
        <w:suppressAutoHyphens w:val="0"/>
        <w:spacing w:before="120" w:after="360"/>
        <w:ind w:left="567" w:hanging="567"/>
        <w:jc w:val="both"/>
        <w:rPr>
          <w:rFonts w:ascii="Calibri" w:hAnsi="Calibri" w:cs="Calibri"/>
          <w:lang w:eastAsia="cs-CZ"/>
        </w:rPr>
      </w:pPr>
      <w:r w:rsidRPr="008866DB">
        <w:rPr>
          <w:rFonts w:ascii="Calibri" w:hAnsi="Calibri" w:cs="Calibri"/>
          <w:lang w:eastAsia="cs-CZ"/>
        </w:rPr>
        <w:t>Nabídka musí být podána nejpozději do konce lhůty pro podání nabídek stanovené výše. Za včasné doručení nabídky nese odpovědnost účastník zadávacího řízení.</w:t>
      </w:r>
    </w:p>
    <w:p w14:paraId="7367540F" w14:textId="77777777" w:rsidR="00726B9D" w:rsidRPr="008866DB" w:rsidRDefault="00726B9D" w:rsidP="00EB5A55">
      <w:pPr>
        <w:pStyle w:val="Nadpis1"/>
      </w:pPr>
      <w:bookmarkStart w:id="40" w:name="_Toc208473832"/>
      <w:r w:rsidRPr="008866DB">
        <w:t xml:space="preserve">Otevírání </w:t>
      </w:r>
      <w:r w:rsidR="009442B5" w:rsidRPr="008866DB">
        <w:t>nabídek</w:t>
      </w:r>
      <w:bookmarkEnd w:id="40"/>
    </w:p>
    <w:p w14:paraId="5E10B676" w14:textId="77777777" w:rsidR="00665577" w:rsidRPr="008866DB" w:rsidRDefault="00665577" w:rsidP="00827A4B">
      <w:pPr>
        <w:pStyle w:val="Nadpis2"/>
        <w:keepNext w:val="0"/>
        <w:widowControl w:val="0"/>
        <w:numPr>
          <w:ilvl w:val="1"/>
          <w:numId w:val="10"/>
        </w:numPr>
        <w:suppressAutoHyphens w:val="0"/>
        <w:spacing w:before="240"/>
        <w:ind w:left="567" w:hanging="567"/>
        <w:jc w:val="both"/>
        <w:rPr>
          <w:rFonts w:ascii="Calibri" w:hAnsi="Calibri" w:cs="Calibri"/>
          <w:b w:val="0"/>
          <w:lang w:eastAsia="cs-CZ"/>
        </w:rPr>
      </w:pPr>
      <w:r w:rsidRPr="008866DB">
        <w:rPr>
          <w:rFonts w:ascii="Calibri" w:hAnsi="Calibri" w:cs="Calibri"/>
          <w:b w:val="0"/>
          <w:lang w:eastAsia="cs-CZ"/>
        </w:rPr>
        <w:t>Zadavatel otevře nabídky po uplynutí lhůty pro podání nabídek.</w:t>
      </w:r>
    </w:p>
    <w:p w14:paraId="4234C62D" w14:textId="77777777" w:rsidR="00FE7F58" w:rsidRPr="008866DB" w:rsidRDefault="00F55AF4"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8866DB">
        <w:rPr>
          <w:rFonts w:ascii="Calibri" w:hAnsi="Calibri" w:cs="Calibri"/>
          <w:b w:val="0"/>
          <w:lang w:eastAsia="cs-CZ"/>
        </w:rPr>
        <w:t xml:space="preserve">Otevřením nabídky v elektronické podobě se rozumí zpřístupnění jejího obsahu zadavateli. </w:t>
      </w:r>
    </w:p>
    <w:p w14:paraId="7DA3891B" w14:textId="77777777" w:rsidR="00E75F77" w:rsidRPr="008866DB" w:rsidRDefault="00FE7F58" w:rsidP="00827A4B">
      <w:pPr>
        <w:pStyle w:val="Nadpis2"/>
        <w:keepNext w:val="0"/>
        <w:widowControl w:val="0"/>
        <w:numPr>
          <w:ilvl w:val="1"/>
          <w:numId w:val="10"/>
        </w:numPr>
        <w:suppressAutoHyphens w:val="0"/>
        <w:spacing w:before="120" w:after="360"/>
        <w:ind w:left="567" w:hanging="567"/>
        <w:jc w:val="both"/>
        <w:rPr>
          <w:rFonts w:ascii="Calibri" w:hAnsi="Calibri" w:cs="Calibri"/>
          <w:b w:val="0"/>
          <w:lang w:eastAsia="cs-CZ"/>
        </w:rPr>
      </w:pPr>
      <w:r w:rsidRPr="008866DB">
        <w:rPr>
          <w:rFonts w:ascii="Calibri" w:hAnsi="Calibri" w:cs="Calibri"/>
          <w:b w:val="0"/>
          <w:lang w:eastAsia="cs-CZ"/>
        </w:rPr>
        <w:t>Otevírání nabídek se bude s ohledem na skutečnost, že zadavatel umožňuje podání nabídek pouze elektronicky, konat bez přítomnosti účastníků zadávacího řízení.</w:t>
      </w:r>
    </w:p>
    <w:p w14:paraId="05CFCC12" w14:textId="77777777" w:rsidR="00726B9D" w:rsidRPr="008866DB" w:rsidRDefault="004729AD" w:rsidP="00EB5A55">
      <w:pPr>
        <w:pStyle w:val="Nadpis1"/>
      </w:pPr>
      <w:bookmarkStart w:id="41" w:name="_Toc208473833"/>
      <w:r w:rsidRPr="008866DB">
        <w:lastRenderedPageBreak/>
        <w:t>V</w:t>
      </w:r>
      <w:r w:rsidR="00726B9D" w:rsidRPr="008866DB">
        <w:t>ysvětlení zadávací dokumentace</w:t>
      </w:r>
      <w:bookmarkEnd w:id="41"/>
    </w:p>
    <w:p w14:paraId="0FD47A60" w14:textId="31CF6AC4" w:rsidR="007E5EF2" w:rsidRPr="008866DB" w:rsidRDefault="007E5EF2" w:rsidP="00827A4B">
      <w:pPr>
        <w:pStyle w:val="Nadpis2"/>
        <w:keepNext w:val="0"/>
        <w:widowControl w:val="0"/>
        <w:numPr>
          <w:ilvl w:val="1"/>
          <w:numId w:val="10"/>
        </w:numPr>
        <w:suppressAutoHyphens w:val="0"/>
        <w:spacing w:before="240"/>
        <w:ind w:left="567" w:hanging="567"/>
        <w:jc w:val="both"/>
        <w:rPr>
          <w:rFonts w:ascii="Calibri" w:hAnsi="Calibri" w:cs="Calibri"/>
        </w:rPr>
      </w:pPr>
      <w:bookmarkStart w:id="42" w:name="_Ref458065945"/>
      <w:r w:rsidRPr="008866DB">
        <w:rPr>
          <w:rFonts w:ascii="Calibri" w:hAnsi="Calibri" w:cs="Calibri"/>
          <w:b w:val="0"/>
        </w:rPr>
        <w:t xml:space="preserve">Zadavatel může v souladu s § 98 odst. 1 zákona </w:t>
      </w:r>
      <w:r w:rsidRPr="008866DB">
        <w:rPr>
          <w:rFonts w:ascii="Calibri" w:hAnsi="Calibri" w:cs="Calibri"/>
        </w:rPr>
        <w:t>zadávací dokumentaci vysvětlit, pokud takové vysvětlení</w:t>
      </w:r>
      <w:r w:rsidRPr="008866DB">
        <w:rPr>
          <w:rFonts w:ascii="Calibri" w:hAnsi="Calibri" w:cs="Calibri"/>
          <w:b w:val="0"/>
        </w:rPr>
        <w:t xml:space="preserve">, případně související dokumenty, </w:t>
      </w:r>
      <w:r w:rsidRPr="008866DB">
        <w:rPr>
          <w:rFonts w:ascii="Calibri" w:hAnsi="Calibri" w:cs="Calibri"/>
        </w:rPr>
        <w:t xml:space="preserve">uveřejní na profilu zadavatele, a to nejméně 5 pracovních dnů před </w:t>
      </w:r>
      <w:r w:rsidR="003E738C">
        <w:rPr>
          <w:rFonts w:ascii="Calibri" w:hAnsi="Calibri" w:cs="Calibri"/>
        </w:rPr>
        <w:t>uplynutím</w:t>
      </w:r>
      <w:r w:rsidRPr="008866DB">
        <w:rPr>
          <w:rFonts w:ascii="Calibri" w:hAnsi="Calibri" w:cs="Calibri"/>
        </w:rPr>
        <w:t xml:space="preserve"> lhůty pro podání nabídek.</w:t>
      </w:r>
      <w:bookmarkEnd w:id="42"/>
    </w:p>
    <w:p w14:paraId="65677250" w14:textId="77777777" w:rsidR="00350EB3" w:rsidRPr="008866DB" w:rsidRDefault="007E5EF2"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 xml:space="preserve">Dodavatelé mohou </w:t>
      </w:r>
      <w:r w:rsidRPr="008866DB">
        <w:rPr>
          <w:rFonts w:ascii="Calibri" w:hAnsi="Calibri" w:cs="Calibri"/>
        </w:rPr>
        <w:t>písemně požadovat</w:t>
      </w:r>
      <w:r w:rsidRPr="008866DB">
        <w:rPr>
          <w:rFonts w:ascii="Calibri" w:hAnsi="Calibri" w:cs="Calibri"/>
          <w:b w:val="0"/>
        </w:rPr>
        <w:t xml:space="preserve"> v</w:t>
      </w:r>
      <w:r w:rsidR="00350EB3" w:rsidRPr="008866DB">
        <w:rPr>
          <w:rFonts w:ascii="Calibri" w:hAnsi="Calibri" w:cs="Calibri"/>
          <w:b w:val="0"/>
        </w:rPr>
        <w:t xml:space="preserve"> souladu s § 98 </w:t>
      </w:r>
      <w:r w:rsidRPr="008866DB">
        <w:rPr>
          <w:rFonts w:ascii="Calibri" w:hAnsi="Calibri" w:cs="Calibri"/>
          <w:b w:val="0"/>
        </w:rPr>
        <w:t xml:space="preserve">odst. 3 zákona </w:t>
      </w:r>
      <w:r w:rsidR="00350EB3" w:rsidRPr="008866DB">
        <w:rPr>
          <w:rFonts w:ascii="Calibri" w:hAnsi="Calibri" w:cs="Calibri"/>
        </w:rPr>
        <w:t>vysvětlení zadávací dokumentace (tj. včetně příloh zadávací dokumentace).</w:t>
      </w:r>
    </w:p>
    <w:p w14:paraId="34CDB66B" w14:textId="587DE611" w:rsidR="00A21591" w:rsidRPr="008866DB" w:rsidRDefault="00350EB3"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 xml:space="preserve">Žádost o vysvětlení zadávací dokumentace je dodavatel povinen </w:t>
      </w:r>
      <w:r w:rsidR="008A4C32" w:rsidRPr="008866DB">
        <w:rPr>
          <w:rFonts w:ascii="Calibri" w:hAnsi="Calibri" w:cs="Calibri"/>
          <w:b w:val="0"/>
        </w:rPr>
        <w:t xml:space="preserve">zasílat </w:t>
      </w:r>
      <w:r w:rsidR="008A4C32" w:rsidRPr="008866DB">
        <w:rPr>
          <w:rFonts w:ascii="Calibri" w:hAnsi="Calibri" w:cs="Calibri"/>
        </w:rPr>
        <w:t xml:space="preserve">v písemné formě v elektronické podobě k rukám </w:t>
      </w:r>
      <w:r w:rsidR="008A4C32" w:rsidRPr="002F5DD4">
        <w:rPr>
          <w:rFonts w:ascii="Calibri" w:hAnsi="Calibri" w:cs="Calibri"/>
        </w:rPr>
        <w:t>zadavatele</w:t>
      </w:r>
      <w:r w:rsidR="008A4C32" w:rsidRPr="008866DB">
        <w:rPr>
          <w:rFonts w:ascii="Calibri" w:hAnsi="Calibri" w:cs="Calibri"/>
          <w:b w:val="0"/>
        </w:rPr>
        <w:t xml:space="preserve">, tj. </w:t>
      </w:r>
      <w:r w:rsidRPr="008866DB">
        <w:rPr>
          <w:rFonts w:ascii="Calibri" w:hAnsi="Calibri" w:cs="Calibri"/>
          <w:b w:val="0"/>
        </w:rPr>
        <w:t xml:space="preserve">prostřednictvím </w:t>
      </w:r>
      <w:r w:rsidR="008A4C32" w:rsidRPr="008866DB">
        <w:rPr>
          <w:rFonts w:ascii="Calibri" w:hAnsi="Calibri" w:cs="Calibri"/>
          <w:b w:val="0"/>
        </w:rPr>
        <w:t>e</w:t>
      </w:r>
      <w:r w:rsidR="00C80A5E" w:rsidRPr="008866DB">
        <w:rPr>
          <w:rFonts w:ascii="Calibri" w:hAnsi="Calibri" w:cs="Calibri"/>
          <w:b w:val="0"/>
        </w:rPr>
        <w:t>-</w:t>
      </w:r>
      <w:r w:rsidR="008A4C32" w:rsidRPr="008866DB">
        <w:rPr>
          <w:rFonts w:ascii="Calibri" w:hAnsi="Calibri" w:cs="Calibri"/>
          <w:b w:val="0"/>
        </w:rPr>
        <w:t xml:space="preserve">mailu, datové zprávy nebo </w:t>
      </w:r>
      <w:r w:rsidRPr="008866DB">
        <w:rPr>
          <w:rFonts w:ascii="Calibri" w:hAnsi="Calibri" w:cs="Calibri"/>
          <w:b w:val="0"/>
        </w:rPr>
        <w:t xml:space="preserve">elektronického nástroje, a to </w:t>
      </w:r>
      <w:r w:rsidRPr="00980FFE">
        <w:rPr>
          <w:rFonts w:ascii="Calibri" w:hAnsi="Calibri" w:cs="Calibri"/>
          <w:u w:val="single"/>
        </w:rPr>
        <w:t xml:space="preserve">nejpozději </w:t>
      </w:r>
      <w:r w:rsidR="008614C3" w:rsidRPr="00980FFE">
        <w:rPr>
          <w:rFonts w:ascii="Calibri" w:hAnsi="Calibri" w:cs="Calibri"/>
          <w:u w:val="single"/>
        </w:rPr>
        <w:t>8</w:t>
      </w:r>
      <w:r w:rsidR="00EE47AE" w:rsidRPr="00980FFE">
        <w:rPr>
          <w:rFonts w:ascii="Calibri" w:hAnsi="Calibri" w:cs="Calibri"/>
          <w:u w:val="single"/>
        </w:rPr>
        <w:t xml:space="preserve"> </w:t>
      </w:r>
      <w:r w:rsidRPr="00980FFE">
        <w:rPr>
          <w:rFonts w:ascii="Calibri" w:hAnsi="Calibri" w:cs="Calibri"/>
          <w:u w:val="single"/>
        </w:rPr>
        <w:t>pracovních dnů před uplynutím lhůty pro podání nabídek</w:t>
      </w:r>
      <w:r w:rsidRPr="008866DB">
        <w:rPr>
          <w:rFonts w:ascii="Calibri" w:hAnsi="Calibri" w:cs="Calibri"/>
          <w:b w:val="0"/>
        </w:rPr>
        <w:t xml:space="preserve">. </w:t>
      </w:r>
      <w:r w:rsidR="007B5027" w:rsidRPr="008866DB">
        <w:rPr>
          <w:rFonts w:ascii="Calibri" w:hAnsi="Calibri" w:cs="Calibri"/>
          <w:b w:val="0"/>
        </w:rPr>
        <w:t>Z</w:t>
      </w:r>
      <w:r w:rsidRPr="008866DB">
        <w:rPr>
          <w:rFonts w:ascii="Calibri" w:hAnsi="Calibri" w:cs="Calibri"/>
          <w:b w:val="0"/>
        </w:rPr>
        <w:t>adavatel poskytne vysvětlení zadávací dokumentace na řádně podan</w:t>
      </w:r>
      <w:r w:rsidR="00EC3B82" w:rsidRPr="008866DB">
        <w:rPr>
          <w:rFonts w:ascii="Calibri" w:hAnsi="Calibri" w:cs="Calibri"/>
          <w:b w:val="0"/>
        </w:rPr>
        <w:t>é žádosti v písemné formě dle § </w:t>
      </w:r>
      <w:r w:rsidRPr="008866DB">
        <w:rPr>
          <w:rFonts w:ascii="Calibri" w:hAnsi="Calibri" w:cs="Calibri"/>
          <w:b w:val="0"/>
        </w:rPr>
        <w:t>98 zákona.</w:t>
      </w:r>
    </w:p>
    <w:p w14:paraId="7693E5F4" w14:textId="7777777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V žádosti o vysvětlení zadávací dokumentace musí být uvedeny identifikační a kontaktní údaje dodavatele a informace o tom, ke které veřejné zakázce se žádost vztahuje.</w:t>
      </w:r>
    </w:p>
    <w:p w14:paraId="76B4B2CC" w14:textId="7777777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Pokud o vysvětlení zadávací dokumentace písemně požádá dodavatel, zadavatel vysvětlení uveřejní, odešle nebo předá včetně přesného znění žádosti bez identifikace tohoto dodavatele.</w:t>
      </w:r>
    </w:p>
    <w:p w14:paraId="10991FEA" w14:textId="48265170"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rPr>
      </w:pPr>
      <w:r w:rsidRPr="008866DB">
        <w:rPr>
          <w:rFonts w:ascii="Calibri" w:hAnsi="Calibri" w:cs="Calibri"/>
        </w:rPr>
        <w:t xml:space="preserve">Zadavatel není povinen vysvětlení poskytnout, pokud není žádost o vysvětlení doručena včas, a to alespoň 3 pracovní dny před uplynutím lhůty podle odst. </w:t>
      </w:r>
      <w:r w:rsidR="00A37387" w:rsidRPr="008866DB">
        <w:rPr>
          <w:rFonts w:ascii="Calibri" w:hAnsi="Calibri" w:cs="Calibri"/>
        </w:rPr>
        <w:t>12</w:t>
      </w:r>
      <w:r w:rsidRPr="008866DB">
        <w:rPr>
          <w:rFonts w:ascii="Calibri" w:hAnsi="Calibri" w:cs="Calibri"/>
        </w:rPr>
        <w:t xml:space="preserve">.1 </w:t>
      </w:r>
      <w:r w:rsidR="002047DF">
        <w:rPr>
          <w:rFonts w:ascii="Calibri" w:hAnsi="Calibri" w:cs="Calibri"/>
        </w:rPr>
        <w:t>zadávací dokumentace</w:t>
      </w:r>
      <w:r w:rsidRPr="008866DB">
        <w:rPr>
          <w:rFonts w:ascii="Calibri" w:hAnsi="Calibri" w:cs="Calibri"/>
        </w:rPr>
        <w:t>.</w:t>
      </w:r>
    </w:p>
    <w:p w14:paraId="6E9BCCE4" w14:textId="56B99CA0"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 xml:space="preserve">Pokud zadavatel na žádost o vysvětlení, která není doručena včas, vysvětlení poskytne, nemusí dodržet lhůty podle odst. </w:t>
      </w:r>
      <w:r w:rsidR="00FF4318" w:rsidRPr="008866DB">
        <w:rPr>
          <w:rFonts w:ascii="Calibri" w:hAnsi="Calibri" w:cs="Calibri"/>
          <w:b w:val="0"/>
        </w:rPr>
        <w:t>12</w:t>
      </w:r>
      <w:r w:rsidRPr="008866DB">
        <w:rPr>
          <w:rFonts w:ascii="Calibri" w:hAnsi="Calibri" w:cs="Calibri"/>
          <w:b w:val="0"/>
        </w:rPr>
        <w:t xml:space="preserve">.1 </w:t>
      </w:r>
      <w:r w:rsidR="002047DF">
        <w:rPr>
          <w:rFonts w:ascii="Calibri" w:hAnsi="Calibri" w:cs="Calibri"/>
          <w:b w:val="0"/>
        </w:rPr>
        <w:t>zadávací dokumentace</w:t>
      </w:r>
      <w:r w:rsidRPr="008866DB">
        <w:rPr>
          <w:rFonts w:ascii="Calibri" w:hAnsi="Calibri" w:cs="Calibri"/>
          <w:b w:val="0"/>
        </w:rPr>
        <w:t>.</w:t>
      </w:r>
    </w:p>
    <w:p w14:paraId="4645F96E" w14:textId="767E8406" w:rsidR="00A21591" w:rsidRDefault="00A21591" w:rsidP="00234616">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Pokud je žádost o vysvětlení zadávací dokumentace doručena včas a za</w:t>
      </w:r>
      <w:r w:rsidRPr="00A21591">
        <w:rPr>
          <w:rFonts w:ascii="Calibri" w:hAnsi="Calibri" w:cs="Calibri"/>
          <w:b w:val="0"/>
        </w:rPr>
        <w:t>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38B07EA2" w14:textId="77777777" w:rsidR="00C37665" w:rsidRPr="00C37665" w:rsidRDefault="00C37665" w:rsidP="00C37665"/>
    <w:p w14:paraId="33CAF0FF" w14:textId="77777777" w:rsidR="003E6B8E" w:rsidRDefault="003E6B8E" w:rsidP="00EB5A55">
      <w:pPr>
        <w:pStyle w:val="Nadpis1"/>
      </w:pPr>
      <w:bookmarkStart w:id="43" w:name="_Toc208473834"/>
      <w:r>
        <w:t>Změna nebo doplnění zadávací dokumentace</w:t>
      </w:r>
      <w:bookmarkEnd w:id="43"/>
    </w:p>
    <w:p w14:paraId="0B8C4054" w14:textId="77777777" w:rsidR="003E6B8E" w:rsidRPr="003E6B8E" w:rsidRDefault="003E6B8E"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3E6B8E">
        <w:rPr>
          <w:rFonts w:ascii="Calibri" w:hAnsi="Calibri" w:cs="Calibri"/>
          <w:b w:val="0"/>
        </w:rPr>
        <w:t>Zadavatel může před uplynutím lhůty pro podání nabídek změnit nebo doplnit zadávací</w:t>
      </w:r>
      <w:r>
        <w:rPr>
          <w:rFonts w:ascii="Calibri" w:hAnsi="Calibri" w:cs="Calibri"/>
          <w:b w:val="0"/>
        </w:rPr>
        <w:t xml:space="preserve"> </w:t>
      </w:r>
      <w:r w:rsidRPr="003E6B8E">
        <w:rPr>
          <w:rFonts w:ascii="Calibri" w:hAnsi="Calibri" w:cs="Calibri"/>
          <w:b w:val="0"/>
        </w:rPr>
        <w:t>podmínky obsažené v zadávací dokumentaci.</w:t>
      </w:r>
    </w:p>
    <w:p w14:paraId="1E8C9A41" w14:textId="432693BD" w:rsidR="003E6B8E" w:rsidRPr="003E6B8E" w:rsidRDefault="003E6B8E"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3E6B8E">
        <w:rPr>
          <w:rFonts w:ascii="Calibri" w:hAnsi="Calibri" w:cs="Calibri"/>
          <w:b w:val="0"/>
        </w:rPr>
        <w:t xml:space="preserve">Změnu nebo doplnění </w:t>
      </w:r>
      <w:r w:rsidR="00411E08">
        <w:rPr>
          <w:rFonts w:ascii="Calibri" w:hAnsi="Calibri" w:cs="Calibri"/>
          <w:b w:val="0"/>
        </w:rPr>
        <w:t>zadávací dokumentace</w:t>
      </w:r>
      <w:r w:rsidRPr="003E6B8E">
        <w:rPr>
          <w:rFonts w:ascii="Calibri" w:hAnsi="Calibri" w:cs="Calibri"/>
          <w:b w:val="0"/>
        </w:rPr>
        <w:t xml:space="preserve"> zadavatel</w:t>
      </w:r>
      <w:r>
        <w:rPr>
          <w:rFonts w:ascii="Calibri" w:hAnsi="Calibri" w:cs="Calibri"/>
          <w:b w:val="0"/>
        </w:rPr>
        <w:t xml:space="preserve"> </w:t>
      </w:r>
      <w:r w:rsidRPr="003E6B8E">
        <w:rPr>
          <w:rFonts w:ascii="Calibri" w:hAnsi="Calibri" w:cs="Calibri"/>
          <w:b w:val="0"/>
        </w:rPr>
        <w:t>uveřejn</w:t>
      </w:r>
      <w:r w:rsidR="00385309">
        <w:rPr>
          <w:rFonts w:ascii="Calibri" w:hAnsi="Calibri" w:cs="Calibri"/>
          <w:b w:val="0"/>
        </w:rPr>
        <w:t>í</w:t>
      </w:r>
      <w:r w:rsidRPr="003E6B8E">
        <w:rPr>
          <w:rFonts w:ascii="Calibri" w:hAnsi="Calibri" w:cs="Calibri"/>
          <w:b w:val="0"/>
        </w:rPr>
        <w:t xml:space="preserve"> nebo oznámí dodavatelům stejným způsobem jako zadávací podmínku, která byla</w:t>
      </w:r>
      <w:r>
        <w:rPr>
          <w:rFonts w:ascii="Calibri" w:hAnsi="Calibri" w:cs="Calibri"/>
          <w:b w:val="0"/>
        </w:rPr>
        <w:t xml:space="preserve"> </w:t>
      </w:r>
      <w:r w:rsidRPr="003E6B8E">
        <w:rPr>
          <w:rFonts w:ascii="Calibri" w:hAnsi="Calibri" w:cs="Calibri"/>
          <w:b w:val="0"/>
        </w:rPr>
        <w:t>změněna nebo doplněna.</w:t>
      </w:r>
    </w:p>
    <w:p w14:paraId="13066AE2" w14:textId="77777777" w:rsidR="003E6B8E" w:rsidRPr="003E6B8E" w:rsidRDefault="003E6B8E"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3E6B8E">
        <w:rPr>
          <w:rFonts w:ascii="Calibri" w:hAnsi="Calibri" w:cs="Calibri"/>
          <w:b w:val="0"/>
        </w:rPr>
        <w:t>Pokud to povaha doplnění nebo změny zadávací dokument</w:t>
      </w:r>
      <w:r>
        <w:rPr>
          <w:rFonts w:ascii="Calibri" w:hAnsi="Calibri" w:cs="Calibri"/>
          <w:b w:val="0"/>
        </w:rPr>
        <w:t xml:space="preserve">ace vyžaduje, zadavatel současně </w:t>
      </w:r>
      <w:r w:rsidRPr="003E6B8E">
        <w:rPr>
          <w:rFonts w:ascii="Calibri" w:hAnsi="Calibri" w:cs="Calibri"/>
          <w:b w:val="0"/>
        </w:rPr>
        <w:t>přiměřeně prodlouží lhůtu pro podání nabídek.</w:t>
      </w:r>
    </w:p>
    <w:p w14:paraId="5EEC6D03" w14:textId="31FAFEAD" w:rsidR="00C37943" w:rsidRDefault="003E6B8E" w:rsidP="00F24304">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3E6B8E">
        <w:rPr>
          <w:rFonts w:ascii="Calibri" w:hAnsi="Calibri" w:cs="Calibri"/>
          <w:b w:val="0"/>
        </w:rPr>
        <w:t>V případě takové změny nebo doplnění zadávací dokumentace, která může rozšířit okruh</w:t>
      </w:r>
      <w:r>
        <w:rPr>
          <w:rFonts w:ascii="Calibri" w:hAnsi="Calibri" w:cs="Calibri"/>
          <w:b w:val="0"/>
        </w:rPr>
        <w:t xml:space="preserve"> </w:t>
      </w:r>
      <w:r w:rsidRPr="003E6B8E">
        <w:rPr>
          <w:rFonts w:ascii="Calibri" w:hAnsi="Calibri" w:cs="Calibri"/>
          <w:b w:val="0"/>
        </w:rPr>
        <w:t>možných účastníků zadávacího řízení, prodlouží zadavatel lhůtu tak, aby od odeslání změny nebo</w:t>
      </w:r>
      <w:r>
        <w:rPr>
          <w:rFonts w:ascii="Calibri" w:hAnsi="Calibri" w:cs="Calibri"/>
          <w:b w:val="0"/>
        </w:rPr>
        <w:t xml:space="preserve"> </w:t>
      </w:r>
      <w:r w:rsidRPr="003E6B8E">
        <w:rPr>
          <w:rFonts w:ascii="Calibri" w:hAnsi="Calibri" w:cs="Calibri"/>
          <w:b w:val="0"/>
        </w:rPr>
        <w:t>doplnění zadávací dokumentace činila nejméně celou svou původní délku.</w:t>
      </w:r>
    </w:p>
    <w:p w14:paraId="2AC45990" w14:textId="77777777" w:rsidR="00814AD5" w:rsidRPr="000741EC" w:rsidRDefault="00814AD5" w:rsidP="00EB5A55">
      <w:pPr>
        <w:pStyle w:val="Nadpis1"/>
      </w:pPr>
      <w:bookmarkStart w:id="44" w:name="_Toc208473835"/>
      <w:r w:rsidRPr="000741EC">
        <w:lastRenderedPageBreak/>
        <w:t>Podmínky pro uzavření smlouvy</w:t>
      </w:r>
      <w:bookmarkEnd w:id="44"/>
    </w:p>
    <w:p w14:paraId="6429CF28" w14:textId="63D5A657" w:rsidR="00546BF0" w:rsidRDefault="00AA49C9" w:rsidP="00546BF0">
      <w:pPr>
        <w:pStyle w:val="Nadpis2"/>
        <w:keepNext w:val="0"/>
        <w:widowControl w:val="0"/>
        <w:numPr>
          <w:ilvl w:val="1"/>
          <w:numId w:val="10"/>
        </w:numPr>
        <w:suppressAutoHyphens w:val="0"/>
        <w:spacing w:before="120" w:after="120"/>
        <w:ind w:left="567" w:hanging="567"/>
        <w:jc w:val="both"/>
        <w:rPr>
          <w:rFonts w:ascii="Calibri" w:hAnsi="Calibri" w:cs="Calibri"/>
          <w:b w:val="0"/>
          <w:bCs/>
        </w:rPr>
      </w:pPr>
      <w:r w:rsidRPr="0004268C">
        <w:rPr>
          <w:rFonts w:ascii="Calibri" w:hAnsi="Calibri" w:cs="Calibri"/>
          <w:b w:val="0"/>
        </w:rPr>
        <w:t>Zadavatel upozorňuje</w:t>
      </w:r>
      <w:r w:rsidRPr="0004268C">
        <w:rPr>
          <w:rFonts w:ascii="Calibri" w:hAnsi="Calibri" w:cs="Calibri"/>
        </w:rPr>
        <w:t xml:space="preserve">, že v souladu s § 122 odst. 3 písm. a) zákona </w:t>
      </w:r>
      <w:r w:rsidR="003C6D22">
        <w:rPr>
          <w:rFonts w:ascii="Calibri" w:hAnsi="Calibri" w:cs="Calibri"/>
        </w:rPr>
        <w:t xml:space="preserve">odešle vybranému dodavateli výzvu k předložení </w:t>
      </w:r>
      <w:r w:rsidR="00E35CAB" w:rsidRPr="00E35CAB">
        <w:rPr>
          <w:rFonts w:ascii="Calibri" w:hAnsi="Calibri" w:cs="Calibri"/>
          <w:b w:val="0"/>
          <w:bCs/>
        </w:rPr>
        <w:t xml:space="preserve">dokladů o jeho kvalifikaci, které zadavatel požadoval a nemá je k dispozici, a to včetně dokladů podle § 83 odst. 1 zákona; pokud zadavatel nepostupuje podle </w:t>
      </w:r>
      <w:r w:rsidR="00A22261">
        <w:rPr>
          <w:rFonts w:ascii="Calibri" w:hAnsi="Calibri" w:cs="Calibri"/>
          <w:b w:val="0"/>
          <w:bCs/>
        </w:rPr>
        <w:t xml:space="preserve">       </w:t>
      </w:r>
      <w:r w:rsidR="00E35CAB" w:rsidRPr="00E35CAB">
        <w:rPr>
          <w:rFonts w:ascii="Calibri" w:hAnsi="Calibri" w:cs="Calibri"/>
          <w:b w:val="0"/>
          <w:bCs/>
        </w:rPr>
        <w:t>§ 122 odst. 4 písm. b) zákona, musí doklady o základní způsobilosti prokazovat splnění požadovaného kritéria způsobilosti v době podle § 86 odst. 3 zákona</w:t>
      </w:r>
      <w:r w:rsidRPr="00E35CAB">
        <w:rPr>
          <w:rFonts w:ascii="Calibri" w:hAnsi="Calibri" w:cs="Calibri"/>
          <w:b w:val="0"/>
          <w:bCs/>
        </w:rPr>
        <w:t>.</w:t>
      </w:r>
    </w:p>
    <w:p w14:paraId="0BE14553" w14:textId="7D4DAA4D" w:rsidR="0012231E" w:rsidRDefault="006E2920" w:rsidP="0012231E">
      <w:pPr>
        <w:pStyle w:val="Nadpis2"/>
        <w:keepNext w:val="0"/>
        <w:widowControl w:val="0"/>
        <w:numPr>
          <w:ilvl w:val="1"/>
          <w:numId w:val="10"/>
        </w:numPr>
        <w:suppressAutoHyphens w:val="0"/>
        <w:spacing w:before="120" w:after="120"/>
        <w:ind w:left="567" w:hanging="567"/>
        <w:jc w:val="both"/>
        <w:rPr>
          <w:rFonts w:ascii="Calibri" w:hAnsi="Calibri" w:cs="Calibri"/>
          <w:b w:val="0"/>
          <w:bCs/>
        </w:rPr>
      </w:pPr>
      <w:r>
        <w:rPr>
          <w:rFonts w:ascii="Calibri" w:hAnsi="Calibri" w:cs="Calibri"/>
          <w:b w:val="0"/>
          <w:bCs/>
        </w:rPr>
        <w:t>Dle § 122 odst. 4 zákona může zadavatel v</w:t>
      </w:r>
      <w:r w:rsidR="00546BF0" w:rsidRPr="00546BF0">
        <w:rPr>
          <w:rFonts w:ascii="Calibri" w:hAnsi="Calibri" w:cs="Calibri"/>
          <w:b w:val="0"/>
          <w:bCs/>
        </w:rPr>
        <w:t>e výzvě podle § 122 odst. 3 písm. a) zákona stanovit, že vybraný dodavatel musí předložit a) originály nebo úředně ověřené kopie dokladů podle § 122 odst. 3</w:t>
      </w:r>
      <w:r w:rsidR="00883A84">
        <w:rPr>
          <w:rFonts w:ascii="Calibri" w:hAnsi="Calibri" w:cs="Calibri"/>
          <w:b w:val="0"/>
          <w:bCs/>
        </w:rPr>
        <w:t xml:space="preserve"> zákona</w:t>
      </w:r>
      <w:r w:rsidR="00546BF0" w:rsidRPr="00546BF0">
        <w:rPr>
          <w:rFonts w:ascii="Calibri" w:hAnsi="Calibri" w:cs="Calibri"/>
          <w:b w:val="0"/>
          <w:bCs/>
        </w:rPr>
        <w:t>, b) doklady o základní způsobilosti podle § 74 zákona prokazující splnění požadovaného kritéria způsobilosti po doručení výzvy podle § 122 odst. 3</w:t>
      </w:r>
      <w:r w:rsidR="00883A84">
        <w:rPr>
          <w:rFonts w:ascii="Calibri" w:hAnsi="Calibri" w:cs="Calibri"/>
          <w:b w:val="0"/>
          <w:bCs/>
        </w:rPr>
        <w:t xml:space="preserve"> zákona</w:t>
      </w:r>
      <w:r w:rsidR="00546BF0" w:rsidRPr="00546BF0">
        <w:rPr>
          <w:rFonts w:ascii="Calibri" w:hAnsi="Calibri" w:cs="Calibri"/>
          <w:b w:val="0"/>
          <w:bCs/>
        </w:rPr>
        <w:t>, nebo c) písemné čestné prohlášení o tom, že se nezměnily údaje rozhodné pro posouzení splnění kvalifikace obsažené v dokladech podle § 122 odst. 3</w:t>
      </w:r>
      <w:r w:rsidR="00883A84">
        <w:rPr>
          <w:rFonts w:ascii="Calibri" w:hAnsi="Calibri" w:cs="Calibri"/>
          <w:b w:val="0"/>
          <w:bCs/>
        </w:rPr>
        <w:t xml:space="preserve"> zákona</w:t>
      </w:r>
      <w:r w:rsidR="00546BF0" w:rsidRPr="00546BF0">
        <w:rPr>
          <w:rFonts w:ascii="Calibri" w:hAnsi="Calibri" w:cs="Calibri"/>
          <w:b w:val="0"/>
          <w:bCs/>
        </w:rPr>
        <w:t>, které má zadavatel k dispozici, nebo nové doklady, pokud se rozhodné údaje v těchto dokladech změnily.</w:t>
      </w:r>
    </w:p>
    <w:p w14:paraId="26831A0B" w14:textId="6E71C927" w:rsidR="0012231E" w:rsidRPr="0012231E" w:rsidRDefault="0012231E" w:rsidP="0012231E">
      <w:pPr>
        <w:ind w:left="567"/>
        <w:rPr>
          <w:rFonts w:asciiTheme="minorHAnsi" w:hAnsiTheme="minorHAnsi" w:cstheme="minorHAnsi"/>
          <w:b/>
          <w:bCs/>
          <w:u w:val="single"/>
        </w:rPr>
      </w:pPr>
      <w:r w:rsidRPr="0012231E">
        <w:rPr>
          <w:rFonts w:asciiTheme="minorHAnsi" w:hAnsiTheme="minorHAnsi" w:cstheme="minorHAnsi"/>
          <w:b/>
          <w:bCs/>
          <w:u w:val="single"/>
        </w:rPr>
        <w:t>Zápis v evidenci skutečných majitelů</w:t>
      </w:r>
    </w:p>
    <w:p w14:paraId="6C5E5B3B" w14:textId="7E1F200D" w:rsidR="00AA49C9" w:rsidRPr="009433FF"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7C2786">
        <w:rPr>
          <w:rFonts w:ascii="Calibri" w:hAnsi="Calibri" w:cs="Calibri"/>
          <w:b w:val="0"/>
        </w:rPr>
        <w:t xml:space="preserve">U vybraného </w:t>
      </w:r>
      <w:r w:rsidRPr="005A3AC1">
        <w:rPr>
          <w:rFonts w:ascii="Calibri" w:hAnsi="Calibri" w:cs="Calibri"/>
          <w:b w:val="0"/>
        </w:rPr>
        <w:t xml:space="preserve">dodavatele, je-li českou právnickou osobou, si Zadavatel v souladu s § 122 odst. </w:t>
      </w:r>
      <w:r w:rsidR="00380B6D">
        <w:rPr>
          <w:rFonts w:ascii="Calibri" w:hAnsi="Calibri" w:cs="Calibri"/>
          <w:b w:val="0"/>
        </w:rPr>
        <w:t>5</w:t>
      </w:r>
      <w:r w:rsidRPr="005A3AC1">
        <w:rPr>
          <w:rFonts w:ascii="Calibri" w:hAnsi="Calibri" w:cs="Calibri"/>
          <w:b w:val="0"/>
        </w:rPr>
        <w:t xml:space="preserve"> zákona zjistí </w:t>
      </w:r>
      <w:r w:rsidRPr="005A3AC1">
        <w:rPr>
          <w:rFonts w:ascii="Calibri" w:hAnsi="Calibri" w:cs="Calibri"/>
        </w:rPr>
        <w:t>údaje o jeho skutečném majiteli</w:t>
      </w:r>
      <w:r w:rsidRPr="005A3AC1">
        <w:rPr>
          <w:rFonts w:ascii="Calibri" w:hAnsi="Calibri" w:cs="Calibri"/>
          <w:b w:val="0"/>
        </w:rPr>
        <w:t xml:space="preserve"> podle zákona upravujícího evidenci skutečných majitelů (dále jen „skutečný majitel“) z evidence skutečných majitelů podle téhož zákona (dále jen „evidence skutečných majitelů“).</w:t>
      </w:r>
      <w:r>
        <w:rPr>
          <w:rFonts w:ascii="Calibri" w:hAnsi="Calibri" w:cs="Calibri"/>
          <w:b w:val="0"/>
        </w:rPr>
        <w:t xml:space="preserve"> </w:t>
      </w:r>
      <w:r w:rsidRPr="000E5225">
        <w:rPr>
          <w:rFonts w:ascii="Calibri" w:hAnsi="Calibri" w:cs="Calibri"/>
          <w:b w:val="0"/>
        </w:rPr>
        <w:t xml:space="preserve">Zadavatel </w:t>
      </w:r>
      <w:r>
        <w:rPr>
          <w:rFonts w:ascii="Calibri" w:hAnsi="Calibri" w:cs="Calibri"/>
          <w:b w:val="0"/>
        </w:rPr>
        <w:t xml:space="preserve">podle </w:t>
      </w:r>
      <w:r w:rsidRPr="005A3AC1">
        <w:rPr>
          <w:rFonts w:ascii="Calibri" w:hAnsi="Calibri" w:cs="Calibri"/>
          <w:b w:val="0"/>
        </w:rPr>
        <w:t xml:space="preserve">§ 122 odst. </w:t>
      </w:r>
      <w:r w:rsidR="00380B6D">
        <w:rPr>
          <w:rFonts w:ascii="Calibri" w:hAnsi="Calibri" w:cs="Calibri"/>
          <w:b w:val="0"/>
        </w:rPr>
        <w:t>8</w:t>
      </w:r>
      <w:r>
        <w:rPr>
          <w:rFonts w:ascii="Calibri" w:hAnsi="Calibri" w:cs="Calibri"/>
          <w:b w:val="0"/>
        </w:rPr>
        <w:t xml:space="preserve"> písm. a)</w:t>
      </w:r>
      <w:r w:rsidRPr="005A3AC1">
        <w:rPr>
          <w:rFonts w:ascii="Calibri" w:hAnsi="Calibri" w:cs="Calibri"/>
          <w:b w:val="0"/>
        </w:rPr>
        <w:t xml:space="preserve"> zákona </w:t>
      </w:r>
      <w:r w:rsidRPr="000E5225">
        <w:rPr>
          <w:rFonts w:ascii="Calibri" w:hAnsi="Calibri" w:cs="Calibri"/>
          <w:b w:val="0"/>
        </w:rPr>
        <w:t>vyloučí vybraného dodavatele</w:t>
      </w:r>
      <w:r w:rsidR="0019146E">
        <w:rPr>
          <w:rFonts w:ascii="Calibri" w:hAnsi="Calibri" w:cs="Calibri"/>
          <w:b w:val="0"/>
        </w:rPr>
        <w:t>,</w:t>
      </w:r>
      <w:r w:rsidRPr="000E5225">
        <w:rPr>
          <w:rFonts w:ascii="Calibri" w:hAnsi="Calibri" w:cs="Calibri"/>
          <w:b w:val="0"/>
        </w:rPr>
        <w:t xml:space="preserve"> je-li českou právnickou osobou, která má skutečného majitele, </w:t>
      </w:r>
      <w:r w:rsidRPr="00BF73D8">
        <w:rPr>
          <w:rFonts w:ascii="Calibri" w:hAnsi="Calibri" w:cs="Calibri"/>
          <w:bCs/>
        </w:rPr>
        <w:t xml:space="preserve">pokud nebylo </w:t>
      </w:r>
      <w:r w:rsidRPr="00DC175A">
        <w:rPr>
          <w:rFonts w:ascii="Calibri" w:hAnsi="Calibri" w:cs="Calibri"/>
          <w:b w:val="0"/>
        </w:rPr>
        <w:t xml:space="preserve">podle § 122 odst. </w:t>
      </w:r>
      <w:r w:rsidR="00380B6D">
        <w:rPr>
          <w:rFonts w:ascii="Calibri" w:hAnsi="Calibri" w:cs="Calibri"/>
          <w:b w:val="0"/>
        </w:rPr>
        <w:t>5</w:t>
      </w:r>
      <w:r w:rsidRPr="00DC175A">
        <w:rPr>
          <w:rFonts w:ascii="Calibri" w:hAnsi="Calibri" w:cs="Calibri"/>
          <w:b w:val="0"/>
        </w:rPr>
        <w:t xml:space="preserve"> zákona</w:t>
      </w:r>
      <w:r w:rsidRPr="00BF73D8">
        <w:rPr>
          <w:rFonts w:ascii="Calibri" w:hAnsi="Calibri" w:cs="Calibri"/>
          <w:bCs/>
        </w:rPr>
        <w:t xml:space="preserve"> možné zjistit údaje o jeho skutečném majiteli z evidence skutečných majitelů</w:t>
      </w:r>
      <w:r w:rsidRPr="000E5225">
        <w:rPr>
          <w:rFonts w:ascii="Calibri" w:hAnsi="Calibri" w:cs="Calibri"/>
          <w:b w:val="0"/>
        </w:rPr>
        <w:t>; k zápisu zpřístupněnému v evidenci skutečných majitelů po odeslání oznámení o vyloučení dodavatele se nepřihlíží</w:t>
      </w:r>
      <w:r>
        <w:rPr>
          <w:rFonts w:ascii="Calibri" w:hAnsi="Calibri" w:cs="Calibri"/>
          <w:b w:val="0"/>
        </w:rPr>
        <w:t>.</w:t>
      </w:r>
    </w:p>
    <w:p w14:paraId="7ADEDFAA" w14:textId="3CDB3B90" w:rsidR="00AA49C9" w:rsidRPr="00B21DB5"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B21DB5">
        <w:rPr>
          <w:rFonts w:ascii="Calibri" w:hAnsi="Calibri" w:cs="Calibri"/>
          <w:b w:val="0"/>
        </w:rPr>
        <w:t xml:space="preserve">Vybraného dodavatele, je-li zahraniční právnickou osobou, </w:t>
      </w:r>
      <w:r w:rsidR="0019146E">
        <w:rPr>
          <w:rFonts w:ascii="Calibri" w:hAnsi="Calibri" w:cs="Calibri"/>
          <w:b w:val="0"/>
        </w:rPr>
        <w:t>z</w:t>
      </w:r>
      <w:r w:rsidRPr="00B21DB5">
        <w:rPr>
          <w:rFonts w:ascii="Calibri" w:hAnsi="Calibri" w:cs="Calibri"/>
          <w:b w:val="0"/>
        </w:rPr>
        <w:t>adavatel</w:t>
      </w:r>
      <w:r w:rsidR="0019146E">
        <w:rPr>
          <w:rFonts w:ascii="Calibri" w:hAnsi="Calibri" w:cs="Calibri"/>
          <w:b w:val="0"/>
        </w:rPr>
        <w:t xml:space="preserve"> </w:t>
      </w:r>
      <w:r w:rsidRPr="00B21DB5">
        <w:rPr>
          <w:rFonts w:ascii="Calibri" w:hAnsi="Calibri" w:cs="Calibri"/>
          <w:b w:val="0"/>
        </w:rPr>
        <w:t>v souladu s</w:t>
      </w:r>
      <w:r w:rsidR="001218EF">
        <w:rPr>
          <w:rFonts w:ascii="Calibri" w:hAnsi="Calibri" w:cs="Calibri"/>
          <w:b w:val="0"/>
        </w:rPr>
        <w:t> </w:t>
      </w:r>
      <w:r>
        <w:rPr>
          <w:rFonts w:ascii="Calibri" w:hAnsi="Calibri" w:cs="Calibri"/>
          <w:b w:val="0"/>
        </w:rPr>
        <w:t>ustanovením</w:t>
      </w:r>
      <w:r w:rsidR="001218EF">
        <w:rPr>
          <w:rFonts w:ascii="Calibri" w:hAnsi="Calibri" w:cs="Calibri"/>
          <w:b w:val="0"/>
        </w:rPr>
        <w:t xml:space="preserve">   </w:t>
      </w:r>
      <w:r w:rsidRPr="00B21DB5">
        <w:rPr>
          <w:rFonts w:ascii="Calibri" w:hAnsi="Calibri" w:cs="Calibri"/>
          <w:b w:val="0"/>
        </w:rPr>
        <w:t xml:space="preserve">§ 122 odst. </w:t>
      </w:r>
      <w:r w:rsidR="005639B7">
        <w:rPr>
          <w:rFonts w:ascii="Calibri" w:hAnsi="Calibri" w:cs="Calibri"/>
          <w:b w:val="0"/>
        </w:rPr>
        <w:t>6</w:t>
      </w:r>
      <w:r w:rsidRPr="00B21DB5">
        <w:rPr>
          <w:rFonts w:ascii="Calibri" w:hAnsi="Calibri" w:cs="Calibri"/>
          <w:b w:val="0"/>
        </w:rPr>
        <w:t xml:space="preserve"> zákona vyzve k </w:t>
      </w:r>
      <w:r w:rsidRPr="005C5412">
        <w:rPr>
          <w:rFonts w:ascii="Calibri" w:hAnsi="Calibri" w:cs="Calibri"/>
          <w:bCs/>
        </w:rPr>
        <w:t>předložení výpisu ze zahraniční evidence obdobné evidenci skutečných majitelů</w:t>
      </w:r>
      <w:r w:rsidRPr="00B21DB5">
        <w:rPr>
          <w:rFonts w:ascii="Calibri" w:hAnsi="Calibri" w:cs="Calibri"/>
          <w:b w:val="0"/>
        </w:rPr>
        <w:t xml:space="preserve"> nebo, není-li takové evidence,</w:t>
      </w:r>
    </w:p>
    <w:p w14:paraId="53377910" w14:textId="77777777" w:rsidR="00AA49C9" w:rsidRPr="00B21DB5"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21DB5">
        <w:rPr>
          <w:rFonts w:ascii="Calibri" w:hAnsi="Calibri" w:cs="Calibri"/>
          <w:color w:val="000000"/>
          <w:sz w:val="22"/>
          <w:szCs w:val="22"/>
          <w:lang w:eastAsia="ar-SA"/>
        </w:rPr>
        <w:t>a) ke sdělení identifikačních údajů všech osob, které jsou jeho skutečným majitelem, a</w:t>
      </w:r>
    </w:p>
    <w:p w14:paraId="122C41D8" w14:textId="77777777" w:rsidR="00AA49C9" w:rsidRDefault="00AA49C9" w:rsidP="00AA49C9">
      <w:pPr>
        <w:pStyle w:val="l5"/>
        <w:shd w:val="clear" w:color="auto" w:fill="FFFFFF"/>
        <w:spacing w:before="0" w:beforeAutospacing="0" w:after="0" w:afterAutospacing="0"/>
        <w:ind w:left="567"/>
        <w:jc w:val="both"/>
        <w:rPr>
          <w:rFonts w:ascii="Calibri" w:hAnsi="Calibri" w:cs="Calibri"/>
          <w:color w:val="000000"/>
          <w:sz w:val="22"/>
          <w:szCs w:val="22"/>
          <w:lang w:eastAsia="ar-SA"/>
        </w:rPr>
      </w:pPr>
      <w:r w:rsidRPr="00B21DB5">
        <w:rPr>
          <w:rFonts w:ascii="Calibri" w:hAnsi="Calibri" w:cs="Calibri"/>
          <w:color w:val="000000"/>
          <w:sz w:val="22"/>
          <w:szCs w:val="22"/>
          <w:lang w:eastAsia="ar-SA"/>
        </w:rPr>
        <w:t>b) k předložení dokladů, z nichž vyplývá vztah všech osob podle písm</w:t>
      </w:r>
      <w:r>
        <w:rPr>
          <w:rFonts w:ascii="Calibri" w:hAnsi="Calibri" w:cs="Calibri"/>
          <w:color w:val="000000"/>
          <w:sz w:val="22"/>
          <w:szCs w:val="22"/>
          <w:lang w:eastAsia="ar-SA"/>
        </w:rPr>
        <w:t>.</w:t>
      </w:r>
      <w:r w:rsidRPr="00B21DB5">
        <w:rPr>
          <w:rFonts w:ascii="Calibri" w:hAnsi="Calibri" w:cs="Calibri"/>
          <w:color w:val="000000"/>
          <w:sz w:val="22"/>
          <w:szCs w:val="22"/>
          <w:lang w:eastAsia="ar-SA"/>
        </w:rPr>
        <w:t xml:space="preserve"> a) k dodavateli; </w:t>
      </w:r>
    </w:p>
    <w:p w14:paraId="46E6A594" w14:textId="77777777" w:rsidR="00AA49C9" w:rsidRPr="00B937E8" w:rsidRDefault="00AA49C9" w:rsidP="00AA49C9">
      <w:pPr>
        <w:pStyle w:val="l5"/>
        <w:shd w:val="clear" w:color="auto" w:fill="FFFFFF"/>
        <w:spacing w:before="0" w:beforeAutospacing="0" w:after="0" w:afterAutospacing="0"/>
        <w:ind w:left="567"/>
        <w:jc w:val="both"/>
        <w:rPr>
          <w:rFonts w:ascii="Calibri" w:hAnsi="Calibri" w:cs="Calibri"/>
          <w:i/>
          <w:iCs/>
          <w:color w:val="000000"/>
          <w:sz w:val="22"/>
          <w:szCs w:val="22"/>
          <w:lang w:eastAsia="ar-SA"/>
        </w:rPr>
      </w:pPr>
      <w:r w:rsidRPr="00B937E8">
        <w:rPr>
          <w:rFonts w:ascii="Calibri" w:hAnsi="Calibri" w:cs="Calibri"/>
          <w:i/>
          <w:iCs/>
          <w:color w:val="000000"/>
          <w:sz w:val="22"/>
          <w:szCs w:val="22"/>
          <w:lang w:eastAsia="ar-SA"/>
        </w:rPr>
        <w:t>těmito doklady jsou zejména</w:t>
      </w:r>
    </w:p>
    <w:p w14:paraId="196AFBC1"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1. výpis ze zahraniční evidence obdobné veřejnému rejstříku,</w:t>
      </w:r>
    </w:p>
    <w:p w14:paraId="3848DE8D"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2. seznam akcionářů,</w:t>
      </w:r>
    </w:p>
    <w:p w14:paraId="5E8E8CFB"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3. rozhodnutí statutárního orgánu o vyplacení podílu na zisku,</w:t>
      </w:r>
    </w:p>
    <w:p w14:paraId="1DC35725"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4. společenská smlouva, zakladatelská listina nebo stanovy.</w:t>
      </w:r>
    </w:p>
    <w:p w14:paraId="69F2F7BD" w14:textId="399D1877" w:rsidR="00AA49C9" w:rsidRPr="00B937E8" w:rsidRDefault="00AA49C9" w:rsidP="00AA49C9">
      <w:pPr>
        <w:pStyle w:val="Nadpis2"/>
        <w:keepNext w:val="0"/>
        <w:widowControl w:val="0"/>
        <w:numPr>
          <w:ilvl w:val="0"/>
          <w:numId w:val="0"/>
        </w:numPr>
        <w:suppressAutoHyphens w:val="0"/>
        <w:spacing w:before="120"/>
        <w:ind w:left="567"/>
        <w:jc w:val="both"/>
        <w:rPr>
          <w:rFonts w:ascii="Calibri" w:hAnsi="Calibri" w:cs="Calibri"/>
          <w:b w:val="0"/>
        </w:rPr>
      </w:pPr>
      <w:r w:rsidRPr="00421976">
        <w:rPr>
          <w:rFonts w:ascii="Calibri" w:hAnsi="Calibri" w:cs="Calibri"/>
          <w:b w:val="0"/>
        </w:rPr>
        <w:t xml:space="preserve">Nesplnění této povinnosti bude považováno za neposkytnutí součinnosti k uzavření smlouvy ve smyslu § 122 odst. </w:t>
      </w:r>
      <w:r w:rsidR="002212C0" w:rsidRPr="00421976">
        <w:rPr>
          <w:rFonts w:ascii="Calibri" w:hAnsi="Calibri" w:cs="Calibri"/>
          <w:b w:val="0"/>
        </w:rPr>
        <w:t>6</w:t>
      </w:r>
      <w:r w:rsidRPr="00421976">
        <w:rPr>
          <w:rFonts w:ascii="Calibri" w:hAnsi="Calibri" w:cs="Calibri"/>
          <w:b w:val="0"/>
        </w:rPr>
        <w:t xml:space="preserve"> zákona.</w:t>
      </w:r>
    </w:p>
    <w:p w14:paraId="2916EA93" w14:textId="0D8478AB" w:rsidR="00AA49C9"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B937E8">
        <w:rPr>
          <w:rFonts w:ascii="Calibri" w:hAnsi="Calibri" w:cs="Calibri"/>
          <w:b w:val="0"/>
        </w:rPr>
        <w:t>Zadavatel</w:t>
      </w:r>
      <w:r>
        <w:rPr>
          <w:rFonts w:ascii="Calibri" w:hAnsi="Calibri" w:cs="Calibri"/>
          <w:b w:val="0"/>
        </w:rPr>
        <w:t xml:space="preserve"> podle </w:t>
      </w:r>
      <w:r w:rsidRPr="005A3AC1">
        <w:rPr>
          <w:rFonts w:ascii="Calibri" w:hAnsi="Calibri" w:cs="Calibri"/>
          <w:b w:val="0"/>
        </w:rPr>
        <w:t xml:space="preserve">§ 122 odst. </w:t>
      </w:r>
      <w:r w:rsidR="002212C0">
        <w:rPr>
          <w:rFonts w:ascii="Calibri" w:hAnsi="Calibri" w:cs="Calibri"/>
          <w:b w:val="0"/>
        </w:rPr>
        <w:t>8</w:t>
      </w:r>
      <w:r>
        <w:rPr>
          <w:rFonts w:ascii="Calibri" w:hAnsi="Calibri" w:cs="Calibri"/>
          <w:b w:val="0"/>
        </w:rPr>
        <w:t xml:space="preserve"> písm. b)</w:t>
      </w:r>
      <w:r w:rsidRPr="005A3AC1">
        <w:rPr>
          <w:rFonts w:ascii="Calibri" w:hAnsi="Calibri" w:cs="Calibri"/>
          <w:b w:val="0"/>
        </w:rPr>
        <w:t xml:space="preserve"> zákona </w:t>
      </w:r>
      <w:r w:rsidRPr="00B937E8">
        <w:rPr>
          <w:rFonts w:ascii="Calibri" w:hAnsi="Calibri" w:cs="Calibri"/>
          <w:b w:val="0"/>
        </w:rPr>
        <w:t xml:space="preserve">vyloučí vybraného dodavatele, </w:t>
      </w:r>
      <w:r w:rsidRPr="00B937E8">
        <w:rPr>
          <w:rFonts w:ascii="Calibri" w:hAnsi="Calibri" w:cs="Calibri"/>
        </w:rPr>
        <w:t>který nepředložil údaje</w:t>
      </w:r>
      <w:r w:rsidR="00A22261">
        <w:rPr>
          <w:rFonts w:ascii="Calibri" w:hAnsi="Calibri" w:cs="Calibri"/>
        </w:rPr>
        <w:t xml:space="preserve"> nebo </w:t>
      </w:r>
      <w:r w:rsidRPr="00B937E8">
        <w:rPr>
          <w:rFonts w:ascii="Calibri" w:hAnsi="Calibri" w:cs="Calibri"/>
        </w:rPr>
        <w:t xml:space="preserve">doklady podle </w:t>
      </w:r>
      <w:r w:rsidRPr="00B937E8">
        <w:rPr>
          <w:rFonts w:ascii="Calibri" w:hAnsi="Calibri" w:cs="Calibri"/>
          <w:bCs/>
        </w:rPr>
        <w:t>§ 122</w:t>
      </w:r>
      <w:r w:rsidRPr="00B937E8">
        <w:rPr>
          <w:rFonts w:ascii="Calibri" w:hAnsi="Calibri" w:cs="Calibri"/>
          <w:b w:val="0"/>
        </w:rPr>
        <w:t xml:space="preserve"> </w:t>
      </w:r>
      <w:r w:rsidRPr="00B937E8">
        <w:rPr>
          <w:rFonts w:ascii="Calibri" w:hAnsi="Calibri" w:cs="Calibri"/>
        </w:rPr>
        <w:t>odst. 3</w:t>
      </w:r>
      <w:r w:rsidR="008C1B57">
        <w:rPr>
          <w:rFonts w:ascii="Calibri" w:hAnsi="Calibri" w:cs="Calibri"/>
        </w:rPr>
        <w:t>, 4</w:t>
      </w:r>
      <w:r w:rsidRPr="00B937E8">
        <w:rPr>
          <w:rFonts w:ascii="Calibri" w:hAnsi="Calibri" w:cs="Calibri"/>
        </w:rPr>
        <w:t xml:space="preserve"> nebo </w:t>
      </w:r>
      <w:r w:rsidR="008C1B57">
        <w:rPr>
          <w:rFonts w:ascii="Calibri" w:hAnsi="Calibri" w:cs="Calibri"/>
        </w:rPr>
        <w:t>6</w:t>
      </w:r>
      <w:r w:rsidR="00883A84">
        <w:rPr>
          <w:rFonts w:ascii="Calibri" w:hAnsi="Calibri" w:cs="Calibri"/>
        </w:rPr>
        <w:t xml:space="preserve"> zákona</w:t>
      </w:r>
      <w:r w:rsidRPr="00143F9E">
        <w:rPr>
          <w:rFonts w:ascii="Calibri" w:hAnsi="Calibri" w:cs="Calibri"/>
          <w:b w:val="0"/>
        </w:rPr>
        <w:t>.</w:t>
      </w:r>
    </w:p>
    <w:p w14:paraId="6F31C5DE" w14:textId="77777777" w:rsidR="00AA49C9"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494B05">
        <w:rPr>
          <w:rFonts w:ascii="Calibri" w:hAnsi="Calibri" w:cs="Calibri"/>
          <w:b w:val="0"/>
        </w:rPr>
        <w:t>V případě vyloučení vybraného dodavatele na základě výše uvedeného, bude zadavatel postupovat dle § 125 zákona.</w:t>
      </w:r>
    </w:p>
    <w:p w14:paraId="39A0D426" w14:textId="77777777" w:rsidR="001B788B" w:rsidRDefault="00AA49C9" w:rsidP="002566F6">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1B788B">
        <w:rPr>
          <w:rFonts w:ascii="Calibri" w:hAnsi="Calibri" w:cs="Calibri"/>
          <w:b w:val="0"/>
        </w:rPr>
        <w:t xml:space="preserve">Pokud u vybraného dodavatele zadavatel zjistí, že jsou naplněny důvody vyloučení dle § 48 odst. 8 zákona, resp. dle § 48 odst. 9 zákona, bude takový dodavatel ze zadávacího řízení vyloučen. V takovém případě zadavatel odešle bezodkladně dodavateli oznámení o jeho vyloučení </w:t>
      </w:r>
      <w:r w:rsidRPr="001B788B">
        <w:rPr>
          <w:rFonts w:ascii="Calibri" w:hAnsi="Calibri" w:cs="Calibri"/>
          <w:b w:val="0"/>
        </w:rPr>
        <w:lastRenderedPageBreak/>
        <w:t>s odůvodněním</w:t>
      </w:r>
      <w:r w:rsidR="00814AD5" w:rsidRPr="001B788B">
        <w:rPr>
          <w:rFonts w:ascii="Calibri" w:hAnsi="Calibri" w:cs="Calibri"/>
          <w:b w:val="0"/>
        </w:rPr>
        <w:t>.</w:t>
      </w:r>
    </w:p>
    <w:p w14:paraId="0D1FA5CA" w14:textId="3CB2FD01" w:rsidR="001218EF" w:rsidRDefault="001218EF" w:rsidP="00C23A3D">
      <w:pPr>
        <w:pStyle w:val="Nadpis2"/>
        <w:keepNext w:val="0"/>
        <w:widowControl w:val="0"/>
        <w:numPr>
          <w:ilvl w:val="1"/>
          <w:numId w:val="10"/>
        </w:numPr>
        <w:suppressAutoHyphens w:val="0"/>
        <w:spacing w:before="120"/>
        <w:ind w:left="567" w:hanging="567"/>
        <w:jc w:val="both"/>
        <w:rPr>
          <w:rFonts w:ascii="Calibri" w:hAnsi="Calibri" w:cs="Calibri"/>
          <w:b w:val="0"/>
        </w:rPr>
      </w:pPr>
      <w:r w:rsidRPr="001B788B">
        <w:rPr>
          <w:rFonts w:ascii="Calibri" w:hAnsi="Calibri" w:cs="Calibri"/>
          <w:b w:val="0"/>
        </w:rPr>
        <w:t>Zadavatel zároveň stanoví v souladu s </w:t>
      </w:r>
      <w:proofErr w:type="spellStart"/>
      <w:r w:rsidRPr="001B788B">
        <w:rPr>
          <w:rFonts w:ascii="Calibri" w:hAnsi="Calibri" w:cs="Calibri"/>
          <w:b w:val="0"/>
        </w:rPr>
        <w:t>ust</w:t>
      </w:r>
      <w:proofErr w:type="spellEnd"/>
      <w:r w:rsidRPr="001B788B">
        <w:rPr>
          <w:rFonts w:ascii="Calibri" w:hAnsi="Calibri" w:cs="Calibri"/>
          <w:b w:val="0"/>
        </w:rPr>
        <w:t xml:space="preserve">. § 103 odst. 1 písm. d) ZZVZ požadavek (vyžadovaný dotačními pravidly), </w:t>
      </w:r>
      <w:r w:rsidRPr="001B788B">
        <w:rPr>
          <w:rFonts w:ascii="Calibri" w:hAnsi="Calibri" w:cs="Calibri"/>
          <w:bCs/>
        </w:rPr>
        <w:t xml:space="preserve">že údaje o skutečném majiteli podle zákona upravujícího evidenci skutečných majitelů musí být zjistitelné i u </w:t>
      </w:r>
      <w:r w:rsidRPr="00B96B06">
        <w:rPr>
          <w:rFonts w:ascii="Calibri" w:hAnsi="Calibri" w:cs="Calibri"/>
          <w:bCs/>
        </w:rPr>
        <w:t>všech poddodavatelů uvedených</w:t>
      </w:r>
      <w:r w:rsidRPr="001B788B">
        <w:rPr>
          <w:rFonts w:ascii="Calibri" w:hAnsi="Calibri" w:cs="Calibri"/>
          <w:bCs/>
        </w:rPr>
        <w:t xml:space="preserve"> v seznamu poddodavatelů v nabídce vybraného dodavatele</w:t>
      </w:r>
      <w:r w:rsidRPr="001B788B">
        <w:rPr>
          <w:rFonts w:ascii="Calibri" w:hAnsi="Calibri" w:cs="Calibri"/>
          <w:b w:val="0"/>
        </w:rPr>
        <w:t xml:space="preserve"> – viz obdobná aplikace bodu 14.3. této zadávací dokumentace (případně musí být vybraným dodavatelem zajištěno předložení dokladů a informací uvedených v bodu 14.4. této zadávací dokumentace, pokud je poddodavatel zahraniční právnickou osobou). Body 14.5. až 14.8. této zadávací dokumentace budou aplikovány shodně i ve vztahu k</w:t>
      </w:r>
      <w:r w:rsidR="00933A45" w:rsidRPr="001B788B">
        <w:rPr>
          <w:rFonts w:ascii="Calibri" w:hAnsi="Calibri" w:cs="Calibri"/>
          <w:b w:val="0"/>
        </w:rPr>
        <w:t> </w:t>
      </w:r>
      <w:r w:rsidRPr="001B788B">
        <w:rPr>
          <w:rFonts w:ascii="Calibri" w:hAnsi="Calibri" w:cs="Calibri"/>
          <w:b w:val="0"/>
        </w:rPr>
        <w:t>poddodavatelům</w:t>
      </w:r>
      <w:r w:rsidR="00933A45" w:rsidRPr="001B788B">
        <w:rPr>
          <w:rFonts w:ascii="Calibri" w:hAnsi="Calibri" w:cs="Calibri"/>
          <w:b w:val="0"/>
        </w:rPr>
        <w:t xml:space="preserve">. </w:t>
      </w:r>
      <w:r w:rsidRPr="001B788B">
        <w:rPr>
          <w:rFonts w:ascii="Calibri" w:hAnsi="Calibri" w:cs="Calibri"/>
          <w:b w:val="0"/>
        </w:rPr>
        <w:t xml:space="preserve"> </w:t>
      </w:r>
    </w:p>
    <w:p w14:paraId="57D8CF6D" w14:textId="77777777" w:rsidR="001B788B" w:rsidRPr="001B788B" w:rsidRDefault="001B788B" w:rsidP="001B788B"/>
    <w:p w14:paraId="121BB751" w14:textId="77777777" w:rsidR="00DE68E4" w:rsidRPr="000741EC" w:rsidRDefault="00DE68E4" w:rsidP="00EB5A55">
      <w:pPr>
        <w:pStyle w:val="Nadpis1"/>
      </w:pPr>
      <w:bookmarkStart w:id="45" w:name="_Toc208473836"/>
      <w:r w:rsidRPr="000741EC">
        <w:t>Podmínky a požadavky na zpracování</w:t>
      </w:r>
      <w:r>
        <w:t xml:space="preserve"> a podání</w:t>
      </w:r>
      <w:r w:rsidRPr="000741EC">
        <w:t xml:space="preserve"> nabídky</w:t>
      </w:r>
      <w:bookmarkEnd w:id="45"/>
    </w:p>
    <w:p w14:paraId="4C544A7C" w14:textId="77777777" w:rsidR="00DE68E4" w:rsidRPr="00A22261" w:rsidRDefault="00DE68E4" w:rsidP="00A22261">
      <w:pPr>
        <w:pStyle w:val="Nadpis2"/>
        <w:keepNext w:val="0"/>
        <w:widowControl w:val="0"/>
        <w:numPr>
          <w:ilvl w:val="1"/>
          <w:numId w:val="10"/>
        </w:numPr>
        <w:suppressAutoHyphens w:val="0"/>
        <w:spacing w:before="120"/>
        <w:ind w:left="567" w:hanging="567"/>
        <w:jc w:val="both"/>
        <w:rPr>
          <w:rFonts w:ascii="Calibri" w:hAnsi="Calibri" w:cs="Calibri"/>
          <w:b w:val="0"/>
        </w:rPr>
      </w:pPr>
      <w:r w:rsidRPr="00A22261">
        <w:rPr>
          <w:rFonts w:ascii="Calibri" w:hAnsi="Calibri" w:cs="Calibri"/>
          <w:b w:val="0"/>
        </w:rPr>
        <w:t xml:space="preserve">Nabídky se podávají pouze písemně v elektronické podobě. </w:t>
      </w:r>
    </w:p>
    <w:p w14:paraId="79D1DD90" w14:textId="497BE2D0" w:rsidR="00AB625D" w:rsidRDefault="00DE68E4" w:rsidP="00AB625D">
      <w:pPr>
        <w:pStyle w:val="Nadpis2"/>
        <w:keepNext w:val="0"/>
        <w:widowControl w:val="0"/>
        <w:numPr>
          <w:ilvl w:val="1"/>
          <w:numId w:val="10"/>
        </w:numPr>
        <w:suppressAutoHyphens w:val="0"/>
        <w:spacing w:before="120"/>
        <w:ind w:left="567" w:hanging="567"/>
        <w:jc w:val="both"/>
        <w:rPr>
          <w:rFonts w:ascii="Calibri" w:hAnsi="Calibri" w:cs="Calibri"/>
          <w:b w:val="0"/>
        </w:rPr>
      </w:pPr>
      <w:r w:rsidRPr="00A22261">
        <w:rPr>
          <w:rFonts w:ascii="Calibri" w:hAnsi="Calibri" w:cs="Calibri"/>
          <w:b w:val="0"/>
        </w:rPr>
        <w:t xml:space="preserve">Nabídka v elektronické podobě musí být podána </w:t>
      </w:r>
      <w:r w:rsidRPr="00A22261">
        <w:rPr>
          <w:rFonts w:ascii="Calibri" w:hAnsi="Calibri" w:cs="Calibri"/>
          <w:bCs/>
        </w:rPr>
        <w:t>prostřednictvím elektronického nástroje</w:t>
      </w:r>
      <w:r w:rsidRPr="00A22261">
        <w:rPr>
          <w:rFonts w:ascii="Calibri" w:hAnsi="Calibri" w:cs="Calibri"/>
          <w:b w:val="0"/>
        </w:rPr>
        <w:t>.</w:t>
      </w:r>
      <w:r w:rsidR="007E4528" w:rsidRPr="00A22261">
        <w:rPr>
          <w:rFonts w:ascii="Calibri" w:hAnsi="Calibri" w:cs="Calibri"/>
          <w:b w:val="0"/>
        </w:rPr>
        <w:t xml:space="preserve"> Dodavatel, který má v úmyslu podat nabídku na veřejnou zakázku, je povinen zaregistrovat se na výše uvedené adrese elektronického nástroje. Podání nabídky je možné až po registraci a přihlášení do elektronického nástroje. Bližší informace k podání elektronických nabídek lze získat v Uživatelské příručce pro dodavatele,</w:t>
      </w:r>
      <w:r w:rsidR="00AB625D">
        <w:rPr>
          <w:rFonts w:ascii="Calibri" w:hAnsi="Calibri" w:cs="Calibri"/>
          <w:b w:val="0"/>
        </w:rPr>
        <w:t xml:space="preserve"> </w:t>
      </w:r>
      <w:r w:rsidR="00AB625D" w:rsidRPr="00AB625D">
        <w:rPr>
          <w:rFonts w:ascii="Calibri" w:hAnsi="Calibri" w:cs="Calibri"/>
          <w:b w:val="0"/>
        </w:rPr>
        <w:t xml:space="preserve">která je dostupná na adrese: </w:t>
      </w:r>
      <w:hyperlink r:id="rId16" w:history="1">
        <w:r w:rsidR="00AB625D" w:rsidRPr="00B04296">
          <w:rPr>
            <w:rStyle w:val="Hypertextovodkaz"/>
            <w:rFonts w:ascii="Calibri" w:hAnsi="Calibri" w:cs="Calibri"/>
            <w:b w:val="0"/>
          </w:rPr>
          <w:t>https://zakazky.cuni.cz/</w:t>
        </w:r>
      </w:hyperlink>
      <w:r w:rsidR="00AB625D">
        <w:rPr>
          <w:rFonts w:ascii="Calibri" w:hAnsi="Calibri" w:cs="Calibri"/>
          <w:b w:val="0"/>
        </w:rPr>
        <w:t>.</w:t>
      </w:r>
    </w:p>
    <w:p w14:paraId="78D821B7" w14:textId="48A327D7" w:rsidR="00AB625D" w:rsidRDefault="00AB625D" w:rsidP="00AB625D">
      <w:pPr>
        <w:pStyle w:val="Nadpis2"/>
        <w:keepNext w:val="0"/>
        <w:widowControl w:val="0"/>
        <w:numPr>
          <w:ilvl w:val="1"/>
          <w:numId w:val="10"/>
        </w:numPr>
        <w:suppressAutoHyphens w:val="0"/>
        <w:spacing w:before="120"/>
        <w:ind w:left="567" w:hanging="567"/>
        <w:jc w:val="both"/>
        <w:rPr>
          <w:rFonts w:ascii="Calibri" w:hAnsi="Calibri" w:cs="Calibri"/>
          <w:b w:val="0"/>
        </w:rPr>
      </w:pPr>
      <w:r w:rsidRPr="00AB625D">
        <w:rPr>
          <w:rFonts w:ascii="Calibri" w:hAnsi="Calibri" w:cs="Calibri"/>
          <w:b w:val="0"/>
        </w:rPr>
        <w:t xml:space="preserve">Nabídka bude vložena dodavatelem v elektronické formě do elektronického nabídkového listu, vytvořeného v atestovaném elektronickém nástroji E-ZAK, který zaručuje splnění všech podmínek bezpečnosti a důvěrnosti vkládaných dat, vč. absolutní nepřístupnosti nabídek na straně zadavatele před uplynutím stanovené lhůty pro jejich protokolární zpřístupnění. Dodavatel do elektronického nástroje vloží jako přílohy všechny dokumenty, které mají být součástí nabídky dodavatele. </w:t>
      </w:r>
    </w:p>
    <w:p w14:paraId="49A22B00" w14:textId="5210208E" w:rsidR="00127A0F" w:rsidRPr="00AB625D" w:rsidRDefault="00127A0F" w:rsidP="00AB625D">
      <w:pPr>
        <w:pStyle w:val="Nadpis2"/>
        <w:keepNext w:val="0"/>
        <w:widowControl w:val="0"/>
        <w:numPr>
          <w:ilvl w:val="1"/>
          <w:numId w:val="10"/>
        </w:numPr>
        <w:suppressAutoHyphens w:val="0"/>
        <w:spacing w:before="120"/>
        <w:ind w:left="567" w:hanging="567"/>
        <w:jc w:val="both"/>
        <w:rPr>
          <w:rFonts w:ascii="Calibri" w:hAnsi="Calibri" w:cs="Calibri"/>
          <w:b w:val="0"/>
        </w:rPr>
      </w:pPr>
      <w:r w:rsidRPr="00AB625D">
        <w:rPr>
          <w:rFonts w:ascii="Calibri" w:hAnsi="Calibri" w:cs="Calibri"/>
          <w:b w:val="0"/>
        </w:rPr>
        <w:t>Zadavatel nenese odpovědnost za technické podmínky na straně dodavatele. Zadavatel doporučuje dodavatelům zohlednit zejména rychlost jejich připojení k internetu při podávání nabídky tak, aby byla podána ve lhůtě pro podání nabídek.</w:t>
      </w:r>
    </w:p>
    <w:p w14:paraId="17E92CD3" w14:textId="60F1E3C8" w:rsidR="00D0523C" w:rsidRPr="00D13D68" w:rsidRDefault="00DE68E4" w:rsidP="00D13D68">
      <w:pPr>
        <w:pStyle w:val="Nadpis2"/>
        <w:keepNext w:val="0"/>
        <w:widowControl w:val="0"/>
        <w:numPr>
          <w:ilvl w:val="1"/>
          <w:numId w:val="10"/>
        </w:numPr>
        <w:suppressAutoHyphens w:val="0"/>
        <w:spacing w:before="120"/>
        <w:ind w:left="567" w:hanging="567"/>
        <w:jc w:val="both"/>
        <w:rPr>
          <w:rFonts w:ascii="Calibri" w:hAnsi="Calibri" w:cs="Calibri"/>
          <w:b w:val="0"/>
        </w:rPr>
      </w:pPr>
      <w:r w:rsidRPr="00D13D68">
        <w:rPr>
          <w:rFonts w:ascii="Calibri" w:hAnsi="Calibri" w:cs="Calibri"/>
          <w:b w:val="0"/>
        </w:rPr>
        <w:t>Nabídka musí být v plném rozsahu zpracována v</w:t>
      </w:r>
      <w:r w:rsidR="00D13D68">
        <w:rPr>
          <w:rFonts w:ascii="Calibri" w:hAnsi="Calibri" w:cs="Calibri"/>
          <w:b w:val="0"/>
        </w:rPr>
        <w:t> </w:t>
      </w:r>
      <w:r w:rsidRPr="00D41577">
        <w:rPr>
          <w:rFonts w:ascii="Calibri" w:hAnsi="Calibri" w:cs="Calibri"/>
          <w:bCs/>
        </w:rPr>
        <w:t>českém</w:t>
      </w:r>
      <w:r w:rsidR="00D13D68" w:rsidRPr="00D41577">
        <w:rPr>
          <w:rFonts w:ascii="Calibri" w:hAnsi="Calibri" w:cs="Calibri"/>
          <w:bCs/>
        </w:rPr>
        <w:t xml:space="preserve"> nebo slovenském</w:t>
      </w:r>
      <w:r w:rsidRPr="00D41577">
        <w:rPr>
          <w:rFonts w:ascii="Calibri" w:hAnsi="Calibri" w:cs="Calibri"/>
          <w:bCs/>
        </w:rPr>
        <w:t xml:space="preserve"> jazyce</w:t>
      </w:r>
      <w:r w:rsidRPr="00D13D68">
        <w:rPr>
          <w:rFonts w:ascii="Calibri" w:hAnsi="Calibri" w:cs="Calibri"/>
          <w:b w:val="0"/>
        </w:rPr>
        <w:t>. Výjimku tvoří doklady, prokazující kvalifikaci dodavatele, které mohou být předloženy také v</w:t>
      </w:r>
      <w:r w:rsidR="00B73BBC" w:rsidRPr="00D13D68">
        <w:rPr>
          <w:rFonts w:ascii="Calibri" w:hAnsi="Calibri" w:cs="Calibri"/>
          <w:b w:val="0"/>
        </w:rPr>
        <w:t xml:space="preserve"> jiném </w:t>
      </w:r>
      <w:r w:rsidRPr="00D13D68">
        <w:rPr>
          <w:rFonts w:ascii="Calibri" w:hAnsi="Calibri" w:cs="Calibri"/>
          <w:b w:val="0"/>
        </w:rPr>
        <w:t xml:space="preserve">jazyce, současně však musí být předložen prostý předklad dokladu do </w:t>
      </w:r>
      <w:r w:rsidR="00914320" w:rsidRPr="00D13D68">
        <w:rPr>
          <w:rFonts w:ascii="Calibri" w:hAnsi="Calibri" w:cs="Calibri"/>
          <w:b w:val="0"/>
        </w:rPr>
        <w:t>zadavatelem určeného</w:t>
      </w:r>
      <w:r w:rsidR="00914320" w:rsidRPr="00D13D68">
        <w:rPr>
          <w:rFonts w:ascii="Calibri" w:hAnsi="Calibri" w:cs="Calibri"/>
        </w:rPr>
        <w:t xml:space="preserve"> </w:t>
      </w:r>
      <w:r w:rsidRPr="00D13D68">
        <w:rPr>
          <w:rFonts w:ascii="Calibri" w:hAnsi="Calibri" w:cs="Calibri"/>
          <w:b w:val="0"/>
        </w:rPr>
        <w:t>jazyka</w:t>
      </w:r>
      <w:r w:rsidR="00A22261">
        <w:rPr>
          <w:rFonts w:ascii="Calibri" w:hAnsi="Calibri" w:cs="Calibri"/>
          <w:b w:val="0"/>
        </w:rPr>
        <w:t xml:space="preserve"> </w:t>
      </w:r>
      <w:r w:rsidRPr="00D13D68">
        <w:rPr>
          <w:rFonts w:ascii="Calibri" w:hAnsi="Calibri" w:cs="Calibri"/>
          <w:b w:val="0"/>
        </w:rPr>
        <w:t>(§ 45 odst. 3 zákona).</w:t>
      </w:r>
    </w:p>
    <w:p w14:paraId="48F00A38" w14:textId="363C40EB" w:rsidR="00D0523C" w:rsidRPr="00AB625D" w:rsidRDefault="00D0523C" w:rsidP="00827A4B">
      <w:pPr>
        <w:pStyle w:val="Nadpis2"/>
        <w:keepNext w:val="0"/>
        <w:widowControl w:val="0"/>
        <w:numPr>
          <w:ilvl w:val="1"/>
          <w:numId w:val="10"/>
        </w:numPr>
        <w:suppressAutoHyphens w:val="0"/>
        <w:spacing w:before="120"/>
        <w:ind w:left="567" w:hanging="567"/>
        <w:jc w:val="both"/>
        <w:rPr>
          <w:rFonts w:ascii="Calibri" w:hAnsi="Calibri" w:cs="Calibri"/>
          <w:bCs/>
          <w:u w:val="single"/>
        </w:rPr>
      </w:pPr>
      <w:r w:rsidRPr="00D0523C">
        <w:rPr>
          <w:rFonts w:asciiTheme="minorHAnsi" w:hAnsiTheme="minorHAnsi" w:cstheme="minorHAnsi"/>
          <w:b w:val="0"/>
        </w:rPr>
        <w:t>Dodavatel může podat v zadávacím řízení jen jednu nabídku</w:t>
      </w:r>
      <w:r w:rsidR="00AB625D" w:rsidRPr="00EC05C9">
        <w:rPr>
          <w:rFonts w:ascii="Calibri" w:hAnsi="Calibri" w:cs="Calibri"/>
          <w:bCs/>
        </w:rPr>
        <w:t>.</w:t>
      </w:r>
      <w:r w:rsidR="00AB625D" w:rsidRPr="00AB625D">
        <w:rPr>
          <w:rFonts w:ascii="Calibri" w:hAnsi="Calibri" w:cs="Calibri"/>
          <w:bCs/>
          <w:u w:val="single"/>
        </w:rPr>
        <w:t xml:space="preserve"> </w:t>
      </w:r>
    </w:p>
    <w:p w14:paraId="264BD3D5" w14:textId="77777777" w:rsidR="00DE68E4" w:rsidRPr="00213E40"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213E40">
        <w:rPr>
          <w:rFonts w:ascii="Calibri" w:hAnsi="Calibri" w:cs="Calibri"/>
          <w:b w:val="0"/>
        </w:rPr>
        <w:t>Pokud nebude nabídka zadavateli doručena ve lhůtě nebo způsobem stanoveným v zadávací dokumentaci, nepovažuje se za podanou a v průběhu zadávacího řízení se k ní nepřihlíží.</w:t>
      </w:r>
    </w:p>
    <w:p w14:paraId="460A6BFE"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143F9E">
        <w:rPr>
          <w:rFonts w:ascii="Calibri" w:hAnsi="Calibri" w:cs="Calibri"/>
          <w:b w:val="0"/>
        </w:rPr>
        <w:t xml:space="preserve">Nabídka nesmí obsahovat přepisy a opravy, které by mohly </w:t>
      </w:r>
      <w:r w:rsidRPr="00A60398">
        <w:rPr>
          <w:rFonts w:ascii="Calibri" w:hAnsi="Calibri" w:cs="Calibri"/>
          <w:b w:val="0"/>
        </w:rPr>
        <w:t xml:space="preserve">zadavatele uvést v omyl. </w:t>
      </w:r>
    </w:p>
    <w:p w14:paraId="18DDD268"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Veškeré doklady či prohlášení, u nichž je vyžadován podpis dodavatele, musí být podepsány dodavatelem, statutárním orgánem dodavatele nebo osobou oprávněnou jednat za dodavatele. Pokud za dodavatele jedná zmocněnec na základě plné moci, musí být v nabídce přiložena příslušná plná moc. </w:t>
      </w:r>
    </w:p>
    <w:p w14:paraId="21302816"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Zadavatel doporučuje dodavateli zpracovat nabídku podle níže uvedených doporučení, přičemž </w:t>
      </w:r>
      <w:r w:rsidRPr="00A60398">
        <w:rPr>
          <w:rFonts w:ascii="Calibri" w:hAnsi="Calibri" w:cs="Calibri"/>
          <w:b w:val="0"/>
        </w:rPr>
        <w:lastRenderedPageBreak/>
        <w:t xml:space="preserve">může využít vzory dokladů předané v přílohách této zadávací dokumentace. Důvodem pro vyloučení dodavatele ze zadávacího řízení však nebude, pokud dodavatel po formální stránce nezpracuje nabídku tak, jak doporučuje zadavatel. </w:t>
      </w:r>
    </w:p>
    <w:p w14:paraId="49587C21" w14:textId="58855EF1"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Dodavatel, který podal nabídku v zadávacím řízení, nesmí být současně osobou, jejímž prostřednictvím jiný dodavatel v tomtéž zadávacím řízení prokazuje kvalifikaci.</w:t>
      </w:r>
    </w:p>
    <w:p w14:paraId="629ED940" w14:textId="5C193B10"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Zadavatel podle § 107 odst. 5 zákona vyloučí ze zadávacího řízení účastníka zadávacího řízení, který podal v tomtéž zadávacím řízení</w:t>
      </w:r>
      <w:r w:rsidR="001B788B">
        <w:rPr>
          <w:rFonts w:ascii="Calibri" w:hAnsi="Calibri" w:cs="Calibri"/>
          <w:b w:val="0"/>
        </w:rPr>
        <w:t xml:space="preserve"> </w:t>
      </w:r>
      <w:r w:rsidRPr="00A60398">
        <w:rPr>
          <w:rFonts w:ascii="Calibri" w:hAnsi="Calibri" w:cs="Calibri"/>
          <w:b w:val="0"/>
        </w:rPr>
        <w:t>více nabídek samostatně nebo společně s jinými dodavateli, nebo podal nabídku a současně je osobou, jejímž prostřednictvím jiný účastník zadávacího řízení v tomtéž zadávacím řízení prokazuje kvalifikaci. Zadavatel odešle bezodkladně účastníkovi zadávacího řízení oznámení o jeho vyloučení s odůvodněním.</w:t>
      </w:r>
    </w:p>
    <w:p w14:paraId="6DDE502C" w14:textId="658D410A" w:rsidR="00EC152B" w:rsidRPr="00EC152B" w:rsidRDefault="00EC152B" w:rsidP="00BF0FFB">
      <w:pPr>
        <w:pStyle w:val="Nadpis2"/>
        <w:keepNext w:val="0"/>
        <w:widowControl w:val="0"/>
        <w:numPr>
          <w:ilvl w:val="1"/>
          <w:numId w:val="10"/>
        </w:numPr>
        <w:suppressAutoHyphens w:val="0"/>
        <w:spacing w:before="120" w:after="120"/>
        <w:ind w:left="567" w:hanging="567"/>
        <w:jc w:val="both"/>
        <w:rPr>
          <w:rFonts w:ascii="Calibri" w:hAnsi="Calibri" w:cs="Calibri"/>
          <w:b w:val="0"/>
        </w:rPr>
      </w:pPr>
      <w:bookmarkStart w:id="46" w:name="_Ref437612532"/>
      <w:r w:rsidRPr="00CE103C">
        <w:rPr>
          <w:rStyle w:val="Hyperlink0"/>
          <w:rFonts w:ascii="Calibri" w:eastAsia="Arial Unicode MS" w:hAnsi="Calibri" w:cs="Calibri"/>
          <w:bCs/>
        </w:rPr>
        <w:t>Účastní-li se zadávacího řízení více dodavatelů společně (jako jeden účastník zadávacího řízení), jsou povinni</w:t>
      </w:r>
      <w:r w:rsidRPr="008866DB">
        <w:rPr>
          <w:rStyle w:val="Hyperlink0"/>
          <w:rFonts w:ascii="Calibri" w:eastAsia="Arial Unicode MS" w:hAnsi="Calibri" w:cs="Calibri"/>
          <w:b w:val="0"/>
        </w:rPr>
        <w:t xml:space="preserve"> v nabídce předložit originál, úředně ověřenou kopii nebo kopii smlouvy, z níž bude závazně vyplývat, že všichni tito dodavatelé budou vůči zadavateli a třetím osobám v souvislosti s plněním veřejné zakázky zavázáni společně a nerozdílně, a to po celou dobu plnění veřejné zakázky, i po dobu trvání jiných závazků vyplývajících z veřejné zakázky. Příslušná smlouva musí rovněž zřetelně vymezovat, který z dodavatelů je oprávněn zastupovat ostatní dodavatele ve věcech spojených s plněním předmětu veřejné zakázky a který dodavatel bude fakturačním místem</w:t>
      </w:r>
      <w:r>
        <w:rPr>
          <w:rStyle w:val="Hyperlink0"/>
          <w:rFonts w:ascii="Calibri" w:eastAsia="Arial Unicode MS" w:hAnsi="Calibri" w:cs="Calibri"/>
          <w:b w:val="0"/>
        </w:rPr>
        <w:t>.</w:t>
      </w:r>
    </w:p>
    <w:p w14:paraId="0250691F" w14:textId="0F99A5CD" w:rsidR="00BF0FFB" w:rsidRDefault="00AD687B" w:rsidP="00BF0FF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7E4528">
        <w:rPr>
          <w:rFonts w:ascii="Calibri" w:hAnsi="Calibri" w:cs="Calibri"/>
          <w:u w:val="single"/>
        </w:rPr>
        <w:t>Součástí nabídky musí být účastníkem zadávacího řízení řádně doplněná specifikace nabízeného plnění</w:t>
      </w:r>
      <w:r w:rsidR="001B788B">
        <w:rPr>
          <w:rFonts w:ascii="Calibri" w:hAnsi="Calibri" w:cs="Calibri"/>
          <w:u w:val="single"/>
        </w:rPr>
        <w:t xml:space="preserve"> (v rámci Přílohy č. 5</w:t>
      </w:r>
      <w:r w:rsidR="00C37665">
        <w:rPr>
          <w:rFonts w:ascii="Calibri" w:hAnsi="Calibri" w:cs="Calibri"/>
          <w:u w:val="single"/>
        </w:rPr>
        <w:t xml:space="preserve"> </w:t>
      </w:r>
      <w:r w:rsidR="001B788B">
        <w:rPr>
          <w:rFonts w:ascii="Calibri" w:hAnsi="Calibri" w:cs="Calibri"/>
          <w:u w:val="single"/>
        </w:rPr>
        <w:t xml:space="preserve">zadávací dokumentace) a technická </w:t>
      </w:r>
      <w:r w:rsidR="00EC5999">
        <w:rPr>
          <w:rFonts w:ascii="Calibri" w:hAnsi="Calibri" w:cs="Calibri"/>
          <w:u w:val="single"/>
        </w:rPr>
        <w:t>a</w:t>
      </w:r>
      <w:r w:rsidR="001B788B">
        <w:rPr>
          <w:rFonts w:ascii="Calibri" w:hAnsi="Calibri" w:cs="Calibri"/>
          <w:u w:val="single"/>
        </w:rPr>
        <w:t xml:space="preserve"> obrazová dokumentace předmětu plnění VZ v souladu s bodem 3.</w:t>
      </w:r>
      <w:r w:rsidR="00B96B06">
        <w:rPr>
          <w:rFonts w:ascii="Calibri" w:hAnsi="Calibri" w:cs="Calibri"/>
          <w:u w:val="single"/>
        </w:rPr>
        <w:t>2</w:t>
      </w:r>
      <w:r w:rsidR="001B788B">
        <w:rPr>
          <w:rFonts w:ascii="Calibri" w:hAnsi="Calibri" w:cs="Calibri"/>
          <w:u w:val="single"/>
        </w:rPr>
        <w:t>. písm. b) této zadávací dokumentace</w:t>
      </w:r>
      <w:r w:rsidRPr="007D0618">
        <w:rPr>
          <w:rFonts w:ascii="Calibri" w:hAnsi="Calibri" w:cs="Calibri"/>
          <w:b w:val="0"/>
        </w:rPr>
        <w:t>.</w:t>
      </w:r>
      <w:r w:rsidRPr="00143F9E">
        <w:rPr>
          <w:rFonts w:ascii="Calibri" w:hAnsi="Calibri" w:cs="Calibri"/>
          <w:b w:val="0"/>
        </w:rPr>
        <w:t xml:space="preserve"> </w:t>
      </w:r>
      <w:r w:rsidRPr="00143F9E">
        <w:rPr>
          <w:rFonts w:ascii="Calibri" w:hAnsi="Calibri" w:cs="Calibri"/>
        </w:rPr>
        <w:t xml:space="preserve">Účastníkem zadávacího řízení předložená specifikace nabízeného plnění musí obsahovat minimálně údaje v rozsahu, ve struktuře a v členění podle specifikace předmětu </w:t>
      </w:r>
      <w:r w:rsidRPr="0065694D">
        <w:rPr>
          <w:rFonts w:ascii="Calibri" w:hAnsi="Calibri" w:cs="Calibri"/>
        </w:rPr>
        <w:t xml:space="preserve">plnění </w:t>
      </w:r>
      <w:r w:rsidRPr="0065694D">
        <w:rPr>
          <w:rFonts w:ascii="Calibri" w:hAnsi="Calibri" w:cs="Calibri"/>
          <w:b w:val="0"/>
        </w:rPr>
        <w:t xml:space="preserve">(Příloha č. </w:t>
      </w:r>
      <w:r w:rsidR="00006C5B" w:rsidRPr="0065694D">
        <w:rPr>
          <w:rFonts w:ascii="Calibri" w:hAnsi="Calibri" w:cs="Calibri"/>
          <w:b w:val="0"/>
        </w:rPr>
        <w:t>5</w:t>
      </w:r>
      <w:r w:rsidR="00C37665">
        <w:rPr>
          <w:rFonts w:ascii="Calibri" w:hAnsi="Calibri" w:cs="Calibri"/>
          <w:b w:val="0"/>
        </w:rPr>
        <w:t xml:space="preserve"> </w:t>
      </w:r>
      <w:r w:rsidR="00D41577">
        <w:rPr>
          <w:rFonts w:ascii="Calibri" w:hAnsi="Calibri" w:cs="Calibri"/>
          <w:b w:val="0"/>
        </w:rPr>
        <w:t>této ZD</w:t>
      </w:r>
      <w:r w:rsidRPr="0065694D">
        <w:rPr>
          <w:rFonts w:ascii="Calibri" w:hAnsi="Calibri" w:cs="Calibri"/>
          <w:b w:val="0"/>
        </w:rPr>
        <w:t xml:space="preserve">). </w:t>
      </w:r>
      <w:proofErr w:type="gramStart"/>
      <w:r w:rsidRPr="0065694D">
        <w:rPr>
          <w:rFonts w:ascii="Calibri" w:hAnsi="Calibri" w:cs="Calibri"/>
          <w:b w:val="0"/>
        </w:rPr>
        <w:t>Z</w:t>
      </w:r>
      <w:proofErr w:type="gramEnd"/>
      <w:r w:rsidRPr="0065694D">
        <w:rPr>
          <w:rFonts w:ascii="Calibri" w:hAnsi="Calibri" w:cs="Calibri"/>
          <w:b w:val="0"/>
        </w:rPr>
        <w:t xml:space="preserve"> účastníkem zadávacího řízení předložené specifikace nabízeného plnění musí vyplývat, že účastníkem zadávacího řízení nabízené plnění splňuje minimální požadavky zadavatele uvedené ve specifikaci předmětu plnění (Příloha </w:t>
      </w:r>
      <w:r w:rsidR="004F2041" w:rsidRPr="0065694D">
        <w:rPr>
          <w:rFonts w:ascii="Calibri" w:hAnsi="Calibri" w:cs="Calibri"/>
          <w:b w:val="0"/>
        </w:rPr>
        <w:t>č. 5</w:t>
      </w:r>
      <w:r w:rsidR="00C37665">
        <w:rPr>
          <w:rFonts w:ascii="Calibri" w:hAnsi="Calibri" w:cs="Calibri"/>
          <w:b w:val="0"/>
        </w:rPr>
        <w:t xml:space="preserve"> </w:t>
      </w:r>
      <w:r w:rsidR="004F2041">
        <w:rPr>
          <w:rFonts w:ascii="Calibri" w:hAnsi="Calibri" w:cs="Calibri"/>
          <w:b w:val="0"/>
        </w:rPr>
        <w:t>této ZD</w:t>
      </w:r>
      <w:r w:rsidRPr="0065694D">
        <w:rPr>
          <w:rFonts w:ascii="Calibri" w:hAnsi="Calibri" w:cs="Calibri"/>
          <w:b w:val="0"/>
        </w:rPr>
        <w:t>). Specifikaci nabízeného plnění zadavatel doporučuje zpracovat podle předlohy (Příloha</w:t>
      </w:r>
      <w:r w:rsidR="004F2041" w:rsidRPr="004F2041">
        <w:rPr>
          <w:rFonts w:ascii="Calibri" w:hAnsi="Calibri" w:cs="Calibri"/>
          <w:b w:val="0"/>
        </w:rPr>
        <w:t xml:space="preserve"> </w:t>
      </w:r>
      <w:r w:rsidR="004F2041" w:rsidRPr="0065694D">
        <w:rPr>
          <w:rFonts w:ascii="Calibri" w:hAnsi="Calibri" w:cs="Calibri"/>
          <w:b w:val="0"/>
        </w:rPr>
        <w:t>č. 5</w:t>
      </w:r>
      <w:r w:rsidR="00C37665">
        <w:rPr>
          <w:rFonts w:ascii="Calibri" w:hAnsi="Calibri" w:cs="Calibri"/>
          <w:b w:val="0"/>
        </w:rPr>
        <w:t xml:space="preserve"> </w:t>
      </w:r>
      <w:r w:rsidR="004F2041">
        <w:rPr>
          <w:rFonts w:ascii="Calibri" w:hAnsi="Calibri" w:cs="Calibri"/>
          <w:b w:val="0"/>
        </w:rPr>
        <w:t>této ZD</w:t>
      </w:r>
      <w:r w:rsidRPr="00C520C9">
        <w:rPr>
          <w:rFonts w:ascii="Calibri" w:hAnsi="Calibri" w:cs="Calibri"/>
          <w:b w:val="0"/>
        </w:rPr>
        <w:t>)</w:t>
      </w:r>
      <w:r w:rsidR="00412479" w:rsidRPr="00A60398">
        <w:rPr>
          <w:rFonts w:ascii="Calibri" w:hAnsi="Calibri" w:cs="Calibri"/>
          <w:b w:val="0"/>
        </w:rPr>
        <w:t>.</w:t>
      </w:r>
      <w:r w:rsidR="00D32C7C">
        <w:rPr>
          <w:rFonts w:ascii="Calibri" w:hAnsi="Calibri" w:cs="Calibri"/>
          <w:b w:val="0"/>
        </w:rPr>
        <w:t xml:space="preserve"> </w:t>
      </w:r>
      <w:r w:rsidR="00D32C7C" w:rsidRPr="00D32C7C">
        <w:rPr>
          <w:rFonts w:ascii="Calibri" w:hAnsi="Calibri" w:cs="Calibri"/>
          <w:bCs/>
        </w:rPr>
        <w:t>Účastník zadávacího řízení není oprávněn, vedle doplnění příslušných údajů, provádět ve specifikaci plnění jakékoliv změny</w:t>
      </w:r>
      <w:r w:rsidR="00D32C7C" w:rsidRPr="00D32C7C">
        <w:rPr>
          <w:rFonts w:ascii="Calibri" w:hAnsi="Calibri" w:cs="Calibri"/>
          <w:b w:val="0"/>
        </w:rPr>
        <w:t xml:space="preserve"> (zejména měnit strukturu a členění specifikace plnění, měnit názvy, popisy, měrné jednotky, počty měrných jednotek či jiné informace uvedené u jednotlivých položek specifikace plnění, doplňovat či odstraňovat položky specifikace plnění apod.).</w:t>
      </w:r>
    </w:p>
    <w:p w14:paraId="4DE297E9" w14:textId="4C43C245" w:rsidR="00E01732" w:rsidRPr="00E01732" w:rsidRDefault="00E01732" w:rsidP="00E01732">
      <w:pPr>
        <w:pStyle w:val="Nadpis2"/>
        <w:keepNext w:val="0"/>
        <w:widowControl w:val="0"/>
        <w:numPr>
          <w:ilvl w:val="1"/>
          <w:numId w:val="10"/>
        </w:numPr>
        <w:suppressAutoHyphens w:val="0"/>
        <w:spacing w:before="120"/>
        <w:ind w:left="567" w:hanging="567"/>
        <w:jc w:val="both"/>
        <w:rPr>
          <w:rFonts w:ascii="Calibri" w:hAnsi="Calibri" w:cs="Calibri"/>
          <w:u w:val="single"/>
        </w:rPr>
      </w:pPr>
      <w:r w:rsidRPr="005B0243">
        <w:rPr>
          <w:rFonts w:ascii="Calibri" w:hAnsi="Calibri" w:cs="Calibri"/>
          <w:u w:val="single"/>
        </w:rPr>
        <w:t xml:space="preserve">Součástí nabídky musí být účastníkem zadávacího řízení řádně upravené, doplněné a podepsané čestné prohlášení </w:t>
      </w:r>
      <w:r w:rsidRPr="0058196A">
        <w:rPr>
          <w:rFonts w:ascii="Calibri" w:hAnsi="Calibri" w:cs="Calibri"/>
          <w:u w:val="single"/>
        </w:rPr>
        <w:t>osobou oprávněnou jednat za účastníka</w:t>
      </w:r>
      <w:r w:rsidRPr="005B0243">
        <w:rPr>
          <w:rFonts w:ascii="Calibri" w:hAnsi="Calibri" w:cs="Calibri"/>
          <w:u w:val="single"/>
        </w:rPr>
        <w:t>, že účastník akceptuje návrh smlouvy a je jím vázán</w:t>
      </w:r>
      <w:r w:rsidR="00D41577" w:rsidRPr="00EC5999">
        <w:rPr>
          <w:rFonts w:ascii="Calibri" w:hAnsi="Calibri" w:cs="Calibri"/>
          <w:b w:val="0"/>
          <w:bCs/>
        </w:rPr>
        <w:t xml:space="preserve"> (příloha </w:t>
      </w:r>
      <w:r w:rsidR="004F2041" w:rsidRPr="00EC5999">
        <w:rPr>
          <w:rFonts w:ascii="Calibri" w:hAnsi="Calibri" w:cs="Calibri"/>
          <w:b w:val="0"/>
        </w:rPr>
        <w:t>č</w:t>
      </w:r>
      <w:r w:rsidR="004F2041" w:rsidRPr="0065694D">
        <w:rPr>
          <w:rFonts w:ascii="Calibri" w:hAnsi="Calibri" w:cs="Calibri"/>
          <w:b w:val="0"/>
        </w:rPr>
        <w:t xml:space="preserve">. </w:t>
      </w:r>
      <w:r w:rsidR="004F2041">
        <w:rPr>
          <w:rFonts w:ascii="Calibri" w:hAnsi="Calibri" w:cs="Calibri"/>
          <w:b w:val="0"/>
        </w:rPr>
        <w:t>7</w:t>
      </w:r>
      <w:r w:rsidR="00C37665">
        <w:rPr>
          <w:rFonts w:ascii="Calibri" w:hAnsi="Calibri" w:cs="Calibri"/>
          <w:b w:val="0"/>
        </w:rPr>
        <w:t xml:space="preserve"> </w:t>
      </w:r>
      <w:r w:rsidR="004F2041">
        <w:rPr>
          <w:rFonts w:ascii="Calibri" w:hAnsi="Calibri" w:cs="Calibri"/>
          <w:b w:val="0"/>
        </w:rPr>
        <w:t>této ZD</w:t>
      </w:r>
      <w:r w:rsidR="00D41577">
        <w:rPr>
          <w:rFonts w:ascii="Calibri" w:hAnsi="Calibri" w:cs="Calibri"/>
          <w:b w:val="0"/>
          <w:bCs/>
          <w:u w:val="single"/>
        </w:rPr>
        <w:t>)</w:t>
      </w:r>
      <w:r w:rsidRPr="005B0243">
        <w:rPr>
          <w:rFonts w:ascii="Calibri" w:hAnsi="Calibri" w:cs="Calibri"/>
          <w:b w:val="0"/>
          <w:bCs/>
        </w:rPr>
        <w:t>.</w:t>
      </w:r>
      <w:r w:rsidR="001B788B">
        <w:rPr>
          <w:rFonts w:ascii="Calibri" w:hAnsi="Calibri" w:cs="Calibri"/>
          <w:b w:val="0"/>
          <w:bCs/>
        </w:rPr>
        <w:t xml:space="preserve"> Do tohoto čestného prohlášení zároveň účastník doplní údaj o výši nabídkové ceny </w:t>
      </w:r>
      <w:r w:rsidR="00C37665">
        <w:rPr>
          <w:rFonts w:ascii="Calibri" w:hAnsi="Calibri" w:cs="Calibri"/>
          <w:b w:val="0"/>
          <w:bCs/>
        </w:rPr>
        <w:t xml:space="preserve">VZ. </w:t>
      </w:r>
    </w:p>
    <w:p w14:paraId="11DE325E" w14:textId="1DE545AD" w:rsidR="00BF0FFB" w:rsidRPr="0065694D" w:rsidRDefault="00BF0FFB" w:rsidP="00BF0FF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u w:val="single"/>
        </w:rPr>
        <w:t>Účastník zadávacího řízení je povinen připojit k nabídce čestné prohlášení, které musí obsahovat přesný a určitý údaj o částech plnění, které zamýšlí zadat jiným osobám</w:t>
      </w:r>
      <w:r w:rsidRPr="00A60398">
        <w:rPr>
          <w:rFonts w:ascii="Calibri" w:hAnsi="Calibri" w:cs="Calibri"/>
          <w:b w:val="0"/>
        </w:rPr>
        <w:t xml:space="preserve">. Zároveň je dodavatel povinen připojit seznam osob plnících tyto části s jednoznačnou identifikací, pokud jsou mu při podání nabídky známi, zejména poddodavatelů, kterými účastník zadávacího řízení prokazuje splnění části profesní způsobilosti nebo technické kvalifikace, včetně uvedení části veřejné zakázky, kterou bude každý z poddodavatelů plnit (dále jen „seznam </w:t>
      </w:r>
      <w:r w:rsidRPr="0065694D">
        <w:rPr>
          <w:rFonts w:ascii="Calibri" w:hAnsi="Calibri" w:cs="Calibri"/>
          <w:b w:val="0"/>
        </w:rPr>
        <w:t>poddodavatelů“)</w:t>
      </w:r>
      <w:r w:rsidRPr="0065694D">
        <w:rPr>
          <w:rFonts w:ascii="Calibri" w:hAnsi="Calibri" w:cs="Calibri"/>
        </w:rPr>
        <w:t xml:space="preserve">. </w:t>
      </w:r>
      <w:r w:rsidRPr="0065694D">
        <w:rPr>
          <w:rFonts w:ascii="Calibri" w:hAnsi="Calibri" w:cs="Calibri"/>
          <w:u w:val="single"/>
        </w:rPr>
        <w:t xml:space="preserve">Dodavatel je povinen připojit k nabídce čestné prohlášení i v případě plnění zakázky bez účasti </w:t>
      </w:r>
      <w:r w:rsidRPr="0065694D">
        <w:rPr>
          <w:rFonts w:ascii="Calibri" w:hAnsi="Calibri" w:cs="Calibri"/>
          <w:u w:val="single"/>
        </w:rPr>
        <w:lastRenderedPageBreak/>
        <w:t>poddodavatelů. Čestné prohlášení musí být dodavatelem předloženo jako součást nabídky</w:t>
      </w:r>
      <w:r w:rsidRPr="0065694D">
        <w:rPr>
          <w:rFonts w:ascii="Calibri" w:hAnsi="Calibri" w:cs="Calibri"/>
        </w:rPr>
        <w:t>.</w:t>
      </w:r>
      <w:r w:rsidRPr="0065694D">
        <w:rPr>
          <w:rFonts w:ascii="Calibri" w:hAnsi="Calibri" w:cs="Calibri"/>
          <w:b w:val="0"/>
        </w:rPr>
        <w:t xml:space="preserve"> Seznam poddodavatelů zadavatel doporučuje zpracovat podle předlohy (Příloha č. 4</w:t>
      </w:r>
      <w:r w:rsidR="00C37665">
        <w:rPr>
          <w:rFonts w:ascii="Calibri" w:hAnsi="Calibri" w:cs="Calibri"/>
          <w:b w:val="0"/>
        </w:rPr>
        <w:t xml:space="preserve"> této ZD</w:t>
      </w:r>
      <w:r w:rsidRPr="0065694D">
        <w:rPr>
          <w:rFonts w:ascii="Calibri" w:hAnsi="Calibri" w:cs="Calibri"/>
          <w:b w:val="0"/>
        </w:rPr>
        <w:t>).</w:t>
      </w:r>
    </w:p>
    <w:p w14:paraId="461F36D7" w14:textId="3E5E9E15" w:rsidR="007C6866" w:rsidRPr="004F2041" w:rsidRDefault="007C6866" w:rsidP="00827A4B">
      <w:pPr>
        <w:pStyle w:val="Nadpis2"/>
        <w:keepNext w:val="0"/>
        <w:widowControl w:val="0"/>
        <w:numPr>
          <w:ilvl w:val="1"/>
          <w:numId w:val="10"/>
        </w:numPr>
        <w:suppressAutoHyphens w:val="0"/>
        <w:spacing w:before="120" w:after="120"/>
        <w:ind w:left="567" w:hanging="567"/>
        <w:jc w:val="both"/>
      </w:pPr>
      <w:r w:rsidRPr="00A57D92">
        <w:rPr>
          <w:rFonts w:ascii="Calibri" w:hAnsi="Calibri" w:cs="Calibri"/>
          <w:u w:val="single"/>
        </w:rPr>
        <w:t>Účastník zadávacího řízení je povinen připojit k nabídce čestné prohlášení vztahující se ke střetu zájmů a k mezinárodním sankcím</w:t>
      </w:r>
      <w:r w:rsidR="00F321AA" w:rsidRPr="00A57D92">
        <w:rPr>
          <w:rFonts w:ascii="Calibri" w:hAnsi="Calibri" w:cs="Calibri"/>
          <w:u w:val="single"/>
        </w:rPr>
        <w:t xml:space="preserve"> včetně vyplněné Přílohy č. 1 tohoto čestného prohlášení</w:t>
      </w:r>
      <w:r w:rsidR="00D41577" w:rsidRPr="00A57D92">
        <w:rPr>
          <w:rFonts w:ascii="Calibri" w:hAnsi="Calibri" w:cs="Calibri"/>
          <w:b w:val="0"/>
          <w:bCs/>
          <w:u w:val="single"/>
        </w:rPr>
        <w:t xml:space="preserve"> </w:t>
      </w:r>
      <w:r w:rsidR="00D41577" w:rsidRPr="004F2041">
        <w:rPr>
          <w:rFonts w:ascii="Calibri" w:hAnsi="Calibri" w:cs="Calibri"/>
          <w:b w:val="0"/>
          <w:bCs/>
        </w:rPr>
        <w:t xml:space="preserve">(příloha č. </w:t>
      </w:r>
      <w:r w:rsidR="004F2041" w:rsidRPr="004F2041">
        <w:rPr>
          <w:rFonts w:ascii="Calibri" w:hAnsi="Calibri" w:cs="Calibri"/>
          <w:b w:val="0"/>
        </w:rPr>
        <w:t>8</w:t>
      </w:r>
      <w:r w:rsidR="00C37665">
        <w:rPr>
          <w:rFonts w:ascii="Calibri" w:hAnsi="Calibri" w:cs="Calibri"/>
          <w:b w:val="0"/>
        </w:rPr>
        <w:t xml:space="preserve"> </w:t>
      </w:r>
      <w:r w:rsidR="004F2041" w:rsidRPr="004F2041">
        <w:rPr>
          <w:rFonts w:ascii="Calibri" w:hAnsi="Calibri" w:cs="Calibri"/>
          <w:b w:val="0"/>
        </w:rPr>
        <w:t>této ZD</w:t>
      </w:r>
      <w:r w:rsidR="00C37665">
        <w:rPr>
          <w:rFonts w:ascii="Calibri" w:hAnsi="Calibri" w:cs="Calibri"/>
          <w:b w:val="0"/>
        </w:rPr>
        <w:t>).</w:t>
      </w:r>
      <w:r w:rsidR="004F2041" w:rsidRPr="004F2041">
        <w:rPr>
          <w:rFonts w:ascii="Calibri" w:hAnsi="Calibri" w:cs="Calibri"/>
          <w:b w:val="0"/>
        </w:rPr>
        <w:t xml:space="preserve"> </w:t>
      </w:r>
    </w:p>
    <w:bookmarkEnd w:id="46"/>
    <w:p w14:paraId="5732283E" w14:textId="4EE35415" w:rsidR="007E4528" w:rsidRPr="00A60398" w:rsidRDefault="007E4528" w:rsidP="00827A4B">
      <w:pPr>
        <w:pStyle w:val="Nadpis2"/>
        <w:keepNext w:val="0"/>
        <w:widowControl w:val="0"/>
        <w:numPr>
          <w:ilvl w:val="1"/>
          <w:numId w:val="10"/>
        </w:numPr>
        <w:suppressAutoHyphens w:val="0"/>
        <w:spacing w:before="120" w:after="240"/>
        <w:ind w:left="567" w:hanging="567"/>
        <w:jc w:val="both"/>
        <w:rPr>
          <w:rFonts w:ascii="Calibri" w:hAnsi="Calibri" w:cs="Calibri"/>
          <w:u w:val="single"/>
        </w:rPr>
      </w:pPr>
      <w:r w:rsidRPr="00A60398">
        <w:rPr>
          <w:rFonts w:ascii="Calibri" w:hAnsi="Calibri" w:cs="Calibri"/>
          <w:u w:val="single"/>
        </w:rPr>
        <w:t>Účastník zadávacího řízení předloží</w:t>
      </w:r>
      <w:r w:rsidR="00614A29">
        <w:rPr>
          <w:rFonts w:ascii="Calibri" w:hAnsi="Calibri" w:cs="Calibri"/>
          <w:u w:val="single"/>
        </w:rPr>
        <w:t xml:space="preserve"> </w:t>
      </w:r>
      <w:r w:rsidRPr="00A60398">
        <w:rPr>
          <w:rFonts w:ascii="Calibri" w:hAnsi="Calibri" w:cs="Calibri"/>
          <w:u w:val="single"/>
        </w:rPr>
        <w:t>nabídku 1x v originále v elektronické podobě prostřednictvím elektronického nástroje.</w:t>
      </w:r>
    </w:p>
    <w:p w14:paraId="44E3FACA" w14:textId="77777777" w:rsidR="005C6787" w:rsidRDefault="005C6787" w:rsidP="00DE68E4">
      <w:pPr>
        <w:widowControl w:val="0"/>
        <w:suppressAutoHyphens w:val="0"/>
        <w:spacing w:before="120"/>
        <w:jc w:val="both"/>
        <w:rPr>
          <w:rFonts w:ascii="Calibri" w:hAnsi="Calibri" w:cs="Calibri"/>
          <w:b/>
          <w:bCs/>
          <w:szCs w:val="22"/>
          <w:u w:val="single"/>
        </w:rPr>
      </w:pPr>
      <w:bookmarkStart w:id="47" w:name="_Toc404177166"/>
      <w:bookmarkStart w:id="48" w:name="_Toc404177491"/>
    </w:p>
    <w:p w14:paraId="4F48E1CA" w14:textId="6BD77D04" w:rsidR="00DE68E4" w:rsidRPr="00A60398" w:rsidRDefault="00DE68E4" w:rsidP="00DE68E4">
      <w:pPr>
        <w:widowControl w:val="0"/>
        <w:suppressAutoHyphens w:val="0"/>
        <w:spacing w:before="120"/>
        <w:jc w:val="both"/>
        <w:rPr>
          <w:rFonts w:ascii="Calibri" w:hAnsi="Calibri" w:cs="Calibri"/>
          <w:b/>
          <w:bCs/>
          <w:szCs w:val="22"/>
          <w:u w:val="single"/>
        </w:rPr>
      </w:pPr>
      <w:r w:rsidRPr="00A60398">
        <w:rPr>
          <w:rFonts w:ascii="Calibri" w:hAnsi="Calibri" w:cs="Calibri"/>
          <w:b/>
          <w:bCs/>
          <w:szCs w:val="22"/>
          <w:u w:val="single"/>
        </w:rPr>
        <w:t>Obsah a členění nabídky</w:t>
      </w:r>
      <w:bookmarkEnd w:id="47"/>
      <w:bookmarkEnd w:id="48"/>
    </w:p>
    <w:p w14:paraId="3A0AE3DD"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Nabídka bude obsahovat veškeré údaje a dokumenty požadované v této zadávací dokumentaci. </w:t>
      </w:r>
    </w:p>
    <w:p w14:paraId="4ED47B30"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396867">
        <w:rPr>
          <w:rFonts w:ascii="Calibri" w:hAnsi="Calibri" w:cs="Calibri"/>
          <w:b w:val="0"/>
          <w:u w:val="single"/>
        </w:rPr>
        <w:t>Zadavatel doporučuje sestavit nabídku v níže uvedené struktuře</w:t>
      </w:r>
      <w:r w:rsidRPr="00A60398">
        <w:rPr>
          <w:rFonts w:ascii="Calibri" w:hAnsi="Calibri" w:cs="Calibri"/>
          <w:b w:val="0"/>
        </w:rPr>
        <w:t>:</w:t>
      </w:r>
    </w:p>
    <w:p w14:paraId="73D30565" w14:textId="2B8FAEC0" w:rsidR="00DE68E4" w:rsidRPr="00E61483" w:rsidRDefault="00DE68E4" w:rsidP="00E61483">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A60398">
        <w:rPr>
          <w:rFonts w:ascii="Calibri" w:hAnsi="Calibri" w:cs="Calibri"/>
          <w:szCs w:val="22"/>
        </w:rPr>
        <w:t>krycí list nabídky,</w:t>
      </w:r>
    </w:p>
    <w:p w14:paraId="171A7853" w14:textId="5E912940" w:rsidR="002E0A58" w:rsidRPr="00DC6CCA" w:rsidRDefault="00DE68E4" w:rsidP="002E0A58">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A60398">
        <w:rPr>
          <w:rFonts w:ascii="Calibri" w:hAnsi="Calibri" w:cs="Calibri"/>
          <w:szCs w:val="22"/>
        </w:rPr>
        <w:t xml:space="preserve">doklady prokazující splnění </w:t>
      </w:r>
      <w:r w:rsidR="00C320AB" w:rsidRPr="00A60398">
        <w:rPr>
          <w:rFonts w:ascii="Calibri" w:hAnsi="Calibri" w:cs="Calibri"/>
          <w:szCs w:val="22"/>
        </w:rPr>
        <w:t xml:space="preserve">způsobilosti a </w:t>
      </w:r>
      <w:r w:rsidRPr="00A60398">
        <w:rPr>
          <w:rFonts w:ascii="Calibri" w:hAnsi="Calibri" w:cs="Calibri"/>
          <w:szCs w:val="22"/>
        </w:rPr>
        <w:t>kvalifikace</w:t>
      </w:r>
      <w:r w:rsidR="002E0A58">
        <w:rPr>
          <w:rFonts w:ascii="Calibri" w:eastAsia="Calibri" w:hAnsi="Calibri" w:cs="Calibri"/>
          <w:szCs w:val="22"/>
          <w:lang w:eastAsia="cs-CZ"/>
        </w:rPr>
        <w:t>,</w:t>
      </w:r>
    </w:p>
    <w:p w14:paraId="0182D7E0" w14:textId="01E85724" w:rsidR="00DE68E4" w:rsidRPr="002E0A58" w:rsidRDefault="002E0A58" w:rsidP="002E0A58">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143F9E">
        <w:rPr>
          <w:rFonts w:ascii="Calibri" w:hAnsi="Calibri" w:cs="Calibri"/>
          <w:szCs w:val="22"/>
        </w:rPr>
        <w:t>řádně doplněná specifikace předmětu plnění</w:t>
      </w:r>
      <w:r>
        <w:rPr>
          <w:rFonts w:ascii="Calibri" w:hAnsi="Calibri" w:cs="Calibri"/>
          <w:szCs w:val="22"/>
        </w:rPr>
        <w:t>,</w:t>
      </w:r>
    </w:p>
    <w:p w14:paraId="6E0B6868" w14:textId="011B082F" w:rsidR="000024C6" w:rsidRDefault="008C7FDB" w:rsidP="000024C6">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8C7FDB">
        <w:rPr>
          <w:rFonts w:ascii="Calibri" w:hAnsi="Calibri" w:cs="Calibri"/>
          <w:szCs w:val="22"/>
        </w:rPr>
        <w:t xml:space="preserve">čestné prohlášení o akceptaci </w:t>
      </w:r>
      <w:r w:rsidR="002E0A58">
        <w:rPr>
          <w:rFonts w:ascii="Calibri" w:hAnsi="Calibri" w:cs="Calibri"/>
          <w:szCs w:val="22"/>
        </w:rPr>
        <w:t>návrh</w:t>
      </w:r>
      <w:r>
        <w:rPr>
          <w:rFonts w:ascii="Calibri" w:hAnsi="Calibri" w:cs="Calibri"/>
          <w:szCs w:val="22"/>
        </w:rPr>
        <w:t>u</w:t>
      </w:r>
      <w:r w:rsidR="002E0A58">
        <w:rPr>
          <w:rFonts w:ascii="Calibri" w:hAnsi="Calibri" w:cs="Calibri"/>
          <w:szCs w:val="22"/>
        </w:rPr>
        <w:t xml:space="preserve"> </w:t>
      </w:r>
      <w:r w:rsidR="002E0A58" w:rsidRPr="00DC6CCA">
        <w:rPr>
          <w:rFonts w:ascii="Calibri" w:hAnsi="Calibri" w:cs="Calibri"/>
          <w:szCs w:val="22"/>
        </w:rPr>
        <w:t>smlouvy</w:t>
      </w:r>
      <w:r w:rsidR="00CF2E02">
        <w:rPr>
          <w:rFonts w:ascii="Calibri" w:hAnsi="Calibri" w:cs="Calibri"/>
          <w:szCs w:val="22"/>
        </w:rPr>
        <w:t xml:space="preserve"> a o výši nabídkové ceny</w:t>
      </w:r>
      <w:r w:rsidR="000024C6" w:rsidRPr="00A60398">
        <w:rPr>
          <w:rFonts w:ascii="Calibri" w:hAnsi="Calibri" w:cs="Calibri"/>
          <w:szCs w:val="22"/>
        </w:rPr>
        <w:t>,</w:t>
      </w:r>
    </w:p>
    <w:p w14:paraId="70E08E85" w14:textId="0E06E188" w:rsidR="00D33E4A" w:rsidRPr="00D33E4A" w:rsidRDefault="00D33E4A" w:rsidP="00D33E4A">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8C7FDB">
        <w:rPr>
          <w:rFonts w:ascii="Calibri" w:hAnsi="Calibri" w:cs="Calibri"/>
          <w:szCs w:val="22"/>
        </w:rPr>
        <w:t>seznam poddodavatelů,</w:t>
      </w:r>
    </w:p>
    <w:p w14:paraId="44DB0866" w14:textId="6B0D5AAD" w:rsidR="00DE68E4" w:rsidRDefault="00A55D8E" w:rsidP="00DE68E4">
      <w:pPr>
        <w:pStyle w:val="Odstavecseseznamem"/>
        <w:widowControl w:val="0"/>
        <w:numPr>
          <w:ilvl w:val="0"/>
          <w:numId w:val="6"/>
        </w:numPr>
        <w:suppressAutoHyphens w:val="0"/>
        <w:spacing w:before="120" w:after="360"/>
        <w:ind w:left="851" w:hanging="284"/>
        <w:jc w:val="both"/>
        <w:rPr>
          <w:rFonts w:ascii="Calibri" w:hAnsi="Calibri" w:cs="Calibri"/>
          <w:szCs w:val="22"/>
        </w:rPr>
      </w:pPr>
      <w:r w:rsidRPr="00A60398">
        <w:rPr>
          <w:rFonts w:ascii="Calibri" w:hAnsi="Calibri" w:cs="Calibri"/>
          <w:szCs w:val="22"/>
        </w:rPr>
        <w:t>ostatní dokumenty.</w:t>
      </w:r>
    </w:p>
    <w:p w14:paraId="5557A8A9" w14:textId="77777777" w:rsidR="005968B2" w:rsidRPr="00A60398" w:rsidRDefault="005968B2" w:rsidP="00EB5A55">
      <w:pPr>
        <w:pStyle w:val="Nadpis1"/>
      </w:pPr>
      <w:bookmarkStart w:id="49" w:name="_Toc208473837"/>
      <w:r w:rsidRPr="00A60398">
        <w:t>Ostatní podmínky zadávacího řízení</w:t>
      </w:r>
      <w:bookmarkEnd w:id="49"/>
    </w:p>
    <w:p w14:paraId="1EEE33BD" w14:textId="788E2899" w:rsidR="005968B2" w:rsidRPr="00A60398"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A60398">
        <w:rPr>
          <w:rFonts w:ascii="Calibri" w:hAnsi="Calibri" w:cs="Calibri"/>
          <w:b w:val="0"/>
          <w:lang w:eastAsia="cs-CZ"/>
        </w:rPr>
        <w:t>V případě, že dojde ke změně údajů uvedených v nabídce do doby uzavření smlouvy s vybraným dodavatelem, je vybraný dodavatel povinen o této změně zadavatele bezodkladně písemně informovat.</w:t>
      </w:r>
    </w:p>
    <w:p w14:paraId="3343930E" w14:textId="0E8D977C" w:rsidR="005968B2" w:rsidRPr="00A60398" w:rsidRDefault="009A20D4"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A60398">
        <w:rPr>
          <w:rFonts w:ascii="Calibri" w:hAnsi="Calibri" w:cs="Calibri"/>
          <w:b w:val="0"/>
          <w:lang w:eastAsia="cs-CZ"/>
        </w:rPr>
        <w:t xml:space="preserve">Náklady spojené s účastí v zadávacím řízení nese každý účastník zadávacího řízení sám. </w:t>
      </w:r>
      <w:r w:rsidR="005968B2" w:rsidRPr="00A60398">
        <w:rPr>
          <w:rFonts w:ascii="Calibri" w:hAnsi="Calibri" w:cs="Calibri"/>
          <w:b w:val="0"/>
          <w:lang w:eastAsia="cs-CZ"/>
        </w:rPr>
        <w:t>Dodavatel nemá nárok na náhradu škody včetně ušlého zisku, jestliže zadavatel využije svá práva stanovená zákonem nebo uvedená v této zadávací dokumentac</w:t>
      </w:r>
      <w:r w:rsidR="00614A29">
        <w:rPr>
          <w:rFonts w:ascii="Calibri" w:hAnsi="Calibri" w:cs="Calibri"/>
          <w:b w:val="0"/>
          <w:lang w:eastAsia="cs-CZ"/>
        </w:rPr>
        <w:t>i</w:t>
      </w:r>
      <w:r w:rsidR="005968B2" w:rsidRPr="00A60398">
        <w:rPr>
          <w:rFonts w:ascii="Calibri" w:hAnsi="Calibri" w:cs="Calibri"/>
          <w:b w:val="0"/>
          <w:lang w:eastAsia="cs-CZ"/>
        </w:rPr>
        <w:t>.</w:t>
      </w:r>
    </w:p>
    <w:p w14:paraId="741E21A8" w14:textId="6B9312F6" w:rsidR="007E4528" w:rsidRPr="00CF2E02" w:rsidRDefault="005968B2" w:rsidP="004E5BE9">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CF2E02">
        <w:rPr>
          <w:rFonts w:ascii="Calibri" w:hAnsi="Calibri" w:cs="Calibri"/>
          <w:b w:val="0"/>
          <w:lang w:eastAsia="cs-CZ"/>
        </w:rPr>
        <w:t>Zadavatel nepožaduje pro zajištění plnění povinností dodavatele jistotu.</w:t>
      </w:r>
      <w:r w:rsidR="00CF2E02" w:rsidRPr="00CF2E02">
        <w:rPr>
          <w:rFonts w:ascii="Calibri" w:hAnsi="Calibri" w:cs="Calibri"/>
          <w:b w:val="0"/>
          <w:lang w:eastAsia="cs-CZ"/>
        </w:rPr>
        <w:t xml:space="preserve"> </w:t>
      </w:r>
      <w:r w:rsidR="007E4528" w:rsidRPr="00CF2E02">
        <w:rPr>
          <w:rFonts w:ascii="Calibri" w:hAnsi="Calibri" w:cs="Calibri"/>
          <w:b w:val="0"/>
          <w:lang w:eastAsia="cs-CZ"/>
        </w:rPr>
        <w:t>Zadavatel zadávací lhůtu nestanovuje.</w:t>
      </w:r>
    </w:p>
    <w:p w14:paraId="31C61380" w14:textId="30310214" w:rsidR="004173DD" w:rsidRPr="00527778" w:rsidRDefault="007E4528" w:rsidP="00527778">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7E4528">
        <w:rPr>
          <w:rFonts w:ascii="Calibri" w:hAnsi="Calibri" w:cs="Calibri"/>
          <w:b w:val="0"/>
          <w:lang w:eastAsia="cs-CZ"/>
        </w:rPr>
        <w:t xml:space="preserve">Zadavatel si </w:t>
      </w:r>
      <w:sdt>
        <w:sdtPr>
          <w:rPr>
            <w:rFonts w:ascii="Calibri" w:hAnsi="Calibri" w:cs="Calibri"/>
            <w:b w:val="0"/>
            <w:lang w:eastAsia="cs-CZ"/>
          </w:rPr>
          <w:id w:val="-169110160"/>
          <w:placeholder>
            <w:docPart w:val="D56F0A15A0E34E31A5479704609BD7CA"/>
          </w:placeholder>
          <w:dropDownList>
            <w:listItem w:value="Zvolte položku."/>
            <w:listItem w:displayText="vyhrazuje" w:value="vyhrazuje"/>
            <w:listItem w:displayText="nevyhrazuje" w:value="nevyhrazuje"/>
          </w:dropDownList>
        </w:sdtPr>
        <w:sdtEndPr/>
        <w:sdtContent>
          <w:r w:rsidRPr="00364E47">
            <w:rPr>
              <w:rFonts w:ascii="Calibri" w:hAnsi="Calibri" w:cs="Calibri"/>
              <w:b w:val="0"/>
              <w:lang w:eastAsia="cs-CZ"/>
            </w:rPr>
            <w:t>nevyhrazuje</w:t>
          </w:r>
        </w:sdtContent>
      </w:sdt>
      <w:r w:rsidRPr="00364E47">
        <w:rPr>
          <w:rFonts w:ascii="Calibri" w:hAnsi="Calibri" w:cs="Calibri"/>
          <w:b w:val="0"/>
          <w:lang w:eastAsia="cs-CZ"/>
        </w:rPr>
        <w:t xml:space="preserve"> změnu závazku ve smyslu § 100 zákona.</w:t>
      </w:r>
    </w:p>
    <w:p w14:paraId="16E6D7E4" w14:textId="77777777" w:rsidR="005968B2"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Zadavatel si vyhrazuje právo zrušit zadávací řízení v souladu s § 127 zákona.</w:t>
      </w:r>
    </w:p>
    <w:p w14:paraId="30F4F6C2" w14:textId="77777777" w:rsidR="004173DD" w:rsidRPr="004173DD" w:rsidRDefault="004173DD"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Zadavatel si vyhrazuje právo ověřit informace obsažené v nabídce účastníka zadávacího řízení i u třetích osob a účastník zadávacího řízení je povinen mu v tomto ohledu poskytnout veškerou potřebnou součinnost.</w:t>
      </w:r>
    </w:p>
    <w:p w14:paraId="40AB3B68" w14:textId="77777777" w:rsidR="005968B2" w:rsidRPr="00143F9E"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Zadavatel nepřipouští podmiňovat nabídku jakýmikoli jinými podmínkami, než jsou stanoveny v zadávacích podmínkách.</w:t>
      </w:r>
      <w:bookmarkStart w:id="50" w:name="_Toc314828813"/>
      <w:bookmarkStart w:id="51" w:name="_Toc304446824"/>
    </w:p>
    <w:p w14:paraId="2CE4E7E8" w14:textId="2E0FC73E" w:rsidR="004377E8" w:rsidRDefault="005968B2" w:rsidP="004377E8">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Informace a údaje uvedené v zadávací dokumentaci vymezují závazné požadavky zadavatele na plnění veřejné zakázky. Tyto požadavky je dodavatel povinen plně a bezvýhradně respektovat při zpracování své nabídky.</w:t>
      </w:r>
      <w:bookmarkEnd w:id="50"/>
      <w:bookmarkEnd w:id="51"/>
    </w:p>
    <w:p w14:paraId="74ACB88B" w14:textId="6DCBA7E7" w:rsidR="00CF2E02" w:rsidRDefault="00CF2E02" w:rsidP="00CF2E02">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CF2E02">
        <w:rPr>
          <w:rFonts w:ascii="Calibri" w:hAnsi="Calibri" w:cs="Calibri"/>
          <w:b w:val="0"/>
          <w:lang w:eastAsia="cs-CZ"/>
        </w:rPr>
        <w:lastRenderedPageBreak/>
        <w:t>Jednotliví účastníci jsou povinni zdržet se jakýchkoli jednání, která by mohla narušit transparentní a nediskriminační průběh zadávacího řízení, zejména pak jednání, v jejichž důsledku by mohlo dojít k narušení soutěže mezi účastníky v rámci zadání veřejné zakázky.</w:t>
      </w:r>
    </w:p>
    <w:p w14:paraId="4F2D45CB" w14:textId="59A24437" w:rsidR="001438FE" w:rsidRPr="001438FE" w:rsidRDefault="005D7AD7" w:rsidP="001E7DF9">
      <w:pPr>
        <w:pStyle w:val="Nadpis2"/>
        <w:keepNext w:val="0"/>
        <w:widowControl w:val="0"/>
        <w:numPr>
          <w:ilvl w:val="1"/>
          <w:numId w:val="10"/>
        </w:numPr>
        <w:suppressAutoHyphens w:val="0"/>
        <w:spacing w:before="120"/>
        <w:ind w:left="567" w:hanging="567"/>
        <w:jc w:val="both"/>
        <w:rPr>
          <w:lang w:eastAsia="cs-CZ"/>
        </w:rPr>
      </w:pPr>
      <w:r w:rsidRPr="0084050F">
        <w:rPr>
          <w:rFonts w:asciiTheme="minorHAnsi" w:hAnsiTheme="minorHAnsi" w:cstheme="minorHAnsi"/>
          <w:b w:val="0"/>
          <w:bCs/>
          <w:lang w:eastAsia="cs-CZ"/>
        </w:rPr>
        <w:t xml:space="preserve">Zadavatel upozorňuje na smluvní povinnost vybraného dodavatele (obsaženo shodně v návrhu kupní smlouvy), že pokud v průběhu plnění kupní smlouvy dodavatel identifikuje svého poddodavatele, který plní více než 10% hodnoty plnění dle kupní smlouvy, pak je povinen předložit zadavateli aktualizovaný seznam poddodavatelů, a to ve lhůtě do 10 dnů od zjištění této skutečnosti. </w:t>
      </w:r>
    </w:p>
    <w:p w14:paraId="48F9937B" w14:textId="77777777" w:rsidR="001438FE" w:rsidRPr="001438FE" w:rsidRDefault="001438FE" w:rsidP="001438FE">
      <w:pPr>
        <w:rPr>
          <w:lang w:eastAsia="cs-CZ"/>
        </w:rPr>
      </w:pPr>
    </w:p>
    <w:p w14:paraId="7D75BEE7" w14:textId="23ADE1FB" w:rsidR="004377E8" w:rsidRPr="00492B82" w:rsidRDefault="004377E8" w:rsidP="00492B82">
      <w:pPr>
        <w:rPr>
          <w:rFonts w:ascii="Calibri" w:hAnsi="Calibri" w:cs="Calibri"/>
          <w:b/>
          <w:bCs/>
          <w:u w:val="single"/>
          <w:lang w:eastAsia="cs-CZ"/>
        </w:rPr>
      </w:pPr>
      <w:r w:rsidRPr="00492B82">
        <w:rPr>
          <w:rFonts w:ascii="Calibri" w:hAnsi="Calibri" w:cs="Calibri"/>
          <w:b/>
          <w:bCs/>
          <w:color w:val="000000"/>
          <w:szCs w:val="22"/>
          <w:u w:val="single"/>
          <w:lang w:eastAsia="cs-CZ"/>
        </w:rPr>
        <w:t>Odpovědné veřejné zadávání</w:t>
      </w:r>
    </w:p>
    <w:p w14:paraId="17CEFD1A" w14:textId="40A30A3D" w:rsidR="00675C44" w:rsidRPr="00675C44" w:rsidRDefault="00675C44" w:rsidP="00675C44">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675C44">
        <w:rPr>
          <w:rFonts w:ascii="Calibri" w:hAnsi="Calibri" w:cs="Calibri"/>
          <w:b w:val="0"/>
          <w:lang w:eastAsia="cs-CZ"/>
        </w:rPr>
        <w:t xml:space="preserve">Zadavatel při zadávání této veřejné zakázky posoudil možnosti uplatnění aspektů sociálně a environmentálně odpovědného zadávání a inovací při zadávání a konstatuje, že na základě ustanovení § 6 odst. 4 zákona </w:t>
      </w:r>
      <w:r>
        <w:rPr>
          <w:rFonts w:ascii="Calibri" w:hAnsi="Calibri" w:cs="Calibri"/>
          <w:b w:val="0"/>
          <w:lang w:eastAsia="cs-CZ"/>
        </w:rPr>
        <w:t>z</w:t>
      </w:r>
      <w:r w:rsidRPr="00675C44">
        <w:rPr>
          <w:rFonts w:ascii="Calibri" w:hAnsi="Calibri" w:cs="Calibri"/>
          <w:b w:val="0"/>
          <w:lang w:eastAsia="cs-CZ"/>
        </w:rPr>
        <w:t xml:space="preserve">adavatel v zadávací dokumentaci zohlednil povinnost dodržovat relevantní zásady odpovědného zadávání veřejných zakázek, které jsou ve vztahu k předmětu </w:t>
      </w:r>
      <w:r>
        <w:rPr>
          <w:rFonts w:ascii="Calibri" w:hAnsi="Calibri" w:cs="Calibri"/>
          <w:b w:val="0"/>
          <w:lang w:eastAsia="cs-CZ"/>
        </w:rPr>
        <w:t>v</w:t>
      </w:r>
      <w:r w:rsidRPr="00675C44">
        <w:rPr>
          <w:rFonts w:ascii="Calibri" w:hAnsi="Calibri" w:cs="Calibri"/>
          <w:b w:val="0"/>
          <w:lang w:eastAsia="cs-CZ"/>
        </w:rPr>
        <w:t>eřejné zakázky aplikovatelné, a to zejména</w:t>
      </w:r>
      <w:r>
        <w:rPr>
          <w:rFonts w:ascii="Calibri" w:hAnsi="Calibri" w:cs="Calibri"/>
          <w:b w:val="0"/>
          <w:lang w:eastAsia="cs-CZ"/>
        </w:rPr>
        <w:t>:</w:t>
      </w:r>
      <w:r w:rsidRPr="00675C44">
        <w:rPr>
          <w:rFonts w:ascii="Calibri" w:hAnsi="Calibri" w:cs="Calibri"/>
          <w:b w:val="0"/>
          <w:lang w:eastAsia="cs-CZ"/>
        </w:rPr>
        <w:t xml:space="preserve"> </w:t>
      </w:r>
    </w:p>
    <w:p w14:paraId="7AD07DB9" w14:textId="649D1902" w:rsidR="00675C44" w:rsidRPr="00675C44" w:rsidRDefault="00675C44" w:rsidP="00675C44">
      <w:pPr>
        <w:pStyle w:val="Nadpis2"/>
        <w:keepNext w:val="0"/>
        <w:widowControl w:val="0"/>
        <w:numPr>
          <w:ilvl w:val="1"/>
          <w:numId w:val="30"/>
        </w:numPr>
        <w:suppressAutoHyphens w:val="0"/>
        <w:spacing w:before="120"/>
        <w:ind w:left="993"/>
        <w:jc w:val="both"/>
        <w:rPr>
          <w:rFonts w:ascii="Calibri" w:hAnsi="Calibri" w:cs="Calibri"/>
          <w:b w:val="0"/>
          <w:lang w:eastAsia="cs-CZ"/>
        </w:rPr>
      </w:pPr>
      <w:r>
        <w:rPr>
          <w:rFonts w:ascii="Calibri" w:hAnsi="Calibri" w:cs="Calibri"/>
          <w:b w:val="0"/>
          <w:lang w:eastAsia="cs-CZ"/>
        </w:rPr>
        <w:t>v</w:t>
      </w:r>
      <w:r w:rsidRPr="00675C44">
        <w:rPr>
          <w:rFonts w:ascii="Calibri" w:hAnsi="Calibri" w:cs="Calibri"/>
          <w:b w:val="0"/>
          <w:lang w:eastAsia="cs-CZ"/>
        </w:rPr>
        <w:t xml:space="preserve">eřejná zakázka je určena primárně pro malé a střední podniky, když </w:t>
      </w:r>
      <w:r>
        <w:rPr>
          <w:rFonts w:ascii="Calibri" w:hAnsi="Calibri" w:cs="Calibri"/>
          <w:b w:val="0"/>
          <w:lang w:eastAsia="cs-CZ"/>
        </w:rPr>
        <w:t>z</w:t>
      </w:r>
      <w:r w:rsidRPr="00675C44">
        <w:rPr>
          <w:rFonts w:ascii="Calibri" w:hAnsi="Calibri" w:cs="Calibri"/>
          <w:b w:val="0"/>
          <w:lang w:eastAsia="cs-CZ"/>
        </w:rPr>
        <w:t>adavatel účast těchto podniků podpořil způsobem nastavení minimální úrovně technické kvalifikace (viz seznam významných dodávek) tak, aby tuto minimální úroveň byly schopny splnit i malé a střední podniky</w:t>
      </w:r>
      <w:r>
        <w:rPr>
          <w:rFonts w:ascii="Calibri" w:hAnsi="Calibri" w:cs="Calibri"/>
          <w:b w:val="0"/>
          <w:lang w:eastAsia="cs-CZ"/>
        </w:rPr>
        <w:t>.</w:t>
      </w:r>
    </w:p>
    <w:p w14:paraId="2B7413A6" w14:textId="0448E87B" w:rsidR="00675C44" w:rsidRPr="00675C44" w:rsidRDefault="00675C44" w:rsidP="00675C44">
      <w:pPr>
        <w:pStyle w:val="Nadpis2"/>
        <w:keepNext w:val="0"/>
        <w:widowControl w:val="0"/>
        <w:numPr>
          <w:ilvl w:val="1"/>
          <w:numId w:val="30"/>
        </w:numPr>
        <w:suppressAutoHyphens w:val="0"/>
        <w:spacing w:before="120"/>
        <w:ind w:left="993"/>
        <w:jc w:val="both"/>
        <w:rPr>
          <w:rFonts w:ascii="Calibri" w:hAnsi="Calibri" w:cs="Calibri"/>
          <w:b w:val="0"/>
          <w:lang w:eastAsia="cs-CZ"/>
        </w:rPr>
      </w:pPr>
      <w:r>
        <w:rPr>
          <w:rFonts w:ascii="Calibri" w:hAnsi="Calibri" w:cs="Calibri"/>
          <w:b w:val="0"/>
          <w:lang w:eastAsia="cs-CZ"/>
        </w:rPr>
        <w:t>p</w:t>
      </w:r>
      <w:r w:rsidRPr="00675C44">
        <w:rPr>
          <w:rFonts w:ascii="Calibri" w:hAnsi="Calibri" w:cs="Calibri"/>
          <w:b w:val="0"/>
          <w:lang w:eastAsia="cs-CZ"/>
        </w:rPr>
        <w:t xml:space="preserve">ro administrativní zjednodušení při vytváření nabídek jsou dodavatelům k dispozici vzorové formuláře, tabulky k vyplnění apod., které jsou přílohami této </w:t>
      </w:r>
      <w:r>
        <w:rPr>
          <w:rFonts w:ascii="Calibri" w:hAnsi="Calibri" w:cs="Calibri"/>
          <w:b w:val="0"/>
          <w:lang w:eastAsia="cs-CZ"/>
        </w:rPr>
        <w:t>z</w:t>
      </w:r>
      <w:r w:rsidRPr="00675C44">
        <w:rPr>
          <w:rFonts w:ascii="Calibri" w:hAnsi="Calibri" w:cs="Calibri"/>
          <w:b w:val="0"/>
          <w:lang w:eastAsia="cs-CZ"/>
        </w:rPr>
        <w:t xml:space="preserve">adávací dokumentace. </w:t>
      </w:r>
    </w:p>
    <w:p w14:paraId="1F22A172" w14:textId="7A38856A" w:rsidR="00675C44" w:rsidRPr="00675C44" w:rsidRDefault="00675C44" w:rsidP="00675C44">
      <w:pPr>
        <w:pStyle w:val="Nadpis2"/>
        <w:keepNext w:val="0"/>
        <w:widowControl w:val="0"/>
        <w:numPr>
          <w:ilvl w:val="1"/>
          <w:numId w:val="30"/>
        </w:numPr>
        <w:suppressAutoHyphens w:val="0"/>
        <w:spacing w:before="120"/>
        <w:ind w:left="993"/>
        <w:jc w:val="both"/>
        <w:rPr>
          <w:rFonts w:ascii="Calibri" w:hAnsi="Calibri" w:cs="Calibri"/>
          <w:b w:val="0"/>
          <w:lang w:eastAsia="cs-CZ"/>
        </w:rPr>
      </w:pPr>
      <w:r>
        <w:rPr>
          <w:rFonts w:ascii="Calibri" w:hAnsi="Calibri" w:cs="Calibri"/>
          <w:b w:val="0"/>
          <w:lang w:eastAsia="cs-CZ"/>
        </w:rPr>
        <w:t>v</w:t>
      </w:r>
      <w:r w:rsidRPr="00675C44">
        <w:rPr>
          <w:rFonts w:ascii="Calibri" w:hAnsi="Calibri" w:cs="Calibri"/>
          <w:b w:val="0"/>
          <w:lang w:eastAsia="cs-CZ"/>
        </w:rPr>
        <w:t xml:space="preserve"> rámci environmentálně odpovědného zadávání </w:t>
      </w:r>
      <w:r>
        <w:rPr>
          <w:rFonts w:ascii="Calibri" w:hAnsi="Calibri" w:cs="Calibri"/>
          <w:b w:val="0"/>
          <w:lang w:eastAsia="cs-CZ"/>
        </w:rPr>
        <w:t>z</w:t>
      </w:r>
      <w:r w:rsidRPr="00675C44">
        <w:rPr>
          <w:rFonts w:ascii="Calibri" w:hAnsi="Calibri" w:cs="Calibri"/>
          <w:b w:val="0"/>
          <w:lang w:eastAsia="cs-CZ"/>
        </w:rPr>
        <w:t xml:space="preserve">adavatel stanovil, že </w:t>
      </w:r>
      <w:r>
        <w:rPr>
          <w:rFonts w:ascii="Calibri" w:hAnsi="Calibri" w:cs="Calibri"/>
          <w:b w:val="0"/>
          <w:lang w:eastAsia="cs-CZ"/>
        </w:rPr>
        <w:t>v</w:t>
      </w:r>
      <w:r w:rsidRPr="00675C44">
        <w:rPr>
          <w:rFonts w:ascii="Calibri" w:hAnsi="Calibri" w:cs="Calibri"/>
          <w:b w:val="0"/>
          <w:lang w:eastAsia="cs-CZ"/>
        </w:rPr>
        <w:t xml:space="preserve">eřejná zakázka je zadávána elektronicky, stejně jako veškeré ostatní úkony. Dokumenty zadavatele budou vždy, pokud to bude možné, pořizovány elektronicky tak, aby se minimalizovala potřeba tištěných výstupů. </w:t>
      </w:r>
    </w:p>
    <w:p w14:paraId="05167710" w14:textId="3E3EAF9D" w:rsidR="00675C44" w:rsidRDefault="00675C44" w:rsidP="00675C44">
      <w:pPr>
        <w:pStyle w:val="Nadpis2"/>
        <w:keepNext w:val="0"/>
        <w:widowControl w:val="0"/>
        <w:numPr>
          <w:ilvl w:val="1"/>
          <w:numId w:val="30"/>
        </w:numPr>
        <w:suppressAutoHyphens w:val="0"/>
        <w:spacing w:before="120"/>
        <w:ind w:left="993"/>
        <w:jc w:val="both"/>
        <w:rPr>
          <w:rFonts w:ascii="Calibri" w:hAnsi="Calibri" w:cs="Calibri"/>
          <w:b w:val="0"/>
          <w:lang w:eastAsia="cs-CZ"/>
        </w:rPr>
      </w:pPr>
      <w:r w:rsidRPr="00675C44">
        <w:rPr>
          <w:rFonts w:ascii="Calibri" w:hAnsi="Calibri" w:cs="Calibri"/>
          <w:b w:val="0"/>
          <w:lang w:eastAsia="cs-CZ"/>
        </w:rPr>
        <w:t xml:space="preserve">Zadavatel dbá na dodržování pracovně právních předpisů všech pracovníků dodavatele/jeho poddodavatelů, kteří se podílejí na plnění předmětu </w:t>
      </w:r>
      <w:r>
        <w:rPr>
          <w:rFonts w:ascii="Calibri" w:hAnsi="Calibri" w:cs="Calibri"/>
          <w:b w:val="0"/>
          <w:lang w:eastAsia="cs-CZ"/>
        </w:rPr>
        <w:t>v</w:t>
      </w:r>
      <w:r w:rsidRPr="00675C44">
        <w:rPr>
          <w:rFonts w:ascii="Calibri" w:hAnsi="Calibri" w:cs="Calibri"/>
          <w:b w:val="0"/>
          <w:lang w:eastAsia="cs-CZ"/>
        </w:rPr>
        <w:t xml:space="preserve">eřejné zakázky; </w:t>
      </w:r>
      <w:r w:rsidRPr="00CC33B7">
        <w:rPr>
          <w:rFonts w:ascii="Calibri" w:hAnsi="Calibri" w:cs="Calibri"/>
          <w:b w:val="0"/>
          <w:lang w:eastAsia="cs-CZ"/>
        </w:rPr>
        <w:t>z tohoto důvodu se účastník zavazuje po celou dobu plnění předmětu veřejné zakázky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předmětu veřejné zakázky budou podílet a bez ohledu na to, zda bude plnění předmětu veřejné zakázky prováděno dodavatelem či jeho poddodavatelem. Účastník se také zavazuje zajistit řádné a včasné plnění finančních závazků svým poddodavatelům, a to řádným a včasným uhrazením poddodavatelem vystavených faktur za poskytnutá plnění.</w:t>
      </w:r>
    </w:p>
    <w:p w14:paraId="3F58B54B" w14:textId="77777777" w:rsidR="00675C44" w:rsidRDefault="00675C44" w:rsidP="00675C44">
      <w:pPr>
        <w:pStyle w:val="Nadpis2"/>
        <w:keepNext w:val="0"/>
        <w:widowControl w:val="0"/>
        <w:numPr>
          <w:ilvl w:val="1"/>
          <w:numId w:val="30"/>
        </w:numPr>
        <w:suppressAutoHyphens w:val="0"/>
        <w:spacing w:before="120"/>
        <w:ind w:left="993"/>
        <w:jc w:val="both"/>
        <w:rPr>
          <w:rFonts w:ascii="Calibri" w:hAnsi="Calibri" w:cs="Calibri"/>
          <w:b w:val="0"/>
          <w:lang w:eastAsia="cs-CZ"/>
        </w:rPr>
      </w:pPr>
      <w:r w:rsidRPr="00CC33B7">
        <w:rPr>
          <w:rFonts w:ascii="Calibri" w:hAnsi="Calibri" w:cs="Calibri"/>
          <w:b w:val="0"/>
          <w:lang w:eastAsia="cs-CZ"/>
        </w:rPr>
        <w:t xml:space="preserve">účastník </w:t>
      </w:r>
      <w:r>
        <w:rPr>
          <w:rFonts w:ascii="Calibri" w:hAnsi="Calibri" w:cs="Calibri"/>
          <w:b w:val="0"/>
          <w:lang w:eastAsia="cs-CZ"/>
        </w:rPr>
        <w:t xml:space="preserve">se </w:t>
      </w:r>
      <w:r w:rsidRPr="00CC33B7">
        <w:rPr>
          <w:rFonts w:ascii="Calibri" w:hAnsi="Calibri" w:cs="Calibri"/>
          <w:b w:val="0"/>
          <w:lang w:eastAsia="cs-CZ"/>
        </w:rPr>
        <w:t xml:space="preserve">zavazuje dbát zvýšené ochrany životní prostředí, a to v rozsahu, ve kterém to realizace předmětu veřejné zakázky dovoluje, zavazuje se přijímat vhodná opatření k ochraně životního prostředí, zejména předcházet znečišťování nebo poškozování životního prostředí a minimalizovat nepříznivé důsledky své činnosti na životní prostředí a při realizaci veřejné zakázky zvolí přednostně takové materiály, předměty a postupy, které mají co </w:t>
      </w:r>
      <w:r w:rsidRPr="00CC33B7">
        <w:rPr>
          <w:rFonts w:ascii="Calibri" w:hAnsi="Calibri" w:cs="Calibri"/>
          <w:b w:val="0"/>
          <w:lang w:eastAsia="cs-CZ"/>
        </w:rPr>
        <w:lastRenderedPageBreak/>
        <w:t xml:space="preserve">nejmenší negativní dopad na životní prostředí, pakliže splní požadavky zadavatele stanovené v dokumentaci zadávacího řízení. </w:t>
      </w:r>
    </w:p>
    <w:p w14:paraId="20AA30F6" w14:textId="416476CB" w:rsidR="00556F7A" w:rsidRPr="00556F7A" w:rsidRDefault="00556F7A" w:rsidP="00556F7A">
      <w:pPr>
        <w:pStyle w:val="Nadpis2"/>
        <w:keepNext w:val="0"/>
        <w:widowControl w:val="0"/>
        <w:numPr>
          <w:ilvl w:val="1"/>
          <w:numId w:val="30"/>
        </w:numPr>
        <w:suppressAutoHyphens w:val="0"/>
        <w:spacing w:before="120"/>
        <w:ind w:left="993"/>
        <w:jc w:val="both"/>
        <w:rPr>
          <w:rFonts w:asciiTheme="minorHAnsi" w:hAnsiTheme="minorHAnsi" w:cstheme="minorHAnsi"/>
          <w:b w:val="0"/>
          <w:bCs/>
          <w:lang w:eastAsia="cs-CZ"/>
        </w:rPr>
      </w:pPr>
      <w:r>
        <w:rPr>
          <w:rFonts w:asciiTheme="minorHAnsi" w:hAnsiTheme="minorHAnsi" w:cstheme="minorHAnsi"/>
          <w:b w:val="0"/>
          <w:bCs/>
          <w:lang w:eastAsia="cs-CZ"/>
        </w:rPr>
        <w:t>ú</w:t>
      </w:r>
      <w:r w:rsidRPr="00556F7A">
        <w:rPr>
          <w:rFonts w:asciiTheme="minorHAnsi" w:hAnsiTheme="minorHAnsi" w:cstheme="minorHAnsi"/>
          <w:b w:val="0"/>
          <w:bCs/>
          <w:lang w:eastAsia="cs-CZ"/>
        </w:rPr>
        <w:t xml:space="preserve">častník se zavazuje, že </w:t>
      </w:r>
      <w:r>
        <w:rPr>
          <w:rFonts w:asciiTheme="minorHAnsi" w:hAnsiTheme="minorHAnsi" w:cstheme="minorHAnsi"/>
          <w:b w:val="0"/>
          <w:bCs/>
          <w:lang w:eastAsia="cs-CZ"/>
        </w:rPr>
        <w:t xml:space="preserve">dodané výrobky budou zabaleny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p>
    <w:p w14:paraId="16379FD8" w14:textId="6577A0DF" w:rsidR="00F2573A" w:rsidRDefault="00F2573A" w:rsidP="00F2573A">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CC33B7">
        <w:rPr>
          <w:rFonts w:ascii="Calibri" w:hAnsi="Calibri" w:cs="Calibri"/>
          <w:b w:val="0"/>
          <w:lang w:eastAsia="cs-CZ"/>
        </w:rPr>
        <w:t xml:space="preserve">Aspekty sociálně a environmentálně odpovědného zadávání veřejných zakázek jsou zohledněny v návrhu smlouvy (Příloha č. </w:t>
      </w:r>
      <w:r w:rsidR="004F2041">
        <w:rPr>
          <w:rFonts w:ascii="Calibri" w:hAnsi="Calibri" w:cs="Calibri"/>
          <w:b w:val="0"/>
          <w:lang w:eastAsia="cs-CZ"/>
        </w:rPr>
        <w:t>6</w:t>
      </w:r>
      <w:r w:rsidR="001438FE">
        <w:rPr>
          <w:rFonts w:ascii="Calibri" w:hAnsi="Calibri" w:cs="Calibri"/>
          <w:b w:val="0"/>
          <w:lang w:eastAsia="cs-CZ"/>
        </w:rPr>
        <w:t xml:space="preserve"> </w:t>
      </w:r>
      <w:r w:rsidR="00527778">
        <w:rPr>
          <w:rFonts w:ascii="Calibri" w:hAnsi="Calibri" w:cs="Calibri"/>
          <w:b w:val="0"/>
          <w:lang w:eastAsia="cs-CZ"/>
        </w:rPr>
        <w:t>této ZD</w:t>
      </w:r>
      <w:r w:rsidRPr="00CC33B7">
        <w:rPr>
          <w:rFonts w:ascii="Calibri" w:hAnsi="Calibri" w:cs="Calibri"/>
          <w:b w:val="0"/>
          <w:lang w:eastAsia="cs-CZ"/>
        </w:rPr>
        <w:t>).</w:t>
      </w:r>
    </w:p>
    <w:p w14:paraId="0D2DDFD7" w14:textId="5C036128" w:rsidR="00675C44" w:rsidRPr="00675C44" w:rsidRDefault="00675C44" w:rsidP="009B2CDF">
      <w:pPr>
        <w:pStyle w:val="Nadpis2"/>
        <w:keepNext w:val="0"/>
        <w:widowControl w:val="0"/>
        <w:numPr>
          <w:ilvl w:val="1"/>
          <w:numId w:val="10"/>
        </w:numPr>
        <w:suppressAutoHyphens w:val="0"/>
        <w:spacing w:before="120"/>
        <w:ind w:left="567" w:hanging="567"/>
        <w:jc w:val="both"/>
        <w:rPr>
          <w:lang w:eastAsia="cs-CZ"/>
        </w:rPr>
      </w:pPr>
      <w:r w:rsidRPr="00A95D5D">
        <w:rPr>
          <w:rFonts w:ascii="Calibri" w:hAnsi="Calibri" w:cs="Calibri"/>
          <w:b w:val="0"/>
          <w:lang w:eastAsia="cs-CZ"/>
        </w:rPr>
        <w:t>S ohledem na povahu veřejné zakázky zadavatel neidentifikoval žádná další témata odpovědného zadávání, která by byla v souladu s vymezeným účelem této veřejné zakázky, jejím předmětem, zásadami rovného přístupu a zákazu diskriminace ve vztahu k dodavatelům a principy hospodárnosti a efektivnosti.</w:t>
      </w:r>
    </w:p>
    <w:p w14:paraId="573B8779" w14:textId="77777777" w:rsidR="00E5616E" w:rsidRPr="00E5616E" w:rsidRDefault="00E5616E" w:rsidP="00E5616E">
      <w:pPr>
        <w:pStyle w:val="Nadpis2"/>
        <w:keepNext w:val="0"/>
        <w:widowControl w:val="0"/>
        <w:numPr>
          <w:ilvl w:val="0"/>
          <w:numId w:val="0"/>
        </w:numPr>
        <w:suppressAutoHyphens w:val="0"/>
        <w:spacing w:before="240"/>
        <w:ind w:left="576" w:hanging="576"/>
        <w:jc w:val="both"/>
        <w:rPr>
          <w:rFonts w:ascii="Calibri" w:hAnsi="Calibri" w:cs="Calibri"/>
          <w:bCs/>
          <w:u w:val="single"/>
          <w:lang w:eastAsia="cs-CZ"/>
        </w:rPr>
      </w:pPr>
      <w:r w:rsidRPr="004D67DC">
        <w:rPr>
          <w:rFonts w:ascii="Calibri" w:hAnsi="Calibri" w:cs="Calibri"/>
          <w:bCs/>
          <w:u w:val="single"/>
          <w:lang w:eastAsia="cs-CZ"/>
        </w:rPr>
        <w:t>Požadavky vyplývající ze zákona o střetu zájmů</w:t>
      </w:r>
      <w:r w:rsidRPr="00E5616E">
        <w:rPr>
          <w:rFonts w:ascii="Calibri" w:hAnsi="Calibri" w:cs="Calibri"/>
          <w:bCs/>
          <w:u w:val="single"/>
          <w:lang w:eastAsia="cs-CZ"/>
        </w:rPr>
        <w:t xml:space="preserve"> </w:t>
      </w:r>
    </w:p>
    <w:p w14:paraId="21C91543" w14:textId="7EC03F15" w:rsidR="00E5616E" w:rsidRDefault="005D7AD7"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6F53EF">
        <w:rPr>
          <w:rFonts w:ascii="Calibri" w:hAnsi="Calibri" w:cs="Calibri"/>
          <w:b w:val="0"/>
          <w:lang w:eastAsia="cs-CZ"/>
        </w:rPr>
        <w:t>Zadavatel je dle § 4b zákona č. 159/2006 Sb., o střetu zájmů, ve znění pozdějších předpisů (dále jen „ZSZ“), povinen vyloučit ze zadávacího řízení dodavatele, který je obchodní společností, ve které veřejný funkcionář uvedený v § 2 odst. 1 písm. c) ZSZ nebo jím ovládaná osoba vlastní podíl představující alespoň 25 % účasti společníka v obchodní společnosti. Povinnost zadavatele stanovená v § 4b ZSZ se přitom vztahuje i na případného poddodavatele, prostřednictvím kterého dodavatel prokazuje kvalifikaci</w:t>
      </w:r>
      <w:r>
        <w:rPr>
          <w:rFonts w:ascii="Calibri" w:hAnsi="Calibri" w:cs="Calibri"/>
          <w:b w:val="0"/>
          <w:lang w:eastAsia="cs-CZ"/>
        </w:rPr>
        <w:t xml:space="preserve"> dle bodu 6.17. této zadávací dokumentace.</w:t>
      </w:r>
    </w:p>
    <w:p w14:paraId="3A416449" w14:textId="4C19E504" w:rsidR="00E5616E" w:rsidRDefault="00E5616E" w:rsidP="00E5616E">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Z tohoto důvodu zadavatel požaduje po dodavateli, aby čestně prohlásil, že není dodavatelem, na kterého by se shora uvedený zákaz vztahoval. </w:t>
      </w:r>
      <w:r w:rsidR="00301135">
        <w:rPr>
          <w:rFonts w:ascii="Calibri" w:hAnsi="Calibri" w:cs="Calibri"/>
          <w:b w:val="0"/>
          <w:lang w:eastAsia="cs-CZ"/>
        </w:rPr>
        <w:t xml:space="preserve">Vzor čestného prohlášení tvoří Přílohu č. </w:t>
      </w:r>
      <w:r w:rsidR="001438FE">
        <w:rPr>
          <w:rFonts w:ascii="Calibri" w:hAnsi="Calibri" w:cs="Calibri"/>
          <w:b w:val="0"/>
          <w:lang w:eastAsia="cs-CZ"/>
        </w:rPr>
        <w:t>8</w:t>
      </w:r>
      <w:r w:rsidR="00301135">
        <w:rPr>
          <w:rFonts w:ascii="Calibri" w:hAnsi="Calibri" w:cs="Calibri"/>
          <w:b w:val="0"/>
          <w:lang w:eastAsia="cs-CZ"/>
        </w:rPr>
        <w:t xml:space="preserve"> této zadávací dokumentace. </w:t>
      </w:r>
    </w:p>
    <w:p w14:paraId="79B12027" w14:textId="5D85FC63" w:rsidR="00E5616E" w:rsidRDefault="00E5616E" w:rsidP="00E5616E">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Zadavatel v souladu s § 48 odst. 8 ve spojení s § 48 odst. 2 písm. a) </w:t>
      </w:r>
      <w:r w:rsidR="00C76398">
        <w:rPr>
          <w:rFonts w:ascii="Calibri" w:hAnsi="Calibri" w:cs="Calibri"/>
          <w:b w:val="0"/>
          <w:lang w:eastAsia="cs-CZ"/>
        </w:rPr>
        <w:t>zákona</w:t>
      </w:r>
      <w:r w:rsidRPr="00E5616E">
        <w:rPr>
          <w:rFonts w:ascii="Calibri" w:hAnsi="Calibri" w:cs="Calibri"/>
          <w:b w:val="0"/>
          <w:lang w:eastAsia="cs-CZ"/>
        </w:rPr>
        <w:t xml:space="preserve"> </w:t>
      </w:r>
      <w:r w:rsidR="001D36C5" w:rsidRPr="001D36C5">
        <w:rPr>
          <w:rFonts w:ascii="Calibri" w:hAnsi="Calibri" w:cs="Calibri"/>
          <w:b w:val="0"/>
          <w:lang w:eastAsia="cs-CZ"/>
        </w:rPr>
        <w:t xml:space="preserve">a s § 4b ZSZ </w:t>
      </w:r>
      <w:r w:rsidRPr="00E5616E">
        <w:rPr>
          <w:rFonts w:ascii="Calibri" w:hAnsi="Calibri" w:cs="Calibri"/>
          <w:b w:val="0"/>
          <w:lang w:eastAsia="cs-CZ"/>
        </w:rPr>
        <w:t xml:space="preserve">vyloučí ze zadávacího řízení dodavatele, který poruší § 4b ZSZ. </w:t>
      </w:r>
    </w:p>
    <w:p w14:paraId="14C7CCA9" w14:textId="77777777" w:rsidR="001C2230" w:rsidRDefault="001C2230" w:rsidP="001C2230">
      <w:pPr>
        <w:rPr>
          <w:lang w:eastAsia="cs-CZ"/>
        </w:rPr>
      </w:pPr>
    </w:p>
    <w:p w14:paraId="1B2B7DFE" w14:textId="3DF77FFF" w:rsidR="00E5616E" w:rsidRPr="00E5616E" w:rsidRDefault="00E5616E" w:rsidP="00E5616E">
      <w:pPr>
        <w:pStyle w:val="Nadpis2"/>
        <w:keepNext w:val="0"/>
        <w:widowControl w:val="0"/>
        <w:numPr>
          <w:ilvl w:val="0"/>
          <w:numId w:val="0"/>
        </w:numPr>
        <w:suppressAutoHyphens w:val="0"/>
        <w:spacing w:before="240"/>
        <w:jc w:val="both"/>
        <w:rPr>
          <w:rFonts w:ascii="Calibri" w:hAnsi="Calibri" w:cs="Calibri"/>
          <w:bCs/>
          <w:u w:val="single"/>
          <w:lang w:eastAsia="cs-CZ"/>
        </w:rPr>
      </w:pPr>
      <w:r w:rsidRPr="00E5616E">
        <w:rPr>
          <w:rFonts w:ascii="Calibri" w:hAnsi="Calibri" w:cs="Calibri"/>
          <w:bCs/>
          <w:u w:val="single"/>
          <w:lang w:eastAsia="cs-CZ"/>
        </w:rPr>
        <w:t xml:space="preserve">Požadavky vyplývající </w:t>
      </w:r>
      <w:r w:rsidR="004A6BBD" w:rsidRPr="004A6BBD">
        <w:rPr>
          <w:rFonts w:ascii="Calibri" w:hAnsi="Calibri" w:cs="Calibri"/>
          <w:u w:val="single"/>
          <w:lang w:eastAsia="cs-CZ"/>
        </w:rPr>
        <w:t>ze zákona o provádění mezinárodních sankcí</w:t>
      </w:r>
      <w:r w:rsidRPr="00E5616E">
        <w:rPr>
          <w:rFonts w:ascii="Calibri" w:hAnsi="Calibri" w:cs="Calibri"/>
          <w:bCs/>
          <w:u w:val="single"/>
          <w:lang w:eastAsia="cs-CZ"/>
        </w:rPr>
        <w:t xml:space="preserve"> </w:t>
      </w:r>
    </w:p>
    <w:p w14:paraId="5CAA19F9" w14:textId="0138F176" w:rsidR="004A6BBD" w:rsidRPr="004A6BBD" w:rsidRDefault="004A6BBD" w:rsidP="00827A4B">
      <w:pPr>
        <w:pStyle w:val="Nadpis2"/>
        <w:keepNext w:val="0"/>
        <w:widowControl w:val="0"/>
        <w:numPr>
          <w:ilvl w:val="1"/>
          <w:numId w:val="10"/>
        </w:numPr>
        <w:suppressAutoHyphens w:val="0"/>
        <w:spacing w:before="120"/>
        <w:ind w:left="567" w:hanging="567"/>
        <w:jc w:val="both"/>
        <w:rPr>
          <w:rFonts w:asciiTheme="minorHAnsi" w:hAnsiTheme="minorHAnsi" w:cstheme="minorHAnsi"/>
          <w:b w:val="0"/>
          <w:lang w:eastAsia="cs-CZ"/>
        </w:rPr>
      </w:pPr>
      <w:r w:rsidRPr="004A6BBD">
        <w:rPr>
          <w:rFonts w:ascii="Calibri" w:hAnsi="Calibri" w:cs="Calibri"/>
          <w:b w:val="0"/>
          <w:lang w:eastAsia="cs-CZ"/>
        </w:rPr>
        <w:t xml:space="preserve">Zadavateli je zakázáno dle § 48a </w:t>
      </w:r>
      <w:r w:rsidR="00C76398">
        <w:rPr>
          <w:rFonts w:ascii="Calibri" w:hAnsi="Calibri" w:cs="Calibri"/>
          <w:b w:val="0"/>
          <w:lang w:eastAsia="cs-CZ"/>
        </w:rPr>
        <w:t>zákona</w:t>
      </w:r>
      <w:r w:rsidRPr="004A6BBD">
        <w:rPr>
          <w:rFonts w:ascii="Calibri" w:hAnsi="Calibri" w:cs="Calibri"/>
          <w:b w:val="0"/>
          <w:lang w:eastAsia="cs-CZ"/>
        </w:rPr>
        <w:t xml:space="preserve"> zadat veřejnou zakázku dodavateli, pokud je to v rozporu s mezinárodními sankcemi dle § 2 zákona č. 69/2006 Sb., o provádění mezinárodních sankcí, ve znění pozdějších předpisů (dále jen „mezinárodní sankce“). Více o přijatých mezinárodních sankcích se lze dozvědět na </w:t>
      </w:r>
      <w:hyperlink r:id="rId17" w:anchor="mezinarodni-sankce-obecne" w:history="1">
        <w:r w:rsidRPr="00E11133">
          <w:rPr>
            <w:rStyle w:val="Hypertextovodkaz"/>
            <w:rFonts w:asciiTheme="minorHAnsi" w:hAnsiTheme="minorHAnsi" w:cstheme="minorHAnsi"/>
            <w:b w:val="0"/>
            <w:bCs/>
          </w:rPr>
          <w:t>webových stránkách Finančního a analytického úřadu</w:t>
        </w:r>
      </w:hyperlink>
      <w:r w:rsidRPr="00E11133">
        <w:rPr>
          <w:rFonts w:asciiTheme="minorHAnsi" w:hAnsiTheme="minorHAnsi" w:cstheme="minorHAnsi"/>
          <w:b w:val="0"/>
          <w:bCs/>
          <w:lang w:eastAsia="cs-CZ"/>
        </w:rPr>
        <w:t xml:space="preserve"> a na </w:t>
      </w:r>
      <w:hyperlink r:id="rId18" w:history="1">
        <w:r w:rsidRPr="00E11133">
          <w:rPr>
            <w:rStyle w:val="Hypertextovodkaz"/>
            <w:rFonts w:asciiTheme="minorHAnsi" w:hAnsiTheme="minorHAnsi" w:cstheme="minorHAnsi"/>
            <w:b w:val="0"/>
            <w:bCs/>
          </w:rPr>
          <w:t>webových stránkách Evropské Rady a Rady EU</w:t>
        </w:r>
      </w:hyperlink>
      <w:r w:rsidRPr="00E11133">
        <w:rPr>
          <w:rFonts w:asciiTheme="minorHAnsi" w:hAnsiTheme="minorHAnsi" w:cstheme="minorHAnsi"/>
          <w:b w:val="0"/>
          <w:bCs/>
          <w:lang w:eastAsia="cs-CZ"/>
        </w:rPr>
        <w:t>.</w:t>
      </w:r>
    </w:p>
    <w:p w14:paraId="633EEC86" w14:textId="157DC354" w:rsidR="004A6BBD" w:rsidRDefault="004A6BBD" w:rsidP="004A6BB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4A6BBD">
        <w:rPr>
          <w:rFonts w:ascii="Calibri" w:hAnsi="Calibri" w:cs="Calibri"/>
          <w:b w:val="0"/>
          <w:lang w:eastAsia="cs-CZ"/>
        </w:rPr>
        <w:t>Z tohoto důvodu zadavatel požaduje po dodavateli, aby čestně prohlásil, že není dodavatelem, na kterého se vtahují mezinárodní sankce, a že si není vědom skutečnosti, že by se mezinárodní sankce vztahovaly na některého z jeho poddodavatelů, jejichž prostřednictvím bude plnit předmětnou veřejnou zakázku nebo její část.</w:t>
      </w:r>
      <w:r w:rsidR="00301135">
        <w:rPr>
          <w:rFonts w:ascii="Calibri" w:hAnsi="Calibri" w:cs="Calibri"/>
          <w:b w:val="0"/>
          <w:lang w:eastAsia="cs-CZ"/>
        </w:rPr>
        <w:t xml:space="preserve"> Vzor čestného prohlášení tvoří Přílohu č. </w:t>
      </w:r>
      <w:r w:rsidR="00EF7264">
        <w:rPr>
          <w:rFonts w:ascii="Calibri" w:hAnsi="Calibri" w:cs="Calibri"/>
          <w:b w:val="0"/>
          <w:lang w:eastAsia="cs-CZ"/>
        </w:rPr>
        <w:t xml:space="preserve">8 </w:t>
      </w:r>
      <w:r w:rsidR="00301135">
        <w:rPr>
          <w:rFonts w:ascii="Calibri" w:hAnsi="Calibri" w:cs="Calibri"/>
          <w:b w:val="0"/>
          <w:lang w:eastAsia="cs-CZ"/>
        </w:rPr>
        <w:t xml:space="preserve">této zadávací dokumentace. </w:t>
      </w:r>
    </w:p>
    <w:p w14:paraId="4FE5ECC7" w14:textId="4D7E5145" w:rsidR="004A6BBD" w:rsidRDefault="00CD48E5"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CD48E5">
        <w:rPr>
          <w:rFonts w:ascii="Calibri" w:hAnsi="Calibri" w:cs="Calibri"/>
          <w:b w:val="0"/>
          <w:lang w:eastAsia="cs-CZ"/>
        </w:rPr>
        <w:t xml:space="preserve">Zadavatel v souladu s § 48a odst. 2 písm. b) </w:t>
      </w:r>
      <w:r w:rsidR="00C76398">
        <w:rPr>
          <w:rFonts w:ascii="Calibri" w:hAnsi="Calibri" w:cs="Calibri"/>
          <w:b w:val="0"/>
          <w:lang w:eastAsia="cs-CZ"/>
        </w:rPr>
        <w:t>zákona</w:t>
      </w:r>
      <w:r w:rsidRPr="00CD48E5">
        <w:rPr>
          <w:rFonts w:ascii="Calibri" w:hAnsi="Calibri" w:cs="Calibri"/>
          <w:b w:val="0"/>
          <w:lang w:eastAsia="cs-CZ"/>
        </w:rPr>
        <w:t xml:space="preserve"> vyloučí ze zadávacího řízení vybraného dodavatele, na kterého se mezinárodní sankce vztahují, popř. v souladu s § 48a odst. 3 písm. b) </w:t>
      </w:r>
      <w:r w:rsidR="00C76398">
        <w:rPr>
          <w:rFonts w:ascii="Calibri" w:hAnsi="Calibri" w:cs="Calibri"/>
          <w:b w:val="0"/>
          <w:lang w:eastAsia="cs-CZ"/>
        </w:rPr>
        <w:t>zákona</w:t>
      </w:r>
      <w:r w:rsidRPr="00CD48E5">
        <w:rPr>
          <w:rFonts w:ascii="Calibri" w:hAnsi="Calibri" w:cs="Calibri"/>
          <w:b w:val="0"/>
          <w:lang w:eastAsia="cs-CZ"/>
        </w:rPr>
        <w:t xml:space="preserve"> bude po vybraném dodavateli požadovat, aby nahradil svého poddodavatele, na kterého se mezinárodní sankce vztahují</w:t>
      </w:r>
      <w:r>
        <w:rPr>
          <w:rFonts w:ascii="Calibri" w:hAnsi="Calibri" w:cs="Calibri"/>
          <w:b w:val="0"/>
          <w:lang w:eastAsia="cs-CZ"/>
        </w:rPr>
        <w:t>.</w:t>
      </w:r>
    </w:p>
    <w:p w14:paraId="5FFEE750" w14:textId="23E26D85" w:rsidR="004A6BBD" w:rsidRDefault="00CD48E5"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CD48E5">
        <w:rPr>
          <w:rFonts w:ascii="Calibri" w:hAnsi="Calibri" w:cs="Calibri"/>
          <w:b w:val="0"/>
          <w:lang w:eastAsia="cs-CZ"/>
        </w:rPr>
        <w:lastRenderedPageBreak/>
        <w:t>Zadavatel tímto výslovně upozorňuje na jednu z aktuálních přijatých mezinárodních sankcí, kterou upravuje čl. 5k nařízení Rady EU č. 2022/576 ze dne 8. 4. 2022, kterým se mění nařízení (EU) č. 833/2014, o omezujících opatřeních vzhledem k činnostem Ruska destabilizujícím situaci na Ukrajině (dále jen „Nařízení Rady EU“), podle kterého je zadavateli zakázáno zadat veřejnou zakázku</w:t>
      </w:r>
      <w:r>
        <w:rPr>
          <w:rFonts w:ascii="Calibri" w:hAnsi="Calibri" w:cs="Calibri"/>
          <w:b w:val="0"/>
          <w:lang w:eastAsia="cs-CZ"/>
        </w:rPr>
        <w:t>:</w:t>
      </w:r>
    </w:p>
    <w:p w14:paraId="3B5BF801" w14:textId="77777777" w:rsidR="00E5616E" w:rsidRDefault="00E5616E" w:rsidP="00E5616E">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a) jakémukoli ruskému státnímu příslušníkovi, fyzické či právnické osobě nebo subjektu či orgánu se sídlem v Rusku, </w:t>
      </w:r>
    </w:p>
    <w:p w14:paraId="52462098" w14:textId="77777777" w:rsidR="00E5616E" w:rsidRDefault="00E5616E" w:rsidP="00E5616E">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b) právnické osobě, subjektu nebo orgánu, které jsou z více než 50 % přímo či nepřímo vlastněny některým ze subjektů uvedených v písm. a) nebo </w:t>
      </w:r>
    </w:p>
    <w:p w14:paraId="675D4613" w14:textId="77777777" w:rsidR="00E5616E" w:rsidRDefault="00E5616E" w:rsidP="00E5616E">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c) fyzické nebo právnické osobě, subjektu nebo orgánu, které jednají jménem nebo na pokyn některého ze subjektů uvedených v písm. a) nebo b), </w:t>
      </w:r>
    </w:p>
    <w:p w14:paraId="00564576" w14:textId="77777777" w:rsidR="00E5616E" w:rsidRDefault="00E5616E" w:rsidP="00E5616E">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včetně subdodavatelů, dodavatelů nebo subjektů, jejichž způsobilost je využívána ve smyslu směrnic o zadávání veřejných zakázek, pokud představují více než 10 % hodnoty zakázky, nebo společně s nimi. </w:t>
      </w:r>
    </w:p>
    <w:p w14:paraId="3EB3F160" w14:textId="77777777" w:rsidR="00F2431D" w:rsidRDefault="00F2431D" w:rsidP="00F2431D">
      <w:pPr>
        <w:rPr>
          <w:lang w:eastAsia="cs-CZ"/>
        </w:rPr>
      </w:pPr>
    </w:p>
    <w:p w14:paraId="1BBE2057" w14:textId="7C5BBEA9" w:rsidR="001438FE" w:rsidRDefault="00F2431D" w:rsidP="00C1222C">
      <w:pPr>
        <w:pStyle w:val="Nadpis2"/>
        <w:keepNext w:val="0"/>
        <w:widowControl w:val="0"/>
        <w:numPr>
          <w:ilvl w:val="1"/>
          <w:numId w:val="10"/>
        </w:numPr>
        <w:suppressAutoHyphens w:val="0"/>
        <w:spacing w:before="120"/>
        <w:ind w:left="567" w:hanging="567"/>
        <w:jc w:val="both"/>
        <w:rPr>
          <w:lang w:eastAsia="cs-CZ"/>
        </w:rPr>
      </w:pPr>
      <w:r w:rsidRPr="00146F94">
        <w:rPr>
          <w:rFonts w:ascii="Calibri" w:hAnsi="Calibri" w:cs="Calibri"/>
          <w:b w:val="0"/>
          <w:lang w:eastAsia="cs-CZ"/>
        </w:rPr>
        <w:t>V případě, že účastník zadávacího řízení čestné prohlášení se shora vymezeným obsahem nepředloží (ani na výzvu dle § 46 ZZVZ) či se čestné prohlášení ukáže být nepravdivým, zadavatel účastníka ze zadávacího řízení vyloučí pro nesplnění zadávacích podmínek, resp. zadavatel bude moci požadovat po účastníkovi nahrazení poddodavatele. V případě, že se čestné prohlášení prokáže jako nepravdivé v průběhu plnění veřejné zakázky, je zadavatel povinen smluvní vztah s takovým vybraným dodavatel ukončit, resp. požadovat po vybraném dodavateli ukončení smluvního vztahu s příslušným poddodavatelem.</w:t>
      </w:r>
    </w:p>
    <w:p w14:paraId="289C15D6" w14:textId="77777777" w:rsidR="001438FE" w:rsidRPr="00E5616E" w:rsidRDefault="001438FE" w:rsidP="00E5616E">
      <w:pPr>
        <w:rPr>
          <w:lang w:eastAsia="cs-CZ"/>
        </w:rPr>
      </w:pPr>
    </w:p>
    <w:p w14:paraId="60E2633A" w14:textId="77777777" w:rsidR="00726B9D" w:rsidRPr="000741EC" w:rsidRDefault="00726B9D" w:rsidP="00EB5A55">
      <w:pPr>
        <w:pStyle w:val="Nadpis1"/>
      </w:pPr>
      <w:bookmarkStart w:id="52" w:name="_Toc208473838"/>
      <w:r w:rsidRPr="000741EC">
        <w:t>Přílohy zadávací dokumentace</w:t>
      </w:r>
      <w:bookmarkEnd w:id="52"/>
    </w:p>
    <w:p w14:paraId="046ADA16" w14:textId="77777777" w:rsidR="004F2041" w:rsidRDefault="004F2041" w:rsidP="004F2041">
      <w:pPr>
        <w:widowControl w:val="0"/>
        <w:suppressAutoHyphens w:val="0"/>
        <w:jc w:val="both"/>
        <w:rPr>
          <w:rFonts w:ascii="Calibri" w:hAnsi="Calibri" w:cs="Calibri"/>
          <w:b/>
          <w:szCs w:val="22"/>
        </w:rPr>
      </w:pPr>
      <w:bookmarkStart w:id="53" w:name="_Toc404177180"/>
      <w:bookmarkStart w:id="54" w:name="_Toc404177505"/>
      <w:bookmarkStart w:id="55" w:name="_Toc485643963"/>
    </w:p>
    <w:p w14:paraId="68059ED4" w14:textId="3A1FF751" w:rsidR="00A10077" w:rsidRDefault="00A10077" w:rsidP="004F2041">
      <w:pPr>
        <w:widowControl w:val="0"/>
        <w:suppressAutoHyphens w:val="0"/>
        <w:jc w:val="both"/>
        <w:rPr>
          <w:rFonts w:ascii="Calibri" w:hAnsi="Calibri" w:cs="Calibri"/>
          <w:szCs w:val="22"/>
        </w:rPr>
      </w:pPr>
      <w:r w:rsidRPr="00A10077">
        <w:rPr>
          <w:rFonts w:ascii="Calibri" w:hAnsi="Calibri" w:cs="Calibri"/>
          <w:b/>
          <w:szCs w:val="22"/>
        </w:rPr>
        <w:t xml:space="preserve">Příloha č. 1 </w:t>
      </w:r>
      <w:r w:rsidRPr="00A10077">
        <w:rPr>
          <w:rFonts w:ascii="Calibri" w:hAnsi="Calibri" w:cs="Calibri"/>
          <w:szCs w:val="22"/>
        </w:rPr>
        <w:t>– Předloha krycího listu nabídky</w:t>
      </w:r>
      <w:r w:rsidR="004F2041">
        <w:rPr>
          <w:rFonts w:ascii="Calibri" w:hAnsi="Calibri" w:cs="Calibri"/>
          <w:szCs w:val="22"/>
        </w:rPr>
        <w:t xml:space="preserve"> </w:t>
      </w:r>
    </w:p>
    <w:p w14:paraId="67D664BC" w14:textId="30D5FACC" w:rsidR="00B96A03" w:rsidRDefault="00B4140C" w:rsidP="004F2041">
      <w:pPr>
        <w:widowControl w:val="0"/>
        <w:suppressAutoHyphens w:val="0"/>
        <w:jc w:val="both"/>
        <w:rPr>
          <w:rFonts w:ascii="Calibri" w:hAnsi="Calibri" w:cs="Calibri"/>
          <w:szCs w:val="22"/>
        </w:rPr>
      </w:pPr>
      <w:bookmarkStart w:id="56" w:name="_Toc485643967"/>
      <w:r w:rsidRPr="00A10077">
        <w:rPr>
          <w:rFonts w:ascii="Calibri" w:hAnsi="Calibri" w:cs="Calibri"/>
          <w:b/>
          <w:szCs w:val="22"/>
        </w:rPr>
        <w:t>Příloha</w:t>
      </w:r>
      <w:r>
        <w:rPr>
          <w:rFonts w:ascii="Calibri" w:hAnsi="Calibri" w:cs="Calibri"/>
          <w:b/>
          <w:szCs w:val="22"/>
        </w:rPr>
        <w:t xml:space="preserve"> č. 2</w:t>
      </w:r>
      <w:r w:rsidRPr="00A10077">
        <w:rPr>
          <w:rFonts w:ascii="Calibri" w:hAnsi="Calibri" w:cs="Calibri"/>
          <w:szCs w:val="22"/>
        </w:rPr>
        <w:t xml:space="preserve"> – </w:t>
      </w:r>
      <w:r w:rsidR="00EE72A0">
        <w:rPr>
          <w:rFonts w:ascii="Calibri" w:hAnsi="Calibri" w:cs="Calibri"/>
          <w:szCs w:val="22"/>
        </w:rPr>
        <w:t>Předloha souhrnného č</w:t>
      </w:r>
      <w:r w:rsidRPr="00A10077">
        <w:rPr>
          <w:rFonts w:ascii="Calibri" w:hAnsi="Calibri" w:cs="Calibri"/>
          <w:szCs w:val="22"/>
        </w:rPr>
        <w:t>estné</w:t>
      </w:r>
      <w:r w:rsidR="00EE72A0">
        <w:rPr>
          <w:rFonts w:ascii="Calibri" w:hAnsi="Calibri" w:cs="Calibri"/>
          <w:szCs w:val="22"/>
        </w:rPr>
        <w:t>ho prohlášení o způsobilosti a</w:t>
      </w:r>
      <w:r w:rsidRPr="00A10077">
        <w:rPr>
          <w:rFonts w:ascii="Calibri" w:hAnsi="Calibri" w:cs="Calibri"/>
          <w:szCs w:val="22"/>
        </w:rPr>
        <w:t xml:space="preserve"> </w:t>
      </w:r>
      <w:bookmarkEnd w:id="56"/>
      <w:r w:rsidR="00EE72A0">
        <w:rPr>
          <w:rFonts w:ascii="Calibri" w:hAnsi="Calibri" w:cs="Calibri"/>
          <w:szCs w:val="22"/>
        </w:rPr>
        <w:t>kvalifikaci</w:t>
      </w:r>
      <w:r w:rsidR="004F2041">
        <w:rPr>
          <w:rFonts w:ascii="Calibri" w:hAnsi="Calibri" w:cs="Calibri"/>
          <w:szCs w:val="22"/>
        </w:rPr>
        <w:t xml:space="preserve"> </w:t>
      </w:r>
    </w:p>
    <w:p w14:paraId="7ED156AC" w14:textId="05A1F02F" w:rsidR="00B96A03" w:rsidRPr="00A60398" w:rsidRDefault="00B96A03" w:rsidP="004F2041">
      <w:pPr>
        <w:widowControl w:val="0"/>
        <w:suppressAutoHyphens w:val="0"/>
        <w:jc w:val="both"/>
        <w:rPr>
          <w:rFonts w:ascii="Calibri" w:hAnsi="Calibri" w:cs="Calibri"/>
          <w:szCs w:val="22"/>
        </w:rPr>
      </w:pPr>
      <w:r w:rsidRPr="00A60398">
        <w:rPr>
          <w:rFonts w:ascii="Calibri" w:hAnsi="Calibri" w:cs="Calibri"/>
          <w:b/>
          <w:szCs w:val="22"/>
        </w:rPr>
        <w:t>Příloha č. 3</w:t>
      </w:r>
      <w:r w:rsidRPr="00A60398">
        <w:rPr>
          <w:rFonts w:ascii="Calibri" w:hAnsi="Calibri" w:cs="Calibri"/>
          <w:szCs w:val="22"/>
        </w:rPr>
        <w:t xml:space="preserve"> – Př</w:t>
      </w:r>
      <w:r w:rsidR="0069019E" w:rsidRPr="00A60398">
        <w:rPr>
          <w:rFonts w:ascii="Calibri" w:hAnsi="Calibri" w:cs="Calibri"/>
          <w:szCs w:val="22"/>
        </w:rPr>
        <w:t>edloha seznamu významných dodávek</w:t>
      </w:r>
      <w:r w:rsidR="004F2041">
        <w:rPr>
          <w:rFonts w:ascii="Calibri" w:hAnsi="Calibri" w:cs="Calibri"/>
          <w:szCs w:val="22"/>
        </w:rPr>
        <w:t xml:space="preserve"> </w:t>
      </w:r>
    </w:p>
    <w:p w14:paraId="71FBABFE" w14:textId="05E27E21" w:rsidR="00B96A03" w:rsidRDefault="00B96A03" w:rsidP="004F2041">
      <w:pPr>
        <w:widowControl w:val="0"/>
        <w:suppressAutoHyphens w:val="0"/>
        <w:jc w:val="both"/>
        <w:rPr>
          <w:rFonts w:ascii="Calibri" w:hAnsi="Calibri" w:cs="Calibri"/>
          <w:szCs w:val="22"/>
        </w:rPr>
      </w:pPr>
      <w:r w:rsidRPr="00A60398">
        <w:rPr>
          <w:rFonts w:ascii="Calibri" w:hAnsi="Calibri" w:cs="Calibri"/>
          <w:b/>
          <w:szCs w:val="22"/>
        </w:rPr>
        <w:t xml:space="preserve">Příloha č. </w:t>
      </w:r>
      <w:r w:rsidR="000E7415">
        <w:rPr>
          <w:rFonts w:ascii="Calibri" w:hAnsi="Calibri" w:cs="Calibri"/>
          <w:b/>
          <w:szCs w:val="22"/>
        </w:rPr>
        <w:t>4</w:t>
      </w:r>
      <w:r w:rsidRPr="00A60398">
        <w:rPr>
          <w:rFonts w:ascii="Calibri" w:hAnsi="Calibri" w:cs="Calibri"/>
          <w:szCs w:val="22"/>
        </w:rPr>
        <w:t xml:space="preserve"> – Předloha seznamu poddodavatelů</w:t>
      </w:r>
      <w:r w:rsidR="004F2041">
        <w:rPr>
          <w:rFonts w:ascii="Calibri" w:hAnsi="Calibri" w:cs="Calibri"/>
          <w:szCs w:val="22"/>
        </w:rPr>
        <w:t xml:space="preserve"> </w:t>
      </w:r>
    </w:p>
    <w:bookmarkEnd w:id="53"/>
    <w:bookmarkEnd w:id="54"/>
    <w:bookmarkEnd w:id="55"/>
    <w:p w14:paraId="7DFA1045" w14:textId="3655E585" w:rsidR="008C76B5" w:rsidRDefault="00B96A03" w:rsidP="004F2041">
      <w:pPr>
        <w:widowControl w:val="0"/>
        <w:suppressAutoHyphens w:val="0"/>
        <w:jc w:val="both"/>
        <w:rPr>
          <w:rFonts w:ascii="Calibri" w:hAnsi="Calibri" w:cs="Calibri"/>
          <w:szCs w:val="22"/>
        </w:rPr>
      </w:pPr>
      <w:r w:rsidRPr="00A60398">
        <w:rPr>
          <w:rFonts w:ascii="Calibri" w:hAnsi="Calibri" w:cs="Calibri"/>
          <w:b/>
          <w:szCs w:val="22"/>
        </w:rPr>
        <w:t xml:space="preserve">Příloha č. </w:t>
      </w:r>
      <w:r w:rsidR="000E7415">
        <w:rPr>
          <w:rFonts w:ascii="Calibri" w:hAnsi="Calibri" w:cs="Calibri"/>
          <w:b/>
          <w:szCs w:val="22"/>
        </w:rPr>
        <w:t>5</w:t>
      </w:r>
      <w:r w:rsidR="000750FE" w:rsidRPr="00A60398">
        <w:rPr>
          <w:rFonts w:ascii="Calibri" w:hAnsi="Calibri" w:cs="Calibri"/>
          <w:szCs w:val="22"/>
        </w:rPr>
        <w:t xml:space="preserve"> –</w:t>
      </w:r>
      <w:bookmarkStart w:id="57" w:name="_Toc485643968"/>
      <w:r w:rsidR="00BC717F" w:rsidRPr="00A60398">
        <w:rPr>
          <w:rFonts w:ascii="Calibri" w:hAnsi="Calibri" w:cs="Calibri"/>
          <w:szCs w:val="22"/>
        </w:rPr>
        <w:t xml:space="preserve"> </w:t>
      </w:r>
      <w:r w:rsidR="001D5D81" w:rsidRPr="001D5D81">
        <w:rPr>
          <w:rFonts w:ascii="Calibri" w:hAnsi="Calibri" w:cs="Calibri"/>
          <w:szCs w:val="22"/>
        </w:rPr>
        <w:t>Specifikace předmětu plnění</w:t>
      </w:r>
      <w:r w:rsidR="004F2041">
        <w:rPr>
          <w:rFonts w:ascii="Calibri" w:hAnsi="Calibri" w:cs="Calibri"/>
          <w:szCs w:val="22"/>
        </w:rPr>
        <w:t xml:space="preserve"> </w:t>
      </w:r>
    </w:p>
    <w:p w14:paraId="4C3CD95A" w14:textId="4AD32421" w:rsidR="005A763A" w:rsidRDefault="00B96A03" w:rsidP="004F2041">
      <w:pPr>
        <w:widowControl w:val="0"/>
        <w:suppressAutoHyphens w:val="0"/>
        <w:jc w:val="both"/>
        <w:rPr>
          <w:rFonts w:ascii="Calibri" w:hAnsi="Calibri" w:cs="Calibri"/>
          <w:szCs w:val="22"/>
        </w:rPr>
      </w:pPr>
      <w:bookmarkStart w:id="58" w:name="_Toc485643969"/>
      <w:bookmarkEnd w:id="57"/>
      <w:r w:rsidRPr="00A60398">
        <w:rPr>
          <w:rFonts w:ascii="Calibri" w:hAnsi="Calibri" w:cs="Calibri"/>
          <w:b/>
          <w:szCs w:val="22"/>
        </w:rPr>
        <w:t xml:space="preserve">Příloha č. </w:t>
      </w:r>
      <w:r w:rsidR="00047FC9">
        <w:rPr>
          <w:rFonts w:ascii="Calibri" w:hAnsi="Calibri" w:cs="Calibri"/>
          <w:b/>
          <w:szCs w:val="22"/>
        </w:rPr>
        <w:t>6</w:t>
      </w:r>
      <w:r w:rsidR="00373108" w:rsidRPr="00A60398">
        <w:rPr>
          <w:rFonts w:ascii="Calibri" w:hAnsi="Calibri" w:cs="Calibri"/>
          <w:szCs w:val="22"/>
        </w:rPr>
        <w:t xml:space="preserve"> – N</w:t>
      </w:r>
      <w:r w:rsidR="00F87A4A" w:rsidRPr="00A60398">
        <w:rPr>
          <w:rFonts w:ascii="Calibri" w:hAnsi="Calibri" w:cs="Calibri"/>
          <w:szCs w:val="22"/>
        </w:rPr>
        <w:t>ávrh</w:t>
      </w:r>
      <w:r w:rsidR="00F76241" w:rsidRPr="00A60398">
        <w:rPr>
          <w:rFonts w:ascii="Calibri" w:hAnsi="Calibri" w:cs="Calibri"/>
          <w:szCs w:val="22"/>
        </w:rPr>
        <w:t xml:space="preserve"> </w:t>
      </w:r>
      <w:bookmarkEnd w:id="58"/>
      <w:r w:rsidR="00EF61E5" w:rsidRPr="00A60398">
        <w:rPr>
          <w:rFonts w:ascii="Calibri" w:hAnsi="Calibri" w:cs="Calibri"/>
          <w:szCs w:val="22"/>
        </w:rPr>
        <w:t>smlouvy</w:t>
      </w:r>
      <w:r w:rsidR="004F2041">
        <w:rPr>
          <w:rFonts w:ascii="Calibri" w:hAnsi="Calibri" w:cs="Calibri"/>
          <w:szCs w:val="22"/>
        </w:rPr>
        <w:t xml:space="preserve"> </w:t>
      </w:r>
    </w:p>
    <w:p w14:paraId="2C23C4F6" w14:textId="0F13D883" w:rsidR="00CE61F9" w:rsidRDefault="00CE61F9" w:rsidP="004F2041">
      <w:pPr>
        <w:widowControl w:val="0"/>
        <w:suppressAutoHyphens w:val="0"/>
        <w:jc w:val="both"/>
        <w:rPr>
          <w:rFonts w:ascii="Calibri" w:hAnsi="Calibri" w:cs="Calibri"/>
          <w:szCs w:val="22"/>
        </w:rPr>
      </w:pPr>
      <w:r w:rsidRPr="00A60398">
        <w:rPr>
          <w:rFonts w:ascii="Calibri" w:hAnsi="Calibri" w:cs="Calibri"/>
          <w:b/>
          <w:szCs w:val="22"/>
        </w:rPr>
        <w:t xml:space="preserve">Příloha č. </w:t>
      </w:r>
      <w:r w:rsidR="00047FC9">
        <w:rPr>
          <w:rFonts w:ascii="Calibri" w:hAnsi="Calibri" w:cs="Calibri"/>
          <w:b/>
          <w:szCs w:val="22"/>
        </w:rPr>
        <w:t>7</w:t>
      </w:r>
      <w:r w:rsidRPr="00A60398">
        <w:rPr>
          <w:rFonts w:ascii="Calibri" w:hAnsi="Calibri" w:cs="Calibri"/>
          <w:szCs w:val="22"/>
        </w:rPr>
        <w:t xml:space="preserve"> – </w:t>
      </w:r>
      <w:r w:rsidRPr="00CE61F9">
        <w:rPr>
          <w:rFonts w:ascii="Calibri" w:hAnsi="Calibri" w:cs="Calibri"/>
          <w:szCs w:val="22"/>
        </w:rPr>
        <w:t xml:space="preserve">Čestné </w:t>
      </w:r>
      <w:proofErr w:type="spellStart"/>
      <w:r w:rsidRPr="00CE61F9">
        <w:rPr>
          <w:rFonts w:ascii="Calibri" w:hAnsi="Calibri" w:cs="Calibri"/>
          <w:szCs w:val="22"/>
        </w:rPr>
        <w:t>prohl</w:t>
      </w:r>
      <w:proofErr w:type="spellEnd"/>
      <w:r w:rsidR="004F2041">
        <w:rPr>
          <w:rFonts w:ascii="Calibri" w:hAnsi="Calibri" w:cs="Calibri"/>
          <w:szCs w:val="22"/>
        </w:rPr>
        <w:t xml:space="preserve">. </w:t>
      </w:r>
      <w:r w:rsidRPr="00CE61F9">
        <w:rPr>
          <w:rFonts w:ascii="Calibri" w:hAnsi="Calibri" w:cs="Calibri"/>
          <w:szCs w:val="22"/>
        </w:rPr>
        <w:t xml:space="preserve">o akceptaci </w:t>
      </w:r>
      <w:r>
        <w:rPr>
          <w:rFonts w:ascii="Calibri" w:hAnsi="Calibri" w:cs="Calibri"/>
          <w:szCs w:val="22"/>
        </w:rPr>
        <w:t>návrhu smlouvy</w:t>
      </w:r>
      <w:r w:rsidR="00D12001">
        <w:rPr>
          <w:rFonts w:ascii="Calibri" w:hAnsi="Calibri" w:cs="Calibri"/>
          <w:szCs w:val="22"/>
        </w:rPr>
        <w:t xml:space="preserve"> a o výši nabídkové ceny</w:t>
      </w:r>
      <w:r w:rsidR="004F2041">
        <w:rPr>
          <w:rFonts w:ascii="Calibri" w:hAnsi="Calibri" w:cs="Calibri"/>
          <w:szCs w:val="22"/>
        </w:rPr>
        <w:t xml:space="preserve"> </w:t>
      </w:r>
    </w:p>
    <w:p w14:paraId="3A2A1521" w14:textId="0FAEC74A" w:rsidR="000E7415" w:rsidRDefault="000E7415" w:rsidP="004F2041">
      <w:pPr>
        <w:widowControl w:val="0"/>
        <w:suppressAutoHyphens w:val="0"/>
        <w:jc w:val="both"/>
        <w:rPr>
          <w:rFonts w:ascii="Calibri" w:hAnsi="Calibri" w:cs="Calibri"/>
          <w:szCs w:val="22"/>
        </w:rPr>
      </w:pPr>
      <w:bookmarkStart w:id="59" w:name="_Hlk120530708"/>
      <w:r w:rsidRPr="000E7415">
        <w:rPr>
          <w:rFonts w:ascii="Calibri" w:hAnsi="Calibri" w:cs="Calibri"/>
          <w:b/>
          <w:szCs w:val="22"/>
        </w:rPr>
        <w:t xml:space="preserve">Příloha č. </w:t>
      </w:r>
      <w:r w:rsidR="00047FC9">
        <w:rPr>
          <w:rFonts w:ascii="Calibri" w:hAnsi="Calibri" w:cs="Calibri"/>
          <w:b/>
          <w:szCs w:val="22"/>
        </w:rPr>
        <w:t>8</w:t>
      </w:r>
      <w:r>
        <w:rPr>
          <w:rFonts w:ascii="Calibri" w:hAnsi="Calibri" w:cs="Calibri"/>
          <w:szCs w:val="22"/>
        </w:rPr>
        <w:t xml:space="preserve"> – </w:t>
      </w:r>
      <w:bookmarkStart w:id="60" w:name="_Hlk120530674"/>
      <w:r>
        <w:rPr>
          <w:rFonts w:ascii="Calibri" w:hAnsi="Calibri" w:cs="Calibri"/>
          <w:szCs w:val="22"/>
        </w:rPr>
        <w:t xml:space="preserve">Čestné prohlášení o střetu </w:t>
      </w:r>
      <w:r w:rsidRPr="00AB3ADF">
        <w:rPr>
          <w:rFonts w:ascii="Calibri" w:hAnsi="Calibri" w:cs="Calibri"/>
          <w:szCs w:val="22"/>
        </w:rPr>
        <w:t>zájmů</w:t>
      </w:r>
      <w:r w:rsidR="00EA6BED" w:rsidRPr="00AB3ADF">
        <w:rPr>
          <w:rFonts w:ascii="Calibri" w:hAnsi="Calibri" w:cs="Calibri"/>
          <w:szCs w:val="22"/>
        </w:rPr>
        <w:t xml:space="preserve"> a </w:t>
      </w:r>
      <w:bookmarkEnd w:id="60"/>
      <w:r w:rsidR="0087288C">
        <w:rPr>
          <w:rFonts w:ascii="Calibri" w:hAnsi="Calibri" w:cs="Calibri"/>
          <w:szCs w:val="22"/>
        </w:rPr>
        <w:t>mezinárodních sankcí</w:t>
      </w:r>
      <w:r w:rsidR="003E0933">
        <w:rPr>
          <w:rFonts w:ascii="Calibri" w:hAnsi="Calibri" w:cs="Calibri"/>
          <w:szCs w:val="22"/>
        </w:rPr>
        <w:t>ch</w:t>
      </w:r>
      <w:r w:rsidR="004F2041">
        <w:rPr>
          <w:rFonts w:ascii="Calibri" w:hAnsi="Calibri" w:cs="Calibri"/>
          <w:szCs w:val="22"/>
        </w:rPr>
        <w:t xml:space="preserve"> </w:t>
      </w:r>
    </w:p>
    <w:bookmarkEnd w:id="59"/>
    <w:p w14:paraId="496DF51B" w14:textId="77777777" w:rsidR="004F2041" w:rsidRDefault="004F2041" w:rsidP="003A67B4">
      <w:pPr>
        <w:widowControl w:val="0"/>
        <w:suppressAutoHyphens w:val="0"/>
        <w:spacing w:before="120"/>
        <w:rPr>
          <w:rFonts w:ascii="Calibri" w:hAnsi="Calibri" w:cs="Calibri"/>
          <w:szCs w:val="22"/>
        </w:rPr>
      </w:pPr>
    </w:p>
    <w:p w14:paraId="089D78D7" w14:textId="5CA2D6B7" w:rsidR="003B401A" w:rsidRDefault="00BE29B9" w:rsidP="003A67B4">
      <w:pPr>
        <w:widowControl w:val="0"/>
        <w:suppressAutoHyphens w:val="0"/>
        <w:spacing w:before="120"/>
        <w:rPr>
          <w:rFonts w:ascii="Calibri" w:hAnsi="Calibri" w:cs="Calibri"/>
          <w:szCs w:val="22"/>
        </w:rPr>
      </w:pPr>
      <w:r>
        <w:rPr>
          <w:rFonts w:ascii="Calibri" w:hAnsi="Calibri" w:cs="Calibri"/>
          <w:szCs w:val="22"/>
        </w:rPr>
        <w:t>V Hradci Králové</w:t>
      </w:r>
      <w:r w:rsidR="006F2601">
        <w:rPr>
          <w:rFonts w:ascii="Calibri" w:hAnsi="Calibri" w:cs="Calibri"/>
          <w:szCs w:val="22"/>
        </w:rPr>
        <w:t xml:space="preserve"> </w:t>
      </w:r>
      <w:r w:rsidR="005A5E9E">
        <w:rPr>
          <w:rFonts w:ascii="Calibri" w:hAnsi="Calibri" w:cs="Calibri"/>
          <w:szCs w:val="22"/>
        </w:rPr>
        <w:t>dne</w:t>
      </w:r>
    </w:p>
    <w:p w14:paraId="5CDB9E95" w14:textId="77777777" w:rsidR="005C6787" w:rsidRDefault="005C6787" w:rsidP="003A67B4">
      <w:pPr>
        <w:widowControl w:val="0"/>
        <w:suppressAutoHyphens w:val="0"/>
        <w:spacing w:before="120"/>
        <w:rPr>
          <w:rFonts w:ascii="Calibri" w:hAnsi="Calibri" w:cs="Calibri"/>
          <w:szCs w:val="22"/>
        </w:rPr>
      </w:pPr>
    </w:p>
    <w:p w14:paraId="58AA3ED7" w14:textId="77777777" w:rsidR="005C6787" w:rsidRPr="00143F9E" w:rsidRDefault="005C6787" w:rsidP="003A67B4">
      <w:pPr>
        <w:widowControl w:val="0"/>
        <w:suppressAutoHyphens w:val="0"/>
        <w:spacing w:before="120"/>
        <w:rPr>
          <w:rFonts w:ascii="Calibri" w:hAnsi="Calibri" w:cs="Calibri"/>
          <w:szCs w:val="22"/>
        </w:rPr>
      </w:pPr>
    </w:p>
    <w:p w14:paraId="48E3717E" w14:textId="4966F72C" w:rsidR="005A763A" w:rsidRPr="00143F9E" w:rsidRDefault="00CF6EBB" w:rsidP="002B66A8">
      <w:pPr>
        <w:widowControl w:val="0"/>
        <w:suppressAutoHyphens w:val="0"/>
        <w:spacing w:before="120"/>
        <w:ind w:left="3540" w:firstLine="708"/>
        <w:rPr>
          <w:rFonts w:ascii="Calibri" w:hAnsi="Calibri" w:cs="Calibri"/>
          <w:szCs w:val="22"/>
        </w:rPr>
      </w:pPr>
      <w:r>
        <w:rPr>
          <w:rFonts w:ascii="Calibri" w:hAnsi="Calibri" w:cs="Calibri"/>
          <w:szCs w:val="22"/>
        </w:rPr>
        <w:t>-----------------------------------------------------</w:t>
      </w:r>
    </w:p>
    <w:p w14:paraId="09BC331B" w14:textId="77777777" w:rsidR="004861F1" w:rsidRDefault="004861F1" w:rsidP="004861F1">
      <w:pPr>
        <w:widowControl w:val="0"/>
        <w:suppressAutoHyphens w:val="0"/>
        <w:ind w:left="3540" w:firstLine="709"/>
        <w:rPr>
          <w:rFonts w:ascii="Calibri" w:hAnsi="Calibri" w:cs="Calibri"/>
          <w:szCs w:val="22"/>
        </w:rPr>
      </w:pPr>
      <w:r>
        <w:rPr>
          <w:rFonts w:ascii="Calibri" w:hAnsi="Calibri" w:cs="Calibri"/>
          <w:szCs w:val="22"/>
        </w:rPr>
        <w:t>prof. MUDr. Jiří Manďák, Ph.D., děkan</w:t>
      </w:r>
    </w:p>
    <w:p w14:paraId="730A0871" w14:textId="7CEA2C50" w:rsidR="001C2230" w:rsidRDefault="001C2230" w:rsidP="00EC05C9">
      <w:pPr>
        <w:widowControl w:val="0"/>
        <w:suppressAutoHyphens w:val="0"/>
        <w:ind w:left="2124" w:firstLine="709"/>
        <w:rPr>
          <w:rFonts w:ascii="Calibri" w:hAnsi="Calibri" w:cs="Calibri"/>
          <w:szCs w:val="22"/>
        </w:rPr>
      </w:pPr>
      <w:r>
        <w:rPr>
          <w:rFonts w:ascii="Calibri" w:hAnsi="Calibri" w:cs="Calibri"/>
          <w:szCs w:val="22"/>
        </w:rPr>
        <w:t xml:space="preserve">      </w:t>
      </w:r>
    </w:p>
    <w:sectPr w:rsidR="001C2230" w:rsidSect="005013A5">
      <w:headerReference w:type="default" r:id="rId19"/>
      <w:footerReference w:type="default" r:id="rId20"/>
      <w:pgSz w:w="11906" w:h="16838"/>
      <w:pgMar w:top="2552" w:right="1418" w:bottom="1985" w:left="1418"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97935" w14:textId="77777777" w:rsidR="000D23A4" w:rsidRDefault="000D23A4" w:rsidP="00903A56">
      <w:r>
        <w:separator/>
      </w:r>
    </w:p>
  </w:endnote>
  <w:endnote w:type="continuationSeparator" w:id="0">
    <w:p w14:paraId="7181C1D6" w14:textId="77777777" w:rsidR="000D23A4" w:rsidRDefault="000D23A4" w:rsidP="0090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1" w:name="_Hlk184901101" w:displacedByCustomXml="next"/>
  <w:sdt>
    <w:sdtPr>
      <w:id w:val="1143459900"/>
      <w:docPartObj>
        <w:docPartGallery w:val="Page Numbers (Bottom of Page)"/>
        <w:docPartUnique/>
      </w:docPartObj>
    </w:sdtPr>
    <w:sdtEndPr>
      <w:rPr>
        <w:rFonts w:asciiTheme="minorHAnsi" w:hAnsiTheme="minorHAnsi" w:cstheme="minorHAnsi"/>
      </w:rPr>
    </w:sdtEndPr>
    <w:sdtContent>
      <w:p w14:paraId="409F4CEE" w14:textId="69D0A3E2" w:rsidR="00777133" w:rsidRDefault="00126BBB" w:rsidP="00777133">
        <w:pPr>
          <w:pStyle w:val="Zpat"/>
          <w:jc w:val="center"/>
          <w:rPr>
            <w:rFonts w:asciiTheme="minorHAnsi" w:hAnsiTheme="minorHAnsi" w:cstheme="minorHAnsi"/>
            <w:b/>
            <w:bCs/>
            <w:i/>
            <w:iCs/>
          </w:rPr>
        </w:pPr>
        <w:r w:rsidRPr="00126BBB">
          <w:rPr>
            <w:rFonts w:asciiTheme="minorHAnsi" w:hAnsiTheme="minorHAnsi" w:cstheme="minorHAnsi"/>
            <w:b/>
            <w:bCs/>
            <w:i/>
            <w:iCs/>
          </w:rPr>
          <w:t xml:space="preserve">Projekt </w:t>
        </w:r>
        <w:r w:rsidR="00777133" w:rsidRPr="00126BBB">
          <w:rPr>
            <w:rFonts w:asciiTheme="minorHAnsi" w:hAnsiTheme="minorHAnsi" w:cstheme="minorHAnsi"/>
            <w:b/>
            <w:bCs/>
            <w:i/>
            <w:iCs/>
          </w:rPr>
          <w:t>„</w:t>
        </w:r>
        <w:r w:rsidR="005C6787" w:rsidRPr="005C6787">
          <w:rPr>
            <w:rFonts w:asciiTheme="minorHAnsi" w:hAnsiTheme="minorHAnsi" w:cstheme="minorHAnsi"/>
            <w:b/>
            <w:bCs/>
            <w:i/>
            <w:iCs/>
          </w:rPr>
          <w:t>Rozvoj simulační medicíny na Lékařské fakultě UK v Hradci Králové</w:t>
        </w:r>
        <w:r w:rsidR="00777133" w:rsidRPr="00C3038B">
          <w:rPr>
            <w:rFonts w:asciiTheme="minorHAnsi" w:hAnsiTheme="minorHAnsi" w:cstheme="minorHAnsi"/>
            <w:b/>
            <w:bCs/>
            <w:i/>
            <w:iCs/>
          </w:rPr>
          <w:t>“ je</w:t>
        </w:r>
        <w:r w:rsidR="00777133" w:rsidRPr="00126BBB">
          <w:rPr>
            <w:rFonts w:asciiTheme="minorHAnsi" w:hAnsiTheme="minorHAnsi" w:cstheme="minorHAnsi"/>
            <w:b/>
            <w:bCs/>
            <w:i/>
            <w:iCs/>
          </w:rPr>
          <w:t xml:space="preserve"> financován Evropskou unií z Nástroje pro oživení a odolnost</w:t>
        </w:r>
        <w:r w:rsidRPr="00126BBB">
          <w:rPr>
            <w:rFonts w:asciiTheme="minorHAnsi" w:hAnsiTheme="minorHAnsi" w:cstheme="minorHAnsi"/>
            <w:b/>
            <w:bCs/>
            <w:i/>
            <w:iCs/>
          </w:rPr>
          <w:t xml:space="preserve"> </w:t>
        </w:r>
        <w:r w:rsidR="00777133" w:rsidRPr="00126BBB">
          <w:rPr>
            <w:rFonts w:asciiTheme="minorHAnsi" w:hAnsiTheme="minorHAnsi" w:cstheme="minorHAnsi"/>
            <w:b/>
            <w:bCs/>
            <w:i/>
            <w:iCs/>
          </w:rPr>
          <w:t>prostřednictvím Národního plánu obnovy ČR</w:t>
        </w:r>
      </w:p>
      <w:p w14:paraId="33BCE602" w14:textId="77777777" w:rsidR="00CA2B43" w:rsidRPr="00CA2B43" w:rsidRDefault="00CA2B43" w:rsidP="00777133">
        <w:pPr>
          <w:pStyle w:val="Zpat"/>
          <w:jc w:val="center"/>
          <w:rPr>
            <w:rFonts w:asciiTheme="minorHAnsi" w:hAnsiTheme="minorHAnsi" w:cstheme="minorHAnsi"/>
            <w:b/>
            <w:bCs/>
          </w:rPr>
        </w:pPr>
      </w:p>
      <w:bookmarkEnd w:id="61"/>
      <w:p w14:paraId="15E1CA84" w14:textId="1BBAA5DE" w:rsidR="003C7B8D" w:rsidRPr="00CA2B43" w:rsidRDefault="003C7B8D" w:rsidP="00CA2B43">
        <w:pPr>
          <w:pStyle w:val="Zpat"/>
          <w:jc w:val="center"/>
          <w:rPr>
            <w:rFonts w:asciiTheme="minorHAnsi" w:hAnsiTheme="minorHAnsi" w:cstheme="minorHAnsi"/>
          </w:rPr>
        </w:pPr>
        <w:r w:rsidRPr="003C7B8D">
          <w:rPr>
            <w:rFonts w:asciiTheme="minorHAnsi" w:hAnsiTheme="minorHAnsi" w:cstheme="minorHAnsi"/>
          </w:rPr>
          <w:fldChar w:fldCharType="begin"/>
        </w:r>
        <w:r w:rsidRPr="003C7B8D">
          <w:rPr>
            <w:rFonts w:asciiTheme="minorHAnsi" w:hAnsiTheme="minorHAnsi" w:cstheme="minorHAnsi"/>
          </w:rPr>
          <w:instrText>PAGE   \* MERGEFORMAT</w:instrText>
        </w:r>
        <w:r w:rsidRPr="003C7B8D">
          <w:rPr>
            <w:rFonts w:asciiTheme="minorHAnsi" w:hAnsiTheme="minorHAnsi" w:cstheme="minorHAnsi"/>
          </w:rPr>
          <w:fldChar w:fldCharType="separate"/>
        </w:r>
        <w:r w:rsidRPr="003C7B8D">
          <w:rPr>
            <w:rFonts w:asciiTheme="minorHAnsi" w:hAnsiTheme="minorHAnsi" w:cstheme="minorHAnsi"/>
          </w:rPr>
          <w:t>2</w:t>
        </w:r>
        <w:r w:rsidRPr="003C7B8D">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7AE6" w14:textId="77777777" w:rsidR="000D23A4" w:rsidRDefault="000D23A4" w:rsidP="00903A56">
      <w:r>
        <w:separator/>
      </w:r>
    </w:p>
  </w:footnote>
  <w:footnote w:type="continuationSeparator" w:id="0">
    <w:p w14:paraId="6B79C5EE" w14:textId="77777777" w:rsidR="000D23A4" w:rsidRDefault="000D23A4" w:rsidP="0090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750D" w14:textId="0E4A083D" w:rsidR="006C7B5A" w:rsidRDefault="0026153D">
    <w:pPr>
      <w:pStyle w:val="Zhlav"/>
    </w:pPr>
    <w:r>
      <w:rPr>
        <w:noProof/>
      </w:rPr>
      <w:drawing>
        <wp:inline distT="0" distB="0" distL="0" distR="0" wp14:anchorId="013940D5" wp14:editId="513553CA">
          <wp:extent cx="5759450" cy="864235"/>
          <wp:effectExtent l="0" t="0" r="0" b="0"/>
          <wp:docPr id="2018536459"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18E550AA" w14:textId="77777777" w:rsidR="006C7B5A" w:rsidRDefault="006C7B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AAF"/>
    <w:multiLevelType w:val="multilevel"/>
    <w:tmpl w:val="C4F694D0"/>
    <w:lvl w:ilvl="0">
      <w:start w:val="1"/>
      <w:numFmt w:val="decimal"/>
      <w:lvlText w:val="%1"/>
      <w:lvlJc w:val="left"/>
      <w:pPr>
        <w:ind w:left="432" w:hanging="432"/>
      </w:pPr>
    </w:lvl>
    <w:lvl w:ilvl="1">
      <w:start w:val="1"/>
      <w:numFmt w:val="decimal"/>
      <w:pStyle w:val="Nadpis2"/>
      <w:lvlText w:val="%1.%2"/>
      <w:lvlJc w:val="left"/>
      <w:pPr>
        <w:ind w:left="576" w:hanging="576"/>
      </w:pPr>
      <w:rPr>
        <w:b w:val="0"/>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04676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04625F"/>
    <w:multiLevelType w:val="hybridMultilevel"/>
    <w:tmpl w:val="BEFC3D9C"/>
    <w:lvl w:ilvl="0" w:tplc="5CFC9E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ABC43E1"/>
    <w:multiLevelType w:val="multilevel"/>
    <w:tmpl w:val="EA821BB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BF29A7"/>
    <w:multiLevelType w:val="hybridMultilevel"/>
    <w:tmpl w:val="4906E328"/>
    <w:lvl w:ilvl="0" w:tplc="F82446CC">
      <w:start w:val="1"/>
      <w:numFmt w:val="lowerLetter"/>
      <w:lvlText w:val="%1)"/>
      <w:lvlJc w:val="left"/>
      <w:pPr>
        <w:ind w:left="720" w:hanging="360"/>
      </w:pPr>
      <w:rPr>
        <w:rFonts w:ascii="Calibri" w:eastAsia="Times New Roman"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1172D1"/>
    <w:multiLevelType w:val="hybridMultilevel"/>
    <w:tmpl w:val="B5BA1440"/>
    <w:lvl w:ilvl="0" w:tplc="5624178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CB004EE"/>
    <w:multiLevelType w:val="hybridMultilevel"/>
    <w:tmpl w:val="875EB5EA"/>
    <w:lvl w:ilvl="0" w:tplc="F7564FE2">
      <w:start w:val="1"/>
      <w:numFmt w:val="decimal"/>
      <w:pStyle w:val="6Plohy"/>
      <w:lvlText w:val="Příloha č. %1"/>
      <w:lvlJc w:val="left"/>
      <w:pPr>
        <w:ind w:left="720" w:hanging="720"/>
      </w:pPr>
      <w:rPr>
        <w:rFonts w:hint="default"/>
        <w:b/>
      </w:rPr>
    </w:lvl>
    <w:lvl w:ilvl="1" w:tplc="517444BC">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076F8D"/>
    <w:multiLevelType w:val="hybridMultilevel"/>
    <w:tmpl w:val="721E44F8"/>
    <w:lvl w:ilvl="0" w:tplc="84B6A78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10" w15:restartNumberingAfterBreak="0">
    <w:nsid w:val="3DA5200D"/>
    <w:multiLevelType w:val="multilevel"/>
    <w:tmpl w:val="B9129C8E"/>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val="0"/>
        <w:i w:val="0"/>
        <w:color w:val="auto"/>
        <w:sz w:val="22"/>
      </w:rPr>
    </w:lvl>
    <w:lvl w:ilvl="2">
      <w:start w:val="1"/>
      <w:numFmt w:val="lowerLetter"/>
      <w:pStyle w:val="3seznam"/>
      <w:lvlText w:val="%3)"/>
      <w:lvlJc w:val="left"/>
      <w:pPr>
        <w:ind w:left="709" w:hanging="284"/>
      </w:pPr>
      <w:rPr>
        <w:rFonts w:ascii="Calibri" w:hAnsi="Calibri" w:hint="default"/>
        <w:b w:val="0"/>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4978CF"/>
    <w:multiLevelType w:val="hybridMultilevel"/>
    <w:tmpl w:val="745C7248"/>
    <w:lvl w:ilvl="0" w:tplc="C4347E4E">
      <w:start w:val="1"/>
      <w:numFmt w:val="lowerLetter"/>
      <w:lvlText w:val="%1)"/>
      <w:lvlJc w:val="left"/>
      <w:pPr>
        <w:ind w:left="720" w:hanging="360"/>
      </w:pPr>
      <w:rPr>
        <w:rFonts w:ascii="Calibri" w:eastAsia="Times New Roman" w:hAnsi="Calibri" w:cs="Calibr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107C76"/>
    <w:multiLevelType w:val="hybridMultilevel"/>
    <w:tmpl w:val="9B9AE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266520"/>
    <w:multiLevelType w:val="multilevel"/>
    <w:tmpl w:val="BD40F8EA"/>
    <w:styleLink w:val="Importovanstyl3"/>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927" w:hanging="927"/>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287" w:hanging="128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647" w:hanging="1647"/>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007" w:hanging="2007"/>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5CEA3D54"/>
    <w:multiLevelType w:val="hybridMultilevel"/>
    <w:tmpl w:val="0F662A9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68C3453A"/>
    <w:multiLevelType w:val="multilevel"/>
    <w:tmpl w:val="2D7AE802"/>
    <w:lvl w:ilvl="0">
      <w:start w:val="1"/>
      <w:numFmt w:val="decimal"/>
      <w:pStyle w:val="Nadpis1"/>
      <w:lvlText w:val="%1."/>
      <w:lvlJc w:val="left"/>
      <w:pPr>
        <w:ind w:left="720" w:hanging="360"/>
      </w:pPr>
      <w:rPr>
        <w:rFonts w:ascii="Calibri" w:hAnsi="Calibri" w:cs="Calibri" w:hint="default"/>
      </w:rPr>
    </w:lvl>
    <w:lvl w:ilvl="1">
      <w:start w:val="1"/>
      <w:numFmt w:val="decimal"/>
      <w:lvlText w:val="%1.%2"/>
      <w:lvlJc w:val="left"/>
      <w:pPr>
        <w:ind w:left="720" w:hanging="360"/>
      </w:pPr>
      <w:rPr>
        <w:rFonts w:asciiTheme="minorHAnsi" w:hAnsiTheme="minorHAnsi" w:cstheme="minorHAnsi" w:hint="default"/>
        <w:b w:val="0"/>
        <w:strike w:val="0"/>
        <w:color w:val="000000"/>
        <w:u w:val="none"/>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16" w15:restartNumberingAfterBreak="0">
    <w:nsid w:val="6A5B6CA2"/>
    <w:multiLevelType w:val="multilevel"/>
    <w:tmpl w:val="E364116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AF1A1F"/>
    <w:multiLevelType w:val="multilevel"/>
    <w:tmpl w:val="8C16AAA2"/>
    <w:lvl w:ilvl="0">
      <w:start w:val="1"/>
      <w:numFmt w:val="decimal"/>
      <w:pStyle w:val="Textodstavce"/>
      <w:isLgl/>
      <w:lvlText w:val="(%1)"/>
      <w:lvlJc w:val="left"/>
      <w:pPr>
        <w:tabs>
          <w:tab w:val="num" w:pos="357"/>
        </w:tabs>
        <w:ind w:left="0" w:firstLine="425"/>
      </w:pPr>
      <w:rPr>
        <w:rFonts w:hint="default"/>
      </w:rPr>
    </w:lvl>
    <w:lvl w:ilvl="1">
      <w:start w:val="1"/>
      <w:numFmt w:val="lowerLetter"/>
      <w:pStyle w:val="Textpsmene"/>
      <w:lvlText w:val="%2)"/>
      <w:lvlJc w:val="left"/>
      <w:pPr>
        <w:tabs>
          <w:tab w:val="num" w:pos="0"/>
        </w:tabs>
        <w:ind w:left="0" w:hanging="425"/>
      </w:pPr>
      <w:rPr>
        <w:rFonts w:hint="default"/>
      </w:rPr>
    </w:lvl>
    <w:lvl w:ilvl="2">
      <w:start w:val="1"/>
      <w:numFmt w:val="decimal"/>
      <w:isLgl/>
      <w:lvlText w:val="%3."/>
      <w:lvlJc w:val="left"/>
      <w:pPr>
        <w:tabs>
          <w:tab w:val="num" w:pos="425"/>
        </w:tabs>
        <w:ind w:left="425" w:hanging="425"/>
      </w:pPr>
      <w:rPr>
        <w:rFonts w:hint="default"/>
      </w:rPr>
    </w:lvl>
    <w:lvl w:ilvl="3">
      <w:start w:val="1"/>
      <w:numFmt w:val="decimal"/>
      <w:lvlText w:val="(%4)"/>
      <w:lvlJc w:val="left"/>
      <w:pPr>
        <w:tabs>
          <w:tab w:val="num" w:pos="1015"/>
        </w:tabs>
        <w:ind w:left="1015" w:hanging="360"/>
      </w:pPr>
      <w:rPr>
        <w:rFonts w:hint="default"/>
      </w:rPr>
    </w:lvl>
    <w:lvl w:ilvl="4">
      <w:start w:val="1"/>
      <w:numFmt w:val="lowerLetter"/>
      <w:lvlText w:val="(%5)"/>
      <w:lvlJc w:val="left"/>
      <w:pPr>
        <w:tabs>
          <w:tab w:val="num" w:pos="1375"/>
        </w:tabs>
        <w:ind w:left="1375" w:hanging="360"/>
      </w:pPr>
      <w:rPr>
        <w:rFonts w:hint="default"/>
      </w:rPr>
    </w:lvl>
    <w:lvl w:ilvl="5">
      <w:start w:val="1"/>
      <w:numFmt w:val="lowerRoman"/>
      <w:lvlText w:val="(%6)"/>
      <w:lvlJc w:val="left"/>
      <w:pPr>
        <w:tabs>
          <w:tab w:val="num" w:pos="2095"/>
        </w:tabs>
        <w:ind w:left="1735" w:hanging="360"/>
      </w:pPr>
      <w:rPr>
        <w:rFonts w:hint="default"/>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907"/>
        </w:tabs>
        <w:ind w:left="907" w:hanging="340"/>
      </w:pPr>
      <w:rPr>
        <w:rFonts w:hint="default"/>
        <w:color w:val="auto"/>
      </w:rPr>
    </w:lvl>
    <w:lvl w:ilvl="8">
      <w:start w:val="1"/>
      <w:numFmt w:val="lowerRoman"/>
      <w:lvlText w:val="%9."/>
      <w:lvlJc w:val="left"/>
      <w:pPr>
        <w:tabs>
          <w:tab w:val="num" w:pos="907"/>
        </w:tabs>
        <w:ind w:left="907" w:hanging="340"/>
      </w:pPr>
      <w:rPr>
        <w:rFonts w:hint="default"/>
      </w:rPr>
    </w:lvl>
  </w:abstractNum>
  <w:abstractNum w:abstractNumId="18" w15:restartNumberingAfterBreak="0">
    <w:nsid w:val="721E4235"/>
    <w:multiLevelType w:val="hybridMultilevel"/>
    <w:tmpl w:val="91389E62"/>
    <w:lvl w:ilvl="0" w:tplc="FB9425DA">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8075646">
    <w:abstractNumId w:val="0"/>
  </w:num>
  <w:num w:numId="2" w16cid:durableId="471362574">
    <w:abstractNumId w:val="17"/>
  </w:num>
  <w:num w:numId="3" w16cid:durableId="216088309">
    <w:abstractNumId w:val="11"/>
  </w:num>
  <w:num w:numId="4" w16cid:durableId="1492326401">
    <w:abstractNumId w:val="5"/>
  </w:num>
  <w:num w:numId="5" w16cid:durableId="1174488725">
    <w:abstractNumId w:val="18"/>
  </w:num>
  <w:num w:numId="6" w16cid:durableId="1147355254">
    <w:abstractNumId w:val="12"/>
  </w:num>
  <w:num w:numId="7" w16cid:durableId="1177378798">
    <w:abstractNumId w:val="1"/>
  </w:num>
  <w:num w:numId="8" w16cid:durableId="208424445">
    <w:abstractNumId w:val="13"/>
  </w:num>
  <w:num w:numId="9" w16cid:durableId="1365714728">
    <w:abstractNumId w:val="10"/>
  </w:num>
  <w:num w:numId="10" w16cid:durableId="118687147">
    <w:abstractNumId w:val="15"/>
  </w:num>
  <w:num w:numId="11" w16cid:durableId="1580825295">
    <w:abstractNumId w:val="7"/>
  </w:num>
  <w:num w:numId="12" w16cid:durableId="613514984">
    <w:abstractNumId w:val="16"/>
  </w:num>
  <w:num w:numId="13" w16cid:durableId="1728070136">
    <w:abstractNumId w:val="4"/>
  </w:num>
  <w:num w:numId="14" w16cid:durableId="1741636941">
    <w:abstractNumId w:val="14"/>
  </w:num>
  <w:num w:numId="15" w16cid:durableId="1723794752">
    <w:abstractNumId w:val="2"/>
  </w:num>
  <w:num w:numId="16" w16cid:durableId="1181894511">
    <w:abstractNumId w:val="6"/>
  </w:num>
  <w:num w:numId="17" w16cid:durableId="951978799">
    <w:abstractNumId w:val="8"/>
  </w:num>
  <w:num w:numId="18" w16cid:durableId="1386370188">
    <w:abstractNumId w:val="0"/>
  </w:num>
  <w:num w:numId="19" w16cid:durableId="89588633">
    <w:abstractNumId w:val="0"/>
  </w:num>
  <w:num w:numId="20" w16cid:durableId="364865206">
    <w:abstractNumId w:val="0"/>
  </w:num>
  <w:num w:numId="21" w16cid:durableId="719521559">
    <w:abstractNumId w:val="0"/>
  </w:num>
  <w:num w:numId="22" w16cid:durableId="1793131369">
    <w:abstractNumId w:val="0"/>
  </w:num>
  <w:num w:numId="23" w16cid:durableId="707098346">
    <w:abstractNumId w:val="0"/>
  </w:num>
  <w:num w:numId="24" w16cid:durableId="1623270105">
    <w:abstractNumId w:val="0"/>
  </w:num>
  <w:num w:numId="25" w16cid:durableId="1443692810">
    <w:abstractNumId w:val="0"/>
  </w:num>
  <w:num w:numId="26" w16cid:durableId="866286383">
    <w:abstractNumId w:val="0"/>
  </w:num>
  <w:num w:numId="27" w16cid:durableId="1259673378">
    <w:abstractNumId w:val="3"/>
  </w:num>
  <w:num w:numId="28" w16cid:durableId="1140339015">
    <w:abstractNumId w:val="0"/>
  </w:num>
  <w:num w:numId="29" w16cid:durableId="248588732">
    <w:abstractNumId w:val="0"/>
  </w:num>
  <w:num w:numId="30" w16cid:durableId="1761901038">
    <w:abstractNumId w:val="9"/>
  </w:num>
  <w:num w:numId="31" w16cid:durableId="1993871583">
    <w:abstractNumId w:val="0"/>
  </w:num>
  <w:num w:numId="32" w16cid:durableId="1128351008">
    <w:abstractNumId w:val="0"/>
  </w:num>
  <w:num w:numId="33" w16cid:durableId="486096638">
    <w:abstractNumId w:val="0"/>
  </w:num>
  <w:num w:numId="34" w16cid:durableId="759718102">
    <w:abstractNumId w:val="0"/>
  </w:num>
  <w:num w:numId="35" w16cid:durableId="125438475">
    <w:abstractNumId w:val="0"/>
  </w:num>
  <w:num w:numId="36" w16cid:durableId="479201195">
    <w:abstractNumId w:val="0"/>
  </w:num>
  <w:num w:numId="37" w16cid:durableId="460535648">
    <w:abstractNumId w:val="0"/>
  </w:num>
  <w:num w:numId="38" w16cid:durableId="801773649">
    <w:abstractNumId w:val="0"/>
  </w:num>
  <w:num w:numId="39" w16cid:durableId="145833292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56"/>
    <w:rsid w:val="000016BA"/>
    <w:rsid w:val="00001D9E"/>
    <w:rsid w:val="000023A7"/>
    <w:rsid w:val="000024C6"/>
    <w:rsid w:val="000036F9"/>
    <w:rsid w:val="00003BBE"/>
    <w:rsid w:val="00004B1A"/>
    <w:rsid w:val="00004B78"/>
    <w:rsid w:val="00004E27"/>
    <w:rsid w:val="00006C5B"/>
    <w:rsid w:val="00007E9B"/>
    <w:rsid w:val="0001160B"/>
    <w:rsid w:val="00017E59"/>
    <w:rsid w:val="00021A06"/>
    <w:rsid w:val="00022CEA"/>
    <w:rsid w:val="0002341C"/>
    <w:rsid w:val="00026F4C"/>
    <w:rsid w:val="00027A98"/>
    <w:rsid w:val="00027FDA"/>
    <w:rsid w:val="00030573"/>
    <w:rsid w:val="000317E8"/>
    <w:rsid w:val="00033784"/>
    <w:rsid w:val="00033F9C"/>
    <w:rsid w:val="000411F1"/>
    <w:rsid w:val="00041A7F"/>
    <w:rsid w:val="0004203B"/>
    <w:rsid w:val="000425B4"/>
    <w:rsid w:val="000432E7"/>
    <w:rsid w:val="000435BC"/>
    <w:rsid w:val="00043F5A"/>
    <w:rsid w:val="00045570"/>
    <w:rsid w:val="000465A9"/>
    <w:rsid w:val="00047FC9"/>
    <w:rsid w:val="00050D36"/>
    <w:rsid w:val="0005568D"/>
    <w:rsid w:val="00056DFD"/>
    <w:rsid w:val="00057625"/>
    <w:rsid w:val="00060FF6"/>
    <w:rsid w:val="00061776"/>
    <w:rsid w:val="000637B3"/>
    <w:rsid w:val="00066EB1"/>
    <w:rsid w:val="0006748C"/>
    <w:rsid w:val="00070397"/>
    <w:rsid w:val="00070601"/>
    <w:rsid w:val="00070FC0"/>
    <w:rsid w:val="000715A1"/>
    <w:rsid w:val="00071A18"/>
    <w:rsid w:val="000741EC"/>
    <w:rsid w:val="0007506F"/>
    <w:rsid w:val="000750FE"/>
    <w:rsid w:val="00075B29"/>
    <w:rsid w:val="00080053"/>
    <w:rsid w:val="0008122A"/>
    <w:rsid w:val="000812A1"/>
    <w:rsid w:val="0008207A"/>
    <w:rsid w:val="00084386"/>
    <w:rsid w:val="00084867"/>
    <w:rsid w:val="00086204"/>
    <w:rsid w:val="00090849"/>
    <w:rsid w:val="00090F59"/>
    <w:rsid w:val="00091CC6"/>
    <w:rsid w:val="00091D78"/>
    <w:rsid w:val="00093065"/>
    <w:rsid w:val="00093876"/>
    <w:rsid w:val="00094F59"/>
    <w:rsid w:val="0009547F"/>
    <w:rsid w:val="0009571E"/>
    <w:rsid w:val="00095F35"/>
    <w:rsid w:val="00096659"/>
    <w:rsid w:val="00096993"/>
    <w:rsid w:val="00097139"/>
    <w:rsid w:val="000A05C4"/>
    <w:rsid w:val="000A25CC"/>
    <w:rsid w:val="000A329F"/>
    <w:rsid w:val="000A3326"/>
    <w:rsid w:val="000A4573"/>
    <w:rsid w:val="000A632C"/>
    <w:rsid w:val="000B2104"/>
    <w:rsid w:val="000B32DA"/>
    <w:rsid w:val="000B36CA"/>
    <w:rsid w:val="000B3D9B"/>
    <w:rsid w:val="000B41AB"/>
    <w:rsid w:val="000B66F4"/>
    <w:rsid w:val="000B67FA"/>
    <w:rsid w:val="000B687E"/>
    <w:rsid w:val="000B7197"/>
    <w:rsid w:val="000B7ACE"/>
    <w:rsid w:val="000B7B14"/>
    <w:rsid w:val="000C0532"/>
    <w:rsid w:val="000C08F4"/>
    <w:rsid w:val="000C0B1D"/>
    <w:rsid w:val="000C3169"/>
    <w:rsid w:val="000C4AD4"/>
    <w:rsid w:val="000C6560"/>
    <w:rsid w:val="000C68A3"/>
    <w:rsid w:val="000C73FB"/>
    <w:rsid w:val="000C74E8"/>
    <w:rsid w:val="000C7738"/>
    <w:rsid w:val="000D171E"/>
    <w:rsid w:val="000D23A4"/>
    <w:rsid w:val="000D401D"/>
    <w:rsid w:val="000D42DA"/>
    <w:rsid w:val="000D4AB4"/>
    <w:rsid w:val="000D53DA"/>
    <w:rsid w:val="000D55A7"/>
    <w:rsid w:val="000D5B06"/>
    <w:rsid w:val="000D61DD"/>
    <w:rsid w:val="000E00F9"/>
    <w:rsid w:val="000E01CA"/>
    <w:rsid w:val="000E0299"/>
    <w:rsid w:val="000E0476"/>
    <w:rsid w:val="000E19F7"/>
    <w:rsid w:val="000E23A5"/>
    <w:rsid w:val="000E2494"/>
    <w:rsid w:val="000E253C"/>
    <w:rsid w:val="000E2784"/>
    <w:rsid w:val="000E2AA7"/>
    <w:rsid w:val="000E2E47"/>
    <w:rsid w:val="000E3435"/>
    <w:rsid w:val="000E4B13"/>
    <w:rsid w:val="000E4F5F"/>
    <w:rsid w:val="000E7157"/>
    <w:rsid w:val="000E7415"/>
    <w:rsid w:val="000E7F66"/>
    <w:rsid w:val="000F1323"/>
    <w:rsid w:val="000F1638"/>
    <w:rsid w:val="000F1EFC"/>
    <w:rsid w:val="000F25B5"/>
    <w:rsid w:val="000F2D40"/>
    <w:rsid w:val="000F39C8"/>
    <w:rsid w:val="000F6268"/>
    <w:rsid w:val="001047DF"/>
    <w:rsid w:val="001054E6"/>
    <w:rsid w:val="00107096"/>
    <w:rsid w:val="00107777"/>
    <w:rsid w:val="00111605"/>
    <w:rsid w:val="001116DF"/>
    <w:rsid w:val="00111C1F"/>
    <w:rsid w:val="00113701"/>
    <w:rsid w:val="00114545"/>
    <w:rsid w:val="00115CBB"/>
    <w:rsid w:val="00116684"/>
    <w:rsid w:val="00116CB2"/>
    <w:rsid w:val="0011712F"/>
    <w:rsid w:val="001205C5"/>
    <w:rsid w:val="00120C17"/>
    <w:rsid w:val="00121349"/>
    <w:rsid w:val="0012161F"/>
    <w:rsid w:val="001218EF"/>
    <w:rsid w:val="00121B33"/>
    <w:rsid w:val="0012231E"/>
    <w:rsid w:val="00122A39"/>
    <w:rsid w:val="00123B6E"/>
    <w:rsid w:val="00124BF4"/>
    <w:rsid w:val="00124D6D"/>
    <w:rsid w:val="001258B4"/>
    <w:rsid w:val="00125C01"/>
    <w:rsid w:val="00126581"/>
    <w:rsid w:val="00126BBB"/>
    <w:rsid w:val="00127A0F"/>
    <w:rsid w:val="0013085C"/>
    <w:rsid w:val="00136F46"/>
    <w:rsid w:val="0013727E"/>
    <w:rsid w:val="001372D5"/>
    <w:rsid w:val="001378D3"/>
    <w:rsid w:val="00137CA1"/>
    <w:rsid w:val="00140176"/>
    <w:rsid w:val="00142195"/>
    <w:rsid w:val="001424EA"/>
    <w:rsid w:val="00142E1D"/>
    <w:rsid w:val="001438FE"/>
    <w:rsid w:val="00143F9E"/>
    <w:rsid w:val="00145069"/>
    <w:rsid w:val="00146E9C"/>
    <w:rsid w:val="00146F94"/>
    <w:rsid w:val="00147867"/>
    <w:rsid w:val="00150FF6"/>
    <w:rsid w:val="00152656"/>
    <w:rsid w:val="001526BD"/>
    <w:rsid w:val="0015292B"/>
    <w:rsid w:val="00154406"/>
    <w:rsid w:val="00155ED0"/>
    <w:rsid w:val="001563D8"/>
    <w:rsid w:val="001568E8"/>
    <w:rsid w:val="00162DD3"/>
    <w:rsid w:val="00163C30"/>
    <w:rsid w:val="001653B6"/>
    <w:rsid w:val="00165DE9"/>
    <w:rsid w:val="00167916"/>
    <w:rsid w:val="001708AA"/>
    <w:rsid w:val="001711CD"/>
    <w:rsid w:val="00172A17"/>
    <w:rsid w:val="0017375F"/>
    <w:rsid w:val="00175F8C"/>
    <w:rsid w:val="00176016"/>
    <w:rsid w:val="00177E2D"/>
    <w:rsid w:val="00180CC8"/>
    <w:rsid w:val="00181B8E"/>
    <w:rsid w:val="00187600"/>
    <w:rsid w:val="001878A2"/>
    <w:rsid w:val="00190F76"/>
    <w:rsid w:val="0019146E"/>
    <w:rsid w:val="00191727"/>
    <w:rsid w:val="00194C86"/>
    <w:rsid w:val="0019573C"/>
    <w:rsid w:val="00196F74"/>
    <w:rsid w:val="001A1041"/>
    <w:rsid w:val="001A3137"/>
    <w:rsid w:val="001A40F5"/>
    <w:rsid w:val="001A6C4F"/>
    <w:rsid w:val="001A6E4F"/>
    <w:rsid w:val="001B179F"/>
    <w:rsid w:val="001B1D4B"/>
    <w:rsid w:val="001B2033"/>
    <w:rsid w:val="001B3BAB"/>
    <w:rsid w:val="001B3F37"/>
    <w:rsid w:val="001B4C20"/>
    <w:rsid w:val="001B788B"/>
    <w:rsid w:val="001C1633"/>
    <w:rsid w:val="001C1D28"/>
    <w:rsid w:val="001C2230"/>
    <w:rsid w:val="001C3182"/>
    <w:rsid w:val="001C357C"/>
    <w:rsid w:val="001C38BD"/>
    <w:rsid w:val="001C3BA9"/>
    <w:rsid w:val="001C7127"/>
    <w:rsid w:val="001C78C0"/>
    <w:rsid w:val="001C7F14"/>
    <w:rsid w:val="001D2411"/>
    <w:rsid w:val="001D2B82"/>
    <w:rsid w:val="001D36C5"/>
    <w:rsid w:val="001D3ECD"/>
    <w:rsid w:val="001D5D81"/>
    <w:rsid w:val="001D6431"/>
    <w:rsid w:val="001D6F44"/>
    <w:rsid w:val="001D70E9"/>
    <w:rsid w:val="001E0797"/>
    <w:rsid w:val="001E3A05"/>
    <w:rsid w:val="001E4F3C"/>
    <w:rsid w:val="001E7041"/>
    <w:rsid w:val="001F10DC"/>
    <w:rsid w:val="001F1A7E"/>
    <w:rsid w:val="001F21D1"/>
    <w:rsid w:val="001F30DA"/>
    <w:rsid w:val="001F5007"/>
    <w:rsid w:val="001F5DF8"/>
    <w:rsid w:val="001F636B"/>
    <w:rsid w:val="001F7EF0"/>
    <w:rsid w:val="002005F8"/>
    <w:rsid w:val="00202D93"/>
    <w:rsid w:val="00203C36"/>
    <w:rsid w:val="002047DF"/>
    <w:rsid w:val="00204C38"/>
    <w:rsid w:val="00204F0E"/>
    <w:rsid w:val="00206D38"/>
    <w:rsid w:val="0020772C"/>
    <w:rsid w:val="0021259E"/>
    <w:rsid w:val="00212CF6"/>
    <w:rsid w:val="00212E1E"/>
    <w:rsid w:val="00213DB4"/>
    <w:rsid w:val="00213E40"/>
    <w:rsid w:val="002144DD"/>
    <w:rsid w:val="0021619F"/>
    <w:rsid w:val="00216987"/>
    <w:rsid w:val="00216F43"/>
    <w:rsid w:val="002178B5"/>
    <w:rsid w:val="00217FFB"/>
    <w:rsid w:val="00221078"/>
    <w:rsid w:val="002212C0"/>
    <w:rsid w:val="00221D66"/>
    <w:rsid w:val="002236BE"/>
    <w:rsid w:val="00224127"/>
    <w:rsid w:val="00224BE0"/>
    <w:rsid w:val="00226B52"/>
    <w:rsid w:val="002275BD"/>
    <w:rsid w:val="00230446"/>
    <w:rsid w:val="00234616"/>
    <w:rsid w:val="00237D7A"/>
    <w:rsid w:val="002437AD"/>
    <w:rsid w:val="002453E9"/>
    <w:rsid w:val="00247C0E"/>
    <w:rsid w:val="002505C2"/>
    <w:rsid w:val="00251D7F"/>
    <w:rsid w:val="00252205"/>
    <w:rsid w:val="002528F8"/>
    <w:rsid w:val="00252936"/>
    <w:rsid w:val="00252D8A"/>
    <w:rsid w:val="00253528"/>
    <w:rsid w:val="00253995"/>
    <w:rsid w:val="002548FD"/>
    <w:rsid w:val="002558B5"/>
    <w:rsid w:val="002566F6"/>
    <w:rsid w:val="00256AFA"/>
    <w:rsid w:val="00257F3A"/>
    <w:rsid w:val="0026153D"/>
    <w:rsid w:val="00261C31"/>
    <w:rsid w:val="002621D4"/>
    <w:rsid w:val="00262287"/>
    <w:rsid w:val="00262C08"/>
    <w:rsid w:val="00262FB6"/>
    <w:rsid w:val="00265AD6"/>
    <w:rsid w:val="00265D1F"/>
    <w:rsid w:val="00266C3E"/>
    <w:rsid w:val="002679D9"/>
    <w:rsid w:val="002700B3"/>
    <w:rsid w:val="002709DC"/>
    <w:rsid w:val="00271670"/>
    <w:rsid w:val="00271F90"/>
    <w:rsid w:val="0027217E"/>
    <w:rsid w:val="002739FD"/>
    <w:rsid w:val="00273C78"/>
    <w:rsid w:val="002759CA"/>
    <w:rsid w:val="00276302"/>
    <w:rsid w:val="00276D08"/>
    <w:rsid w:val="00277883"/>
    <w:rsid w:val="002808FC"/>
    <w:rsid w:val="00281B65"/>
    <w:rsid w:val="00281C26"/>
    <w:rsid w:val="00282CCC"/>
    <w:rsid w:val="00284CAC"/>
    <w:rsid w:val="002874AF"/>
    <w:rsid w:val="00287BE7"/>
    <w:rsid w:val="002900FE"/>
    <w:rsid w:val="00290507"/>
    <w:rsid w:val="00291C78"/>
    <w:rsid w:val="00293232"/>
    <w:rsid w:val="0029638F"/>
    <w:rsid w:val="00296BD2"/>
    <w:rsid w:val="002A1C9E"/>
    <w:rsid w:val="002A2AAB"/>
    <w:rsid w:val="002A3015"/>
    <w:rsid w:val="002A4B3C"/>
    <w:rsid w:val="002A5623"/>
    <w:rsid w:val="002A567D"/>
    <w:rsid w:val="002B4E59"/>
    <w:rsid w:val="002B4FE3"/>
    <w:rsid w:val="002B529A"/>
    <w:rsid w:val="002B66A8"/>
    <w:rsid w:val="002B73C2"/>
    <w:rsid w:val="002C0488"/>
    <w:rsid w:val="002C055F"/>
    <w:rsid w:val="002C318D"/>
    <w:rsid w:val="002C344C"/>
    <w:rsid w:val="002C4816"/>
    <w:rsid w:val="002D023F"/>
    <w:rsid w:val="002D0B68"/>
    <w:rsid w:val="002D2195"/>
    <w:rsid w:val="002D7D99"/>
    <w:rsid w:val="002E0264"/>
    <w:rsid w:val="002E0A58"/>
    <w:rsid w:val="002E0C00"/>
    <w:rsid w:val="002E102A"/>
    <w:rsid w:val="002E14E8"/>
    <w:rsid w:val="002E277F"/>
    <w:rsid w:val="002E2BB9"/>
    <w:rsid w:val="002E3B3B"/>
    <w:rsid w:val="002E42C8"/>
    <w:rsid w:val="002E471E"/>
    <w:rsid w:val="002E6041"/>
    <w:rsid w:val="002F0436"/>
    <w:rsid w:val="002F10CB"/>
    <w:rsid w:val="002F5DD4"/>
    <w:rsid w:val="003009EF"/>
    <w:rsid w:val="00301135"/>
    <w:rsid w:val="00302E81"/>
    <w:rsid w:val="003031F9"/>
    <w:rsid w:val="003037C6"/>
    <w:rsid w:val="003142F1"/>
    <w:rsid w:val="003163C6"/>
    <w:rsid w:val="00316538"/>
    <w:rsid w:val="0032042C"/>
    <w:rsid w:val="00322011"/>
    <w:rsid w:val="0032307B"/>
    <w:rsid w:val="00323C07"/>
    <w:rsid w:val="003253E9"/>
    <w:rsid w:val="003257B0"/>
    <w:rsid w:val="003274E7"/>
    <w:rsid w:val="00327F69"/>
    <w:rsid w:val="0033052E"/>
    <w:rsid w:val="00332013"/>
    <w:rsid w:val="00335F64"/>
    <w:rsid w:val="00336918"/>
    <w:rsid w:val="00336EAC"/>
    <w:rsid w:val="00337744"/>
    <w:rsid w:val="003404DA"/>
    <w:rsid w:val="00340ACD"/>
    <w:rsid w:val="00342304"/>
    <w:rsid w:val="00342DAF"/>
    <w:rsid w:val="003437A3"/>
    <w:rsid w:val="0034479D"/>
    <w:rsid w:val="00345690"/>
    <w:rsid w:val="00345D81"/>
    <w:rsid w:val="00350482"/>
    <w:rsid w:val="003505A5"/>
    <w:rsid w:val="00350836"/>
    <w:rsid w:val="00350EB3"/>
    <w:rsid w:val="00352325"/>
    <w:rsid w:val="00352A5D"/>
    <w:rsid w:val="00353CCD"/>
    <w:rsid w:val="0035566C"/>
    <w:rsid w:val="003618AA"/>
    <w:rsid w:val="00361A72"/>
    <w:rsid w:val="00363D88"/>
    <w:rsid w:val="00364E47"/>
    <w:rsid w:val="00365210"/>
    <w:rsid w:val="003717F3"/>
    <w:rsid w:val="00371AA2"/>
    <w:rsid w:val="00373108"/>
    <w:rsid w:val="003751A4"/>
    <w:rsid w:val="00375C89"/>
    <w:rsid w:val="0037662A"/>
    <w:rsid w:val="00377718"/>
    <w:rsid w:val="00377B05"/>
    <w:rsid w:val="00380B6D"/>
    <w:rsid w:val="00381C28"/>
    <w:rsid w:val="00383917"/>
    <w:rsid w:val="00385309"/>
    <w:rsid w:val="00385A6D"/>
    <w:rsid w:val="00385E58"/>
    <w:rsid w:val="003865F4"/>
    <w:rsid w:val="00387AC6"/>
    <w:rsid w:val="003901E5"/>
    <w:rsid w:val="00392E43"/>
    <w:rsid w:val="00393680"/>
    <w:rsid w:val="003945F5"/>
    <w:rsid w:val="00395392"/>
    <w:rsid w:val="00395768"/>
    <w:rsid w:val="00395DAB"/>
    <w:rsid w:val="00395E44"/>
    <w:rsid w:val="00396867"/>
    <w:rsid w:val="003972C8"/>
    <w:rsid w:val="003A16F1"/>
    <w:rsid w:val="003A430E"/>
    <w:rsid w:val="003A5D51"/>
    <w:rsid w:val="003A67B4"/>
    <w:rsid w:val="003A75CA"/>
    <w:rsid w:val="003B25D8"/>
    <w:rsid w:val="003B401A"/>
    <w:rsid w:val="003B4E8F"/>
    <w:rsid w:val="003B570A"/>
    <w:rsid w:val="003B5BE8"/>
    <w:rsid w:val="003B61B4"/>
    <w:rsid w:val="003B7CBE"/>
    <w:rsid w:val="003C095A"/>
    <w:rsid w:val="003C0BD2"/>
    <w:rsid w:val="003C2787"/>
    <w:rsid w:val="003C2A92"/>
    <w:rsid w:val="003C4F35"/>
    <w:rsid w:val="003C6A23"/>
    <w:rsid w:val="003C6D22"/>
    <w:rsid w:val="003C6FAC"/>
    <w:rsid w:val="003C7B8D"/>
    <w:rsid w:val="003D11E0"/>
    <w:rsid w:val="003D436A"/>
    <w:rsid w:val="003D6EF6"/>
    <w:rsid w:val="003D7D5A"/>
    <w:rsid w:val="003E0933"/>
    <w:rsid w:val="003E1131"/>
    <w:rsid w:val="003E2079"/>
    <w:rsid w:val="003E3B1B"/>
    <w:rsid w:val="003E6B8E"/>
    <w:rsid w:val="003E738C"/>
    <w:rsid w:val="003E7614"/>
    <w:rsid w:val="003F0648"/>
    <w:rsid w:val="003F09A6"/>
    <w:rsid w:val="003F1EA2"/>
    <w:rsid w:val="003F388B"/>
    <w:rsid w:val="003F49DC"/>
    <w:rsid w:val="003F6A08"/>
    <w:rsid w:val="003F6F7F"/>
    <w:rsid w:val="00400C71"/>
    <w:rsid w:val="0040114E"/>
    <w:rsid w:val="004034CB"/>
    <w:rsid w:val="004061AD"/>
    <w:rsid w:val="00407BD1"/>
    <w:rsid w:val="00407FD0"/>
    <w:rsid w:val="00410BFF"/>
    <w:rsid w:val="00411E08"/>
    <w:rsid w:val="00411F4F"/>
    <w:rsid w:val="00412479"/>
    <w:rsid w:val="00415AD6"/>
    <w:rsid w:val="004166DC"/>
    <w:rsid w:val="00416F88"/>
    <w:rsid w:val="00417320"/>
    <w:rsid w:val="004173DD"/>
    <w:rsid w:val="00420EA4"/>
    <w:rsid w:val="0042187D"/>
    <w:rsid w:val="00421976"/>
    <w:rsid w:val="0042317F"/>
    <w:rsid w:val="00424913"/>
    <w:rsid w:val="00425245"/>
    <w:rsid w:val="0042654E"/>
    <w:rsid w:val="004308E5"/>
    <w:rsid w:val="00430975"/>
    <w:rsid w:val="00432EC7"/>
    <w:rsid w:val="0043395C"/>
    <w:rsid w:val="00434248"/>
    <w:rsid w:val="00436D2E"/>
    <w:rsid w:val="00436DDE"/>
    <w:rsid w:val="004377E8"/>
    <w:rsid w:val="00437CFB"/>
    <w:rsid w:val="00437F71"/>
    <w:rsid w:val="00442425"/>
    <w:rsid w:val="00443EC4"/>
    <w:rsid w:val="00446EFD"/>
    <w:rsid w:val="00451F5A"/>
    <w:rsid w:val="004527DD"/>
    <w:rsid w:val="00453661"/>
    <w:rsid w:val="00453AFB"/>
    <w:rsid w:val="00454C37"/>
    <w:rsid w:val="004560D0"/>
    <w:rsid w:val="00456FA8"/>
    <w:rsid w:val="00457029"/>
    <w:rsid w:val="004610EB"/>
    <w:rsid w:val="004627C4"/>
    <w:rsid w:val="00462993"/>
    <w:rsid w:val="00463994"/>
    <w:rsid w:val="00464379"/>
    <w:rsid w:val="004671EA"/>
    <w:rsid w:val="00467CF8"/>
    <w:rsid w:val="004729AD"/>
    <w:rsid w:val="00472B25"/>
    <w:rsid w:val="004741EA"/>
    <w:rsid w:val="004743BD"/>
    <w:rsid w:val="004759B9"/>
    <w:rsid w:val="004823F6"/>
    <w:rsid w:val="004832D1"/>
    <w:rsid w:val="00483AF9"/>
    <w:rsid w:val="00485BBA"/>
    <w:rsid w:val="00485F2D"/>
    <w:rsid w:val="004861F1"/>
    <w:rsid w:val="0048710C"/>
    <w:rsid w:val="0049006D"/>
    <w:rsid w:val="0049022A"/>
    <w:rsid w:val="00490B1A"/>
    <w:rsid w:val="00490EE7"/>
    <w:rsid w:val="004914AE"/>
    <w:rsid w:val="00492B82"/>
    <w:rsid w:val="004932BC"/>
    <w:rsid w:val="004934E0"/>
    <w:rsid w:val="00493AA5"/>
    <w:rsid w:val="00494211"/>
    <w:rsid w:val="004946AA"/>
    <w:rsid w:val="0049746C"/>
    <w:rsid w:val="004974F3"/>
    <w:rsid w:val="00497606"/>
    <w:rsid w:val="004A2378"/>
    <w:rsid w:val="004A40F2"/>
    <w:rsid w:val="004A6BBD"/>
    <w:rsid w:val="004A6ED6"/>
    <w:rsid w:val="004A7710"/>
    <w:rsid w:val="004B13F3"/>
    <w:rsid w:val="004B1884"/>
    <w:rsid w:val="004B34DC"/>
    <w:rsid w:val="004B5215"/>
    <w:rsid w:val="004B59E1"/>
    <w:rsid w:val="004C16B1"/>
    <w:rsid w:val="004C1E5E"/>
    <w:rsid w:val="004C2D47"/>
    <w:rsid w:val="004C43A2"/>
    <w:rsid w:val="004C4481"/>
    <w:rsid w:val="004C72D4"/>
    <w:rsid w:val="004D0668"/>
    <w:rsid w:val="004D2231"/>
    <w:rsid w:val="004D461C"/>
    <w:rsid w:val="004D67DC"/>
    <w:rsid w:val="004D6EFB"/>
    <w:rsid w:val="004E0016"/>
    <w:rsid w:val="004E09B9"/>
    <w:rsid w:val="004E1FC1"/>
    <w:rsid w:val="004E36D9"/>
    <w:rsid w:val="004E3791"/>
    <w:rsid w:val="004E492B"/>
    <w:rsid w:val="004E4B11"/>
    <w:rsid w:val="004E4FDB"/>
    <w:rsid w:val="004E7F6D"/>
    <w:rsid w:val="004F0DEB"/>
    <w:rsid w:val="004F12F6"/>
    <w:rsid w:val="004F1AA2"/>
    <w:rsid w:val="004F2041"/>
    <w:rsid w:val="004F2217"/>
    <w:rsid w:val="004F2355"/>
    <w:rsid w:val="004F2DE8"/>
    <w:rsid w:val="004F35E7"/>
    <w:rsid w:val="004F6329"/>
    <w:rsid w:val="004F725E"/>
    <w:rsid w:val="004F72CD"/>
    <w:rsid w:val="005007B0"/>
    <w:rsid w:val="005013A5"/>
    <w:rsid w:val="005014E3"/>
    <w:rsid w:val="00502903"/>
    <w:rsid w:val="005039F7"/>
    <w:rsid w:val="00503FDC"/>
    <w:rsid w:val="0050497B"/>
    <w:rsid w:val="00507E6C"/>
    <w:rsid w:val="00510545"/>
    <w:rsid w:val="00510B01"/>
    <w:rsid w:val="00512383"/>
    <w:rsid w:val="005129AA"/>
    <w:rsid w:val="00517C97"/>
    <w:rsid w:val="0052244C"/>
    <w:rsid w:val="0052375C"/>
    <w:rsid w:val="00523F08"/>
    <w:rsid w:val="005248DC"/>
    <w:rsid w:val="00524F50"/>
    <w:rsid w:val="005253C3"/>
    <w:rsid w:val="00527778"/>
    <w:rsid w:val="00530F7F"/>
    <w:rsid w:val="005316BE"/>
    <w:rsid w:val="00532278"/>
    <w:rsid w:val="00532B90"/>
    <w:rsid w:val="00533FD5"/>
    <w:rsid w:val="00533FE6"/>
    <w:rsid w:val="00535347"/>
    <w:rsid w:val="00536A0F"/>
    <w:rsid w:val="005402C0"/>
    <w:rsid w:val="00540AB3"/>
    <w:rsid w:val="005432BF"/>
    <w:rsid w:val="00543636"/>
    <w:rsid w:val="00543A1D"/>
    <w:rsid w:val="00543C11"/>
    <w:rsid w:val="0054460C"/>
    <w:rsid w:val="00544CAF"/>
    <w:rsid w:val="00544FB9"/>
    <w:rsid w:val="00545AFD"/>
    <w:rsid w:val="00546BF0"/>
    <w:rsid w:val="00550FCE"/>
    <w:rsid w:val="0055190C"/>
    <w:rsid w:val="005534FC"/>
    <w:rsid w:val="00554B7F"/>
    <w:rsid w:val="00554E31"/>
    <w:rsid w:val="00554FEF"/>
    <w:rsid w:val="00555CAB"/>
    <w:rsid w:val="00556F7A"/>
    <w:rsid w:val="00557FB3"/>
    <w:rsid w:val="005639B7"/>
    <w:rsid w:val="00565884"/>
    <w:rsid w:val="00566BE0"/>
    <w:rsid w:val="00567597"/>
    <w:rsid w:val="00567F49"/>
    <w:rsid w:val="0057006B"/>
    <w:rsid w:val="00570806"/>
    <w:rsid w:val="00571020"/>
    <w:rsid w:val="00571590"/>
    <w:rsid w:val="00575ECE"/>
    <w:rsid w:val="00576E76"/>
    <w:rsid w:val="005774BD"/>
    <w:rsid w:val="0058196A"/>
    <w:rsid w:val="00584BE5"/>
    <w:rsid w:val="00585ACC"/>
    <w:rsid w:val="00585F6E"/>
    <w:rsid w:val="00586DA7"/>
    <w:rsid w:val="005902B6"/>
    <w:rsid w:val="0059157E"/>
    <w:rsid w:val="00591736"/>
    <w:rsid w:val="005928F2"/>
    <w:rsid w:val="00592D73"/>
    <w:rsid w:val="00592F1E"/>
    <w:rsid w:val="005937A9"/>
    <w:rsid w:val="00594618"/>
    <w:rsid w:val="00594AF8"/>
    <w:rsid w:val="00595E13"/>
    <w:rsid w:val="005968B2"/>
    <w:rsid w:val="0059721C"/>
    <w:rsid w:val="005A060D"/>
    <w:rsid w:val="005A322E"/>
    <w:rsid w:val="005A495B"/>
    <w:rsid w:val="005A5E9E"/>
    <w:rsid w:val="005A68E6"/>
    <w:rsid w:val="005A6F9B"/>
    <w:rsid w:val="005A6FF5"/>
    <w:rsid w:val="005A719E"/>
    <w:rsid w:val="005A763A"/>
    <w:rsid w:val="005A76AE"/>
    <w:rsid w:val="005A7B31"/>
    <w:rsid w:val="005B0243"/>
    <w:rsid w:val="005B107B"/>
    <w:rsid w:val="005B17E3"/>
    <w:rsid w:val="005B1EF5"/>
    <w:rsid w:val="005B27F4"/>
    <w:rsid w:val="005B2B19"/>
    <w:rsid w:val="005B2C6C"/>
    <w:rsid w:val="005B503D"/>
    <w:rsid w:val="005B6348"/>
    <w:rsid w:val="005C0643"/>
    <w:rsid w:val="005C1036"/>
    <w:rsid w:val="005C1FBC"/>
    <w:rsid w:val="005C3664"/>
    <w:rsid w:val="005C5DCC"/>
    <w:rsid w:val="005C6787"/>
    <w:rsid w:val="005C7695"/>
    <w:rsid w:val="005C7839"/>
    <w:rsid w:val="005C7C09"/>
    <w:rsid w:val="005D07EC"/>
    <w:rsid w:val="005D16A5"/>
    <w:rsid w:val="005D20A1"/>
    <w:rsid w:val="005D23B1"/>
    <w:rsid w:val="005D382A"/>
    <w:rsid w:val="005D51EC"/>
    <w:rsid w:val="005D575D"/>
    <w:rsid w:val="005D66C6"/>
    <w:rsid w:val="005D7AD7"/>
    <w:rsid w:val="005D7DA5"/>
    <w:rsid w:val="005E3360"/>
    <w:rsid w:val="005E365E"/>
    <w:rsid w:val="005E5F63"/>
    <w:rsid w:val="005E66DE"/>
    <w:rsid w:val="005E7EBD"/>
    <w:rsid w:val="005F202B"/>
    <w:rsid w:val="005F43DA"/>
    <w:rsid w:val="005F528B"/>
    <w:rsid w:val="006023D3"/>
    <w:rsid w:val="0060272C"/>
    <w:rsid w:val="006031C8"/>
    <w:rsid w:val="006031CF"/>
    <w:rsid w:val="00604478"/>
    <w:rsid w:val="006057BD"/>
    <w:rsid w:val="006101E6"/>
    <w:rsid w:val="00610BB0"/>
    <w:rsid w:val="00610CAD"/>
    <w:rsid w:val="00610D1B"/>
    <w:rsid w:val="00611888"/>
    <w:rsid w:val="00614A29"/>
    <w:rsid w:val="00623786"/>
    <w:rsid w:val="00623DE0"/>
    <w:rsid w:val="00625247"/>
    <w:rsid w:val="00625C20"/>
    <w:rsid w:val="00626BC0"/>
    <w:rsid w:val="0062743B"/>
    <w:rsid w:val="00627D04"/>
    <w:rsid w:val="006305CC"/>
    <w:rsid w:val="006326BF"/>
    <w:rsid w:val="00632C71"/>
    <w:rsid w:val="006330D1"/>
    <w:rsid w:val="006348C0"/>
    <w:rsid w:val="006367B4"/>
    <w:rsid w:val="00636E72"/>
    <w:rsid w:val="006411A8"/>
    <w:rsid w:val="00641A9F"/>
    <w:rsid w:val="00641DBF"/>
    <w:rsid w:val="006420DE"/>
    <w:rsid w:val="006429EE"/>
    <w:rsid w:val="00643798"/>
    <w:rsid w:val="006451F6"/>
    <w:rsid w:val="0064576B"/>
    <w:rsid w:val="006459B4"/>
    <w:rsid w:val="00645D2D"/>
    <w:rsid w:val="00645D5B"/>
    <w:rsid w:val="006464AA"/>
    <w:rsid w:val="00646C03"/>
    <w:rsid w:val="0064778B"/>
    <w:rsid w:val="006526E5"/>
    <w:rsid w:val="00652C5D"/>
    <w:rsid w:val="00653D75"/>
    <w:rsid w:val="0065694D"/>
    <w:rsid w:val="00657D85"/>
    <w:rsid w:val="00657FA7"/>
    <w:rsid w:val="00661149"/>
    <w:rsid w:val="00663A12"/>
    <w:rsid w:val="00663CA2"/>
    <w:rsid w:val="00664379"/>
    <w:rsid w:val="00664986"/>
    <w:rsid w:val="00665268"/>
    <w:rsid w:val="00665577"/>
    <w:rsid w:val="00665B67"/>
    <w:rsid w:val="00665E35"/>
    <w:rsid w:val="00667099"/>
    <w:rsid w:val="00667898"/>
    <w:rsid w:val="006706D2"/>
    <w:rsid w:val="006708B9"/>
    <w:rsid w:val="006714D9"/>
    <w:rsid w:val="00672238"/>
    <w:rsid w:val="00672662"/>
    <w:rsid w:val="00673CA5"/>
    <w:rsid w:val="0067489C"/>
    <w:rsid w:val="00675BA7"/>
    <w:rsid w:val="00675C44"/>
    <w:rsid w:val="0067660B"/>
    <w:rsid w:val="00676B9A"/>
    <w:rsid w:val="00677F0B"/>
    <w:rsid w:val="00680D6B"/>
    <w:rsid w:val="00681408"/>
    <w:rsid w:val="00682974"/>
    <w:rsid w:val="006844A1"/>
    <w:rsid w:val="00684CE0"/>
    <w:rsid w:val="00685014"/>
    <w:rsid w:val="00687363"/>
    <w:rsid w:val="006877E8"/>
    <w:rsid w:val="00687C54"/>
    <w:rsid w:val="00687D82"/>
    <w:rsid w:val="0069019E"/>
    <w:rsid w:val="00691669"/>
    <w:rsid w:val="00691BE7"/>
    <w:rsid w:val="006929D2"/>
    <w:rsid w:val="006948BB"/>
    <w:rsid w:val="00695D78"/>
    <w:rsid w:val="00696CA9"/>
    <w:rsid w:val="00697339"/>
    <w:rsid w:val="0069733F"/>
    <w:rsid w:val="00697875"/>
    <w:rsid w:val="006A07A3"/>
    <w:rsid w:val="006A2C94"/>
    <w:rsid w:val="006A38EC"/>
    <w:rsid w:val="006A6823"/>
    <w:rsid w:val="006A7275"/>
    <w:rsid w:val="006A7FBB"/>
    <w:rsid w:val="006B1D8D"/>
    <w:rsid w:val="006B20A5"/>
    <w:rsid w:val="006B29DC"/>
    <w:rsid w:val="006B3494"/>
    <w:rsid w:val="006B3D11"/>
    <w:rsid w:val="006B4B77"/>
    <w:rsid w:val="006B55DD"/>
    <w:rsid w:val="006C0715"/>
    <w:rsid w:val="006C1195"/>
    <w:rsid w:val="006C1B24"/>
    <w:rsid w:val="006C22B6"/>
    <w:rsid w:val="006C7B5A"/>
    <w:rsid w:val="006D1845"/>
    <w:rsid w:val="006D206B"/>
    <w:rsid w:val="006D20C3"/>
    <w:rsid w:val="006D3993"/>
    <w:rsid w:val="006D4AE8"/>
    <w:rsid w:val="006D6103"/>
    <w:rsid w:val="006D6A27"/>
    <w:rsid w:val="006E21C0"/>
    <w:rsid w:val="006E2764"/>
    <w:rsid w:val="006E2920"/>
    <w:rsid w:val="006E4F3F"/>
    <w:rsid w:val="006E5713"/>
    <w:rsid w:val="006E5E0D"/>
    <w:rsid w:val="006E66ED"/>
    <w:rsid w:val="006F135E"/>
    <w:rsid w:val="006F2601"/>
    <w:rsid w:val="006F30EE"/>
    <w:rsid w:val="006F4031"/>
    <w:rsid w:val="006F4A01"/>
    <w:rsid w:val="006F773E"/>
    <w:rsid w:val="00700693"/>
    <w:rsid w:val="00700BBA"/>
    <w:rsid w:val="00700BCE"/>
    <w:rsid w:val="00701A43"/>
    <w:rsid w:val="007051E4"/>
    <w:rsid w:val="0070573F"/>
    <w:rsid w:val="00705AA3"/>
    <w:rsid w:val="00707873"/>
    <w:rsid w:val="00707B0A"/>
    <w:rsid w:val="007129C2"/>
    <w:rsid w:val="00714A66"/>
    <w:rsid w:val="00715073"/>
    <w:rsid w:val="0071565D"/>
    <w:rsid w:val="007159A7"/>
    <w:rsid w:val="00715E10"/>
    <w:rsid w:val="00715ECD"/>
    <w:rsid w:val="007162F0"/>
    <w:rsid w:val="00716BCB"/>
    <w:rsid w:val="00716D48"/>
    <w:rsid w:val="00720000"/>
    <w:rsid w:val="00720A35"/>
    <w:rsid w:val="0072303B"/>
    <w:rsid w:val="0072534B"/>
    <w:rsid w:val="00726B9D"/>
    <w:rsid w:val="00727857"/>
    <w:rsid w:val="0073043B"/>
    <w:rsid w:val="00731C18"/>
    <w:rsid w:val="00733338"/>
    <w:rsid w:val="00734346"/>
    <w:rsid w:val="007347CF"/>
    <w:rsid w:val="00734DD7"/>
    <w:rsid w:val="007352A4"/>
    <w:rsid w:val="0073637A"/>
    <w:rsid w:val="007368FE"/>
    <w:rsid w:val="00736AED"/>
    <w:rsid w:val="00736C6B"/>
    <w:rsid w:val="0074163D"/>
    <w:rsid w:val="00744B5D"/>
    <w:rsid w:val="00746A6D"/>
    <w:rsid w:val="007501A6"/>
    <w:rsid w:val="00752EBF"/>
    <w:rsid w:val="00754D42"/>
    <w:rsid w:val="00755F11"/>
    <w:rsid w:val="00757727"/>
    <w:rsid w:val="007613FE"/>
    <w:rsid w:val="007619D6"/>
    <w:rsid w:val="00761BA0"/>
    <w:rsid w:val="00762082"/>
    <w:rsid w:val="00762807"/>
    <w:rsid w:val="00762EF0"/>
    <w:rsid w:val="00763328"/>
    <w:rsid w:val="007646C8"/>
    <w:rsid w:val="0076484D"/>
    <w:rsid w:val="00765033"/>
    <w:rsid w:val="007655D1"/>
    <w:rsid w:val="00766E5B"/>
    <w:rsid w:val="0076753F"/>
    <w:rsid w:val="0076799B"/>
    <w:rsid w:val="0077093A"/>
    <w:rsid w:val="007719B0"/>
    <w:rsid w:val="00771DA9"/>
    <w:rsid w:val="007730A8"/>
    <w:rsid w:val="0077534F"/>
    <w:rsid w:val="00775792"/>
    <w:rsid w:val="00777133"/>
    <w:rsid w:val="00777A43"/>
    <w:rsid w:val="007842BC"/>
    <w:rsid w:val="00787DEC"/>
    <w:rsid w:val="007905AE"/>
    <w:rsid w:val="00791AE7"/>
    <w:rsid w:val="00791D32"/>
    <w:rsid w:val="00794311"/>
    <w:rsid w:val="007948D0"/>
    <w:rsid w:val="00794AFB"/>
    <w:rsid w:val="00794FD6"/>
    <w:rsid w:val="00796F88"/>
    <w:rsid w:val="0079732C"/>
    <w:rsid w:val="007A0975"/>
    <w:rsid w:val="007A0A1D"/>
    <w:rsid w:val="007A16E8"/>
    <w:rsid w:val="007A33A8"/>
    <w:rsid w:val="007A3454"/>
    <w:rsid w:val="007A68B6"/>
    <w:rsid w:val="007A7CEB"/>
    <w:rsid w:val="007B039D"/>
    <w:rsid w:val="007B443B"/>
    <w:rsid w:val="007B5027"/>
    <w:rsid w:val="007B523D"/>
    <w:rsid w:val="007B5D28"/>
    <w:rsid w:val="007B664A"/>
    <w:rsid w:val="007C0697"/>
    <w:rsid w:val="007C4205"/>
    <w:rsid w:val="007C4E78"/>
    <w:rsid w:val="007C5067"/>
    <w:rsid w:val="007C6866"/>
    <w:rsid w:val="007C7574"/>
    <w:rsid w:val="007D0081"/>
    <w:rsid w:val="007D082D"/>
    <w:rsid w:val="007D1E78"/>
    <w:rsid w:val="007D25AC"/>
    <w:rsid w:val="007D34A1"/>
    <w:rsid w:val="007D36DD"/>
    <w:rsid w:val="007D3B11"/>
    <w:rsid w:val="007D4381"/>
    <w:rsid w:val="007D444A"/>
    <w:rsid w:val="007D6B17"/>
    <w:rsid w:val="007D7435"/>
    <w:rsid w:val="007D7AB2"/>
    <w:rsid w:val="007D7DB2"/>
    <w:rsid w:val="007E31EB"/>
    <w:rsid w:val="007E35E7"/>
    <w:rsid w:val="007E4528"/>
    <w:rsid w:val="007E5236"/>
    <w:rsid w:val="007E5EF2"/>
    <w:rsid w:val="007E62A9"/>
    <w:rsid w:val="007F1287"/>
    <w:rsid w:val="007F345C"/>
    <w:rsid w:val="007F39BD"/>
    <w:rsid w:val="007F50C9"/>
    <w:rsid w:val="007F6890"/>
    <w:rsid w:val="007F7F31"/>
    <w:rsid w:val="0080019A"/>
    <w:rsid w:val="008024C1"/>
    <w:rsid w:val="0080251B"/>
    <w:rsid w:val="0080362A"/>
    <w:rsid w:val="008038CE"/>
    <w:rsid w:val="008061AD"/>
    <w:rsid w:val="00806A29"/>
    <w:rsid w:val="008075F0"/>
    <w:rsid w:val="008102F5"/>
    <w:rsid w:val="00810D8D"/>
    <w:rsid w:val="00811CEF"/>
    <w:rsid w:val="008123BA"/>
    <w:rsid w:val="0081297A"/>
    <w:rsid w:val="00812F4F"/>
    <w:rsid w:val="00813D7E"/>
    <w:rsid w:val="008146FB"/>
    <w:rsid w:val="00814AD5"/>
    <w:rsid w:val="00815A90"/>
    <w:rsid w:val="00816390"/>
    <w:rsid w:val="00816DBC"/>
    <w:rsid w:val="008200AE"/>
    <w:rsid w:val="00822103"/>
    <w:rsid w:val="00822A98"/>
    <w:rsid w:val="00824CEA"/>
    <w:rsid w:val="00826CA5"/>
    <w:rsid w:val="00827A4B"/>
    <w:rsid w:val="00827AFA"/>
    <w:rsid w:val="00830382"/>
    <w:rsid w:val="00832E19"/>
    <w:rsid w:val="008341DC"/>
    <w:rsid w:val="00834871"/>
    <w:rsid w:val="008360D9"/>
    <w:rsid w:val="00840251"/>
    <w:rsid w:val="0084050F"/>
    <w:rsid w:val="008411DA"/>
    <w:rsid w:val="00842D0D"/>
    <w:rsid w:val="008439FA"/>
    <w:rsid w:val="00844C24"/>
    <w:rsid w:val="00846AA1"/>
    <w:rsid w:val="0084704D"/>
    <w:rsid w:val="0085086C"/>
    <w:rsid w:val="008525D5"/>
    <w:rsid w:val="008551C3"/>
    <w:rsid w:val="00860076"/>
    <w:rsid w:val="008614C3"/>
    <w:rsid w:val="008665BB"/>
    <w:rsid w:val="008665E8"/>
    <w:rsid w:val="00867A91"/>
    <w:rsid w:val="00867F44"/>
    <w:rsid w:val="00871982"/>
    <w:rsid w:val="00871F82"/>
    <w:rsid w:val="008725C4"/>
    <w:rsid w:val="0087288C"/>
    <w:rsid w:val="008728D2"/>
    <w:rsid w:val="0087371F"/>
    <w:rsid w:val="008767F9"/>
    <w:rsid w:val="0087750B"/>
    <w:rsid w:val="00882A54"/>
    <w:rsid w:val="00883A84"/>
    <w:rsid w:val="00883F20"/>
    <w:rsid w:val="008850B5"/>
    <w:rsid w:val="008866D6"/>
    <w:rsid w:val="008866DB"/>
    <w:rsid w:val="008908D2"/>
    <w:rsid w:val="00890F3C"/>
    <w:rsid w:val="00891BAB"/>
    <w:rsid w:val="008926DB"/>
    <w:rsid w:val="00893BB9"/>
    <w:rsid w:val="008949FF"/>
    <w:rsid w:val="00895841"/>
    <w:rsid w:val="00896F10"/>
    <w:rsid w:val="008A0918"/>
    <w:rsid w:val="008A1CA9"/>
    <w:rsid w:val="008A2877"/>
    <w:rsid w:val="008A2FB1"/>
    <w:rsid w:val="008A39C9"/>
    <w:rsid w:val="008A3D48"/>
    <w:rsid w:val="008A3ECC"/>
    <w:rsid w:val="008A4410"/>
    <w:rsid w:val="008A4998"/>
    <w:rsid w:val="008A4C32"/>
    <w:rsid w:val="008A7C76"/>
    <w:rsid w:val="008B0B6D"/>
    <w:rsid w:val="008B1364"/>
    <w:rsid w:val="008B2159"/>
    <w:rsid w:val="008B3152"/>
    <w:rsid w:val="008B326F"/>
    <w:rsid w:val="008B33B9"/>
    <w:rsid w:val="008B4FC1"/>
    <w:rsid w:val="008C0F1A"/>
    <w:rsid w:val="008C1B57"/>
    <w:rsid w:val="008C2357"/>
    <w:rsid w:val="008C34AE"/>
    <w:rsid w:val="008C4CCB"/>
    <w:rsid w:val="008C5076"/>
    <w:rsid w:val="008C51CF"/>
    <w:rsid w:val="008C520C"/>
    <w:rsid w:val="008C73A6"/>
    <w:rsid w:val="008C76B5"/>
    <w:rsid w:val="008C7D21"/>
    <w:rsid w:val="008C7D9E"/>
    <w:rsid w:val="008C7FDB"/>
    <w:rsid w:val="008D0E01"/>
    <w:rsid w:val="008D1FC3"/>
    <w:rsid w:val="008D2D7D"/>
    <w:rsid w:val="008D2F5C"/>
    <w:rsid w:val="008D3122"/>
    <w:rsid w:val="008D37D4"/>
    <w:rsid w:val="008D6D54"/>
    <w:rsid w:val="008E0802"/>
    <w:rsid w:val="008E1595"/>
    <w:rsid w:val="008E2641"/>
    <w:rsid w:val="008E3505"/>
    <w:rsid w:val="008E3520"/>
    <w:rsid w:val="008E45F2"/>
    <w:rsid w:val="008E76D2"/>
    <w:rsid w:val="008F201E"/>
    <w:rsid w:val="008F2778"/>
    <w:rsid w:val="008F28B9"/>
    <w:rsid w:val="008F39B9"/>
    <w:rsid w:val="008F43E6"/>
    <w:rsid w:val="008F4C17"/>
    <w:rsid w:val="008F4F9F"/>
    <w:rsid w:val="008F57BB"/>
    <w:rsid w:val="00901D24"/>
    <w:rsid w:val="00902098"/>
    <w:rsid w:val="00903A56"/>
    <w:rsid w:val="0090459C"/>
    <w:rsid w:val="00904E8F"/>
    <w:rsid w:val="00905579"/>
    <w:rsid w:val="00905D91"/>
    <w:rsid w:val="009063B0"/>
    <w:rsid w:val="00906EEF"/>
    <w:rsid w:val="00912B84"/>
    <w:rsid w:val="00914320"/>
    <w:rsid w:val="0091495F"/>
    <w:rsid w:val="00914BF4"/>
    <w:rsid w:val="009153B8"/>
    <w:rsid w:val="00915C5D"/>
    <w:rsid w:val="00916B08"/>
    <w:rsid w:val="00922C59"/>
    <w:rsid w:val="00925702"/>
    <w:rsid w:val="0092595D"/>
    <w:rsid w:val="0092673D"/>
    <w:rsid w:val="009275A1"/>
    <w:rsid w:val="00930C54"/>
    <w:rsid w:val="009317E8"/>
    <w:rsid w:val="00932B5C"/>
    <w:rsid w:val="00933A45"/>
    <w:rsid w:val="0093411F"/>
    <w:rsid w:val="00937628"/>
    <w:rsid w:val="009377FB"/>
    <w:rsid w:val="00941C00"/>
    <w:rsid w:val="009436FD"/>
    <w:rsid w:val="009442B5"/>
    <w:rsid w:val="009447EA"/>
    <w:rsid w:val="00945B70"/>
    <w:rsid w:val="009504FF"/>
    <w:rsid w:val="00950D96"/>
    <w:rsid w:val="00950FBF"/>
    <w:rsid w:val="009513FA"/>
    <w:rsid w:val="009524B5"/>
    <w:rsid w:val="00952EA5"/>
    <w:rsid w:val="0095377A"/>
    <w:rsid w:val="00953A69"/>
    <w:rsid w:val="009543AC"/>
    <w:rsid w:val="00955EDA"/>
    <w:rsid w:val="00956E71"/>
    <w:rsid w:val="0095710A"/>
    <w:rsid w:val="00963B1C"/>
    <w:rsid w:val="00964871"/>
    <w:rsid w:val="00965613"/>
    <w:rsid w:val="00966616"/>
    <w:rsid w:val="00966A7E"/>
    <w:rsid w:val="0096755C"/>
    <w:rsid w:val="00972A4A"/>
    <w:rsid w:val="00973110"/>
    <w:rsid w:val="00973C2E"/>
    <w:rsid w:val="00973FED"/>
    <w:rsid w:val="00973FF3"/>
    <w:rsid w:val="00975705"/>
    <w:rsid w:val="009769AB"/>
    <w:rsid w:val="00980FFE"/>
    <w:rsid w:val="00981A4A"/>
    <w:rsid w:val="00981E70"/>
    <w:rsid w:val="0098470B"/>
    <w:rsid w:val="00984BB9"/>
    <w:rsid w:val="00985195"/>
    <w:rsid w:val="0098522D"/>
    <w:rsid w:val="00986673"/>
    <w:rsid w:val="0098686A"/>
    <w:rsid w:val="009870AC"/>
    <w:rsid w:val="009908A3"/>
    <w:rsid w:val="009930B4"/>
    <w:rsid w:val="00993B1E"/>
    <w:rsid w:val="00994898"/>
    <w:rsid w:val="009A0803"/>
    <w:rsid w:val="009A20D4"/>
    <w:rsid w:val="009A218B"/>
    <w:rsid w:val="009A25F3"/>
    <w:rsid w:val="009A62C1"/>
    <w:rsid w:val="009A63CA"/>
    <w:rsid w:val="009B0046"/>
    <w:rsid w:val="009B398A"/>
    <w:rsid w:val="009B5B84"/>
    <w:rsid w:val="009B6276"/>
    <w:rsid w:val="009B6397"/>
    <w:rsid w:val="009B733F"/>
    <w:rsid w:val="009C11A4"/>
    <w:rsid w:val="009C3FA3"/>
    <w:rsid w:val="009C458C"/>
    <w:rsid w:val="009C67BC"/>
    <w:rsid w:val="009D0744"/>
    <w:rsid w:val="009D0D40"/>
    <w:rsid w:val="009D2844"/>
    <w:rsid w:val="009D2DDE"/>
    <w:rsid w:val="009D38D9"/>
    <w:rsid w:val="009D3B45"/>
    <w:rsid w:val="009D711E"/>
    <w:rsid w:val="009D7ACE"/>
    <w:rsid w:val="009E0EF7"/>
    <w:rsid w:val="009E0F15"/>
    <w:rsid w:val="009E1892"/>
    <w:rsid w:val="009E6BDF"/>
    <w:rsid w:val="009E6D09"/>
    <w:rsid w:val="009F0081"/>
    <w:rsid w:val="009F052E"/>
    <w:rsid w:val="009F25DE"/>
    <w:rsid w:val="009F278B"/>
    <w:rsid w:val="009F4149"/>
    <w:rsid w:val="009F5662"/>
    <w:rsid w:val="009F56DD"/>
    <w:rsid w:val="009F6249"/>
    <w:rsid w:val="009F69FC"/>
    <w:rsid w:val="009F6E4E"/>
    <w:rsid w:val="009F746B"/>
    <w:rsid w:val="00A0196C"/>
    <w:rsid w:val="00A021B0"/>
    <w:rsid w:val="00A02251"/>
    <w:rsid w:val="00A0234C"/>
    <w:rsid w:val="00A0246F"/>
    <w:rsid w:val="00A033D1"/>
    <w:rsid w:val="00A049A4"/>
    <w:rsid w:val="00A056C6"/>
    <w:rsid w:val="00A05D56"/>
    <w:rsid w:val="00A10077"/>
    <w:rsid w:val="00A10D72"/>
    <w:rsid w:val="00A10F1B"/>
    <w:rsid w:val="00A11F61"/>
    <w:rsid w:val="00A12034"/>
    <w:rsid w:val="00A12677"/>
    <w:rsid w:val="00A12D9B"/>
    <w:rsid w:val="00A12E79"/>
    <w:rsid w:val="00A136B4"/>
    <w:rsid w:val="00A1446F"/>
    <w:rsid w:val="00A1538E"/>
    <w:rsid w:val="00A15E70"/>
    <w:rsid w:val="00A15F25"/>
    <w:rsid w:val="00A2018D"/>
    <w:rsid w:val="00A201F3"/>
    <w:rsid w:val="00A21591"/>
    <w:rsid w:val="00A21822"/>
    <w:rsid w:val="00A21924"/>
    <w:rsid w:val="00A22261"/>
    <w:rsid w:val="00A230F5"/>
    <w:rsid w:val="00A25BA5"/>
    <w:rsid w:val="00A265BB"/>
    <w:rsid w:val="00A30EA7"/>
    <w:rsid w:val="00A3465F"/>
    <w:rsid w:val="00A35838"/>
    <w:rsid w:val="00A35CAC"/>
    <w:rsid w:val="00A36D9C"/>
    <w:rsid w:val="00A37387"/>
    <w:rsid w:val="00A37518"/>
    <w:rsid w:val="00A37960"/>
    <w:rsid w:val="00A41E80"/>
    <w:rsid w:val="00A4287B"/>
    <w:rsid w:val="00A42925"/>
    <w:rsid w:val="00A43011"/>
    <w:rsid w:val="00A44B61"/>
    <w:rsid w:val="00A455BA"/>
    <w:rsid w:val="00A457BA"/>
    <w:rsid w:val="00A46DA2"/>
    <w:rsid w:val="00A47E1D"/>
    <w:rsid w:val="00A5270E"/>
    <w:rsid w:val="00A52F31"/>
    <w:rsid w:val="00A53DFF"/>
    <w:rsid w:val="00A5403F"/>
    <w:rsid w:val="00A54492"/>
    <w:rsid w:val="00A545A1"/>
    <w:rsid w:val="00A54811"/>
    <w:rsid w:val="00A5515E"/>
    <w:rsid w:val="00A55D8E"/>
    <w:rsid w:val="00A57D92"/>
    <w:rsid w:val="00A600AD"/>
    <w:rsid w:val="00A60398"/>
    <w:rsid w:val="00A626A6"/>
    <w:rsid w:val="00A6282E"/>
    <w:rsid w:val="00A6407F"/>
    <w:rsid w:val="00A66A4A"/>
    <w:rsid w:val="00A66A5D"/>
    <w:rsid w:val="00A6746A"/>
    <w:rsid w:val="00A67AAF"/>
    <w:rsid w:val="00A7000E"/>
    <w:rsid w:val="00A70C8D"/>
    <w:rsid w:val="00A710A4"/>
    <w:rsid w:val="00A712AF"/>
    <w:rsid w:val="00A735DF"/>
    <w:rsid w:val="00A74304"/>
    <w:rsid w:val="00A770A9"/>
    <w:rsid w:val="00A779A8"/>
    <w:rsid w:val="00A82927"/>
    <w:rsid w:val="00A8490E"/>
    <w:rsid w:val="00A855B1"/>
    <w:rsid w:val="00A861D9"/>
    <w:rsid w:val="00A90024"/>
    <w:rsid w:val="00A901C6"/>
    <w:rsid w:val="00A91A60"/>
    <w:rsid w:val="00A92C32"/>
    <w:rsid w:val="00A93DEB"/>
    <w:rsid w:val="00A93EE1"/>
    <w:rsid w:val="00A95307"/>
    <w:rsid w:val="00A95D5D"/>
    <w:rsid w:val="00A9679D"/>
    <w:rsid w:val="00A96C3E"/>
    <w:rsid w:val="00A97ACD"/>
    <w:rsid w:val="00A97EB1"/>
    <w:rsid w:val="00A97EC3"/>
    <w:rsid w:val="00AA1165"/>
    <w:rsid w:val="00AA3920"/>
    <w:rsid w:val="00AA3936"/>
    <w:rsid w:val="00AA49C9"/>
    <w:rsid w:val="00AA609D"/>
    <w:rsid w:val="00AA7243"/>
    <w:rsid w:val="00AA7B6B"/>
    <w:rsid w:val="00AB121E"/>
    <w:rsid w:val="00AB37D7"/>
    <w:rsid w:val="00AB3ADF"/>
    <w:rsid w:val="00AB42FF"/>
    <w:rsid w:val="00AB4855"/>
    <w:rsid w:val="00AB57D5"/>
    <w:rsid w:val="00AB60E6"/>
    <w:rsid w:val="00AB625D"/>
    <w:rsid w:val="00AB637E"/>
    <w:rsid w:val="00AB7562"/>
    <w:rsid w:val="00AC0B0E"/>
    <w:rsid w:val="00AC1C54"/>
    <w:rsid w:val="00AC22E4"/>
    <w:rsid w:val="00AC3491"/>
    <w:rsid w:val="00AC3C2C"/>
    <w:rsid w:val="00AC549A"/>
    <w:rsid w:val="00AC5A03"/>
    <w:rsid w:val="00AC5B8D"/>
    <w:rsid w:val="00AC5E4A"/>
    <w:rsid w:val="00AC5FAD"/>
    <w:rsid w:val="00AC6FE9"/>
    <w:rsid w:val="00AD18F2"/>
    <w:rsid w:val="00AD2BE1"/>
    <w:rsid w:val="00AD32B9"/>
    <w:rsid w:val="00AD43E2"/>
    <w:rsid w:val="00AD460D"/>
    <w:rsid w:val="00AD55B2"/>
    <w:rsid w:val="00AD6831"/>
    <w:rsid w:val="00AD687B"/>
    <w:rsid w:val="00AD692A"/>
    <w:rsid w:val="00AE0527"/>
    <w:rsid w:val="00AE0BAC"/>
    <w:rsid w:val="00AE2E95"/>
    <w:rsid w:val="00AE496F"/>
    <w:rsid w:val="00AE5745"/>
    <w:rsid w:val="00AF07EB"/>
    <w:rsid w:val="00AF3120"/>
    <w:rsid w:val="00AF3259"/>
    <w:rsid w:val="00AF3560"/>
    <w:rsid w:val="00AF430E"/>
    <w:rsid w:val="00AF5A4C"/>
    <w:rsid w:val="00AF6D92"/>
    <w:rsid w:val="00AF6E50"/>
    <w:rsid w:val="00AF6F09"/>
    <w:rsid w:val="00AF7A3D"/>
    <w:rsid w:val="00AF7A60"/>
    <w:rsid w:val="00B02423"/>
    <w:rsid w:val="00B02A49"/>
    <w:rsid w:val="00B040DF"/>
    <w:rsid w:val="00B0438C"/>
    <w:rsid w:val="00B05849"/>
    <w:rsid w:val="00B06A37"/>
    <w:rsid w:val="00B06FE0"/>
    <w:rsid w:val="00B07E0E"/>
    <w:rsid w:val="00B122A0"/>
    <w:rsid w:val="00B12FA1"/>
    <w:rsid w:val="00B14F8C"/>
    <w:rsid w:val="00B15499"/>
    <w:rsid w:val="00B15622"/>
    <w:rsid w:val="00B1625D"/>
    <w:rsid w:val="00B174A0"/>
    <w:rsid w:val="00B1791E"/>
    <w:rsid w:val="00B22700"/>
    <w:rsid w:val="00B22C75"/>
    <w:rsid w:val="00B23FBD"/>
    <w:rsid w:val="00B257D0"/>
    <w:rsid w:val="00B2598B"/>
    <w:rsid w:val="00B25B77"/>
    <w:rsid w:val="00B2624A"/>
    <w:rsid w:val="00B26C58"/>
    <w:rsid w:val="00B27EA2"/>
    <w:rsid w:val="00B30FDA"/>
    <w:rsid w:val="00B318CA"/>
    <w:rsid w:val="00B352BC"/>
    <w:rsid w:val="00B35835"/>
    <w:rsid w:val="00B368E7"/>
    <w:rsid w:val="00B3739A"/>
    <w:rsid w:val="00B378EF"/>
    <w:rsid w:val="00B40A0E"/>
    <w:rsid w:val="00B4140C"/>
    <w:rsid w:val="00B41FE5"/>
    <w:rsid w:val="00B4233F"/>
    <w:rsid w:val="00B42A79"/>
    <w:rsid w:val="00B42B5B"/>
    <w:rsid w:val="00B4416C"/>
    <w:rsid w:val="00B44B57"/>
    <w:rsid w:val="00B46DCF"/>
    <w:rsid w:val="00B47869"/>
    <w:rsid w:val="00B50630"/>
    <w:rsid w:val="00B50F70"/>
    <w:rsid w:val="00B51D65"/>
    <w:rsid w:val="00B533F9"/>
    <w:rsid w:val="00B536E5"/>
    <w:rsid w:val="00B54348"/>
    <w:rsid w:val="00B55C72"/>
    <w:rsid w:val="00B5752C"/>
    <w:rsid w:val="00B57671"/>
    <w:rsid w:val="00B57E87"/>
    <w:rsid w:val="00B600A2"/>
    <w:rsid w:val="00B614CE"/>
    <w:rsid w:val="00B641CA"/>
    <w:rsid w:val="00B66349"/>
    <w:rsid w:val="00B70772"/>
    <w:rsid w:val="00B71A03"/>
    <w:rsid w:val="00B72832"/>
    <w:rsid w:val="00B73157"/>
    <w:rsid w:val="00B73A60"/>
    <w:rsid w:val="00B73BBC"/>
    <w:rsid w:val="00B74CA8"/>
    <w:rsid w:val="00B74F88"/>
    <w:rsid w:val="00B7737D"/>
    <w:rsid w:val="00B77565"/>
    <w:rsid w:val="00B778CE"/>
    <w:rsid w:val="00B77C38"/>
    <w:rsid w:val="00B82051"/>
    <w:rsid w:val="00B84138"/>
    <w:rsid w:val="00B8528A"/>
    <w:rsid w:val="00B854BB"/>
    <w:rsid w:val="00B90E6A"/>
    <w:rsid w:val="00B912E5"/>
    <w:rsid w:val="00B91703"/>
    <w:rsid w:val="00B9486A"/>
    <w:rsid w:val="00B94F24"/>
    <w:rsid w:val="00B94F78"/>
    <w:rsid w:val="00B96A03"/>
    <w:rsid w:val="00B96B06"/>
    <w:rsid w:val="00B9799D"/>
    <w:rsid w:val="00BA23A2"/>
    <w:rsid w:val="00BA29ED"/>
    <w:rsid w:val="00BA2F78"/>
    <w:rsid w:val="00BA364D"/>
    <w:rsid w:val="00BA71EE"/>
    <w:rsid w:val="00BB0593"/>
    <w:rsid w:val="00BB0AFA"/>
    <w:rsid w:val="00BB38DC"/>
    <w:rsid w:val="00BB3A61"/>
    <w:rsid w:val="00BB4387"/>
    <w:rsid w:val="00BB455B"/>
    <w:rsid w:val="00BB4C15"/>
    <w:rsid w:val="00BB7929"/>
    <w:rsid w:val="00BC211E"/>
    <w:rsid w:val="00BC354C"/>
    <w:rsid w:val="00BC46BE"/>
    <w:rsid w:val="00BC5ADB"/>
    <w:rsid w:val="00BC6DFE"/>
    <w:rsid w:val="00BC717F"/>
    <w:rsid w:val="00BC7272"/>
    <w:rsid w:val="00BC7770"/>
    <w:rsid w:val="00BC7E15"/>
    <w:rsid w:val="00BD0802"/>
    <w:rsid w:val="00BD12BB"/>
    <w:rsid w:val="00BD4221"/>
    <w:rsid w:val="00BD4F59"/>
    <w:rsid w:val="00BD66DE"/>
    <w:rsid w:val="00BD7517"/>
    <w:rsid w:val="00BD7A1D"/>
    <w:rsid w:val="00BD7CA3"/>
    <w:rsid w:val="00BD7D1E"/>
    <w:rsid w:val="00BE0DE8"/>
    <w:rsid w:val="00BE29A3"/>
    <w:rsid w:val="00BE29B9"/>
    <w:rsid w:val="00BE3205"/>
    <w:rsid w:val="00BE3451"/>
    <w:rsid w:val="00BE370D"/>
    <w:rsid w:val="00BE48B9"/>
    <w:rsid w:val="00BE4C34"/>
    <w:rsid w:val="00BE4D33"/>
    <w:rsid w:val="00BE5C7D"/>
    <w:rsid w:val="00BE6281"/>
    <w:rsid w:val="00BE797B"/>
    <w:rsid w:val="00BF0665"/>
    <w:rsid w:val="00BF0FFB"/>
    <w:rsid w:val="00BF1E20"/>
    <w:rsid w:val="00BF3F0D"/>
    <w:rsid w:val="00BF43F3"/>
    <w:rsid w:val="00BF5675"/>
    <w:rsid w:val="00BF5D73"/>
    <w:rsid w:val="00C00A43"/>
    <w:rsid w:val="00C02E21"/>
    <w:rsid w:val="00C03E7B"/>
    <w:rsid w:val="00C0499C"/>
    <w:rsid w:val="00C04DE8"/>
    <w:rsid w:val="00C05C86"/>
    <w:rsid w:val="00C07FFC"/>
    <w:rsid w:val="00C12060"/>
    <w:rsid w:val="00C12D3E"/>
    <w:rsid w:val="00C138C7"/>
    <w:rsid w:val="00C1452C"/>
    <w:rsid w:val="00C20864"/>
    <w:rsid w:val="00C21A66"/>
    <w:rsid w:val="00C21E55"/>
    <w:rsid w:val="00C21E87"/>
    <w:rsid w:val="00C21FBC"/>
    <w:rsid w:val="00C22C46"/>
    <w:rsid w:val="00C23A3D"/>
    <w:rsid w:val="00C23DFA"/>
    <w:rsid w:val="00C2460A"/>
    <w:rsid w:val="00C25732"/>
    <w:rsid w:val="00C30074"/>
    <w:rsid w:val="00C3038B"/>
    <w:rsid w:val="00C30C40"/>
    <w:rsid w:val="00C30CC6"/>
    <w:rsid w:val="00C320AB"/>
    <w:rsid w:val="00C33AF0"/>
    <w:rsid w:val="00C34236"/>
    <w:rsid w:val="00C34283"/>
    <w:rsid w:val="00C354E8"/>
    <w:rsid w:val="00C35CEA"/>
    <w:rsid w:val="00C35F73"/>
    <w:rsid w:val="00C36188"/>
    <w:rsid w:val="00C36783"/>
    <w:rsid w:val="00C37665"/>
    <w:rsid w:val="00C37943"/>
    <w:rsid w:val="00C40204"/>
    <w:rsid w:val="00C430C4"/>
    <w:rsid w:val="00C4340D"/>
    <w:rsid w:val="00C43FED"/>
    <w:rsid w:val="00C44603"/>
    <w:rsid w:val="00C4472B"/>
    <w:rsid w:val="00C44EB4"/>
    <w:rsid w:val="00C51242"/>
    <w:rsid w:val="00C520C9"/>
    <w:rsid w:val="00C52A4D"/>
    <w:rsid w:val="00C55FF3"/>
    <w:rsid w:val="00C561F0"/>
    <w:rsid w:val="00C6107B"/>
    <w:rsid w:val="00C634F7"/>
    <w:rsid w:val="00C658A2"/>
    <w:rsid w:val="00C6651D"/>
    <w:rsid w:val="00C67156"/>
    <w:rsid w:val="00C672A9"/>
    <w:rsid w:val="00C73974"/>
    <w:rsid w:val="00C76398"/>
    <w:rsid w:val="00C778F1"/>
    <w:rsid w:val="00C80857"/>
    <w:rsid w:val="00C80A5E"/>
    <w:rsid w:val="00C82A5A"/>
    <w:rsid w:val="00C83BC8"/>
    <w:rsid w:val="00C85B84"/>
    <w:rsid w:val="00C865F8"/>
    <w:rsid w:val="00C87D17"/>
    <w:rsid w:val="00C9093E"/>
    <w:rsid w:val="00C916C5"/>
    <w:rsid w:val="00C9270E"/>
    <w:rsid w:val="00C93E3E"/>
    <w:rsid w:val="00C95994"/>
    <w:rsid w:val="00C96099"/>
    <w:rsid w:val="00C967C5"/>
    <w:rsid w:val="00C967E7"/>
    <w:rsid w:val="00C97D2A"/>
    <w:rsid w:val="00CA24F1"/>
    <w:rsid w:val="00CA2B43"/>
    <w:rsid w:val="00CA535F"/>
    <w:rsid w:val="00CA56FF"/>
    <w:rsid w:val="00CA5AE8"/>
    <w:rsid w:val="00CA73E7"/>
    <w:rsid w:val="00CB1013"/>
    <w:rsid w:val="00CB1456"/>
    <w:rsid w:val="00CB15DA"/>
    <w:rsid w:val="00CB28E0"/>
    <w:rsid w:val="00CB343E"/>
    <w:rsid w:val="00CB34AC"/>
    <w:rsid w:val="00CB61BF"/>
    <w:rsid w:val="00CB66AA"/>
    <w:rsid w:val="00CB694F"/>
    <w:rsid w:val="00CB6DA1"/>
    <w:rsid w:val="00CB77D1"/>
    <w:rsid w:val="00CB7F0A"/>
    <w:rsid w:val="00CC1A0C"/>
    <w:rsid w:val="00CC22B8"/>
    <w:rsid w:val="00CC5563"/>
    <w:rsid w:val="00CC63D0"/>
    <w:rsid w:val="00CC777B"/>
    <w:rsid w:val="00CD054B"/>
    <w:rsid w:val="00CD1D85"/>
    <w:rsid w:val="00CD1E80"/>
    <w:rsid w:val="00CD21E2"/>
    <w:rsid w:val="00CD36B9"/>
    <w:rsid w:val="00CD3B30"/>
    <w:rsid w:val="00CD4510"/>
    <w:rsid w:val="00CD48E5"/>
    <w:rsid w:val="00CD49B3"/>
    <w:rsid w:val="00CD5945"/>
    <w:rsid w:val="00CD7C8F"/>
    <w:rsid w:val="00CD7ECC"/>
    <w:rsid w:val="00CE103C"/>
    <w:rsid w:val="00CE12EE"/>
    <w:rsid w:val="00CE2938"/>
    <w:rsid w:val="00CE33CE"/>
    <w:rsid w:val="00CE3C9A"/>
    <w:rsid w:val="00CE48C7"/>
    <w:rsid w:val="00CE4FD7"/>
    <w:rsid w:val="00CE5EDF"/>
    <w:rsid w:val="00CE61F9"/>
    <w:rsid w:val="00CE6E22"/>
    <w:rsid w:val="00CE78F6"/>
    <w:rsid w:val="00CF0E7C"/>
    <w:rsid w:val="00CF1B25"/>
    <w:rsid w:val="00CF2CDE"/>
    <w:rsid w:val="00CF2DEC"/>
    <w:rsid w:val="00CF2E02"/>
    <w:rsid w:val="00CF5735"/>
    <w:rsid w:val="00CF6EBB"/>
    <w:rsid w:val="00D01B9D"/>
    <w:rsid w:val="00D02BCD"/>
    <w:rsid w:val="00D032EB"/>
    <w:rsid w:val="00D03D72"/>
    <w:rsid w:val="00D04DE5"/>
    <w:rsid w:val="00D0523C"/>
    <w:rsid w:val="00D05524"/>
    <w:rsid w:val="00D057DC"/>
    <w:rsid w:val="00D079A5"/>
    <w:rsid w:val="00D07E60"/>
    <w:rsid w:val="00D07EB2"/>
    <w:rsid w:val="00D11DE4"/>
    <w:rsid w:val="00D12001"/>
    <w:rsid w:val="00D1267E"/>
    <w:rsid w:val="00D13474"/>
    <w:rsid w:val="00D13D68"/>
    <w:rsid w:val="00D164FC"/>
    <w:rsid w:val="00D20397"/>
    <w:rsid w:val="00D20B7B"/>
    <w:rsid w:val="00D2278A"/>
    <w:rsid w:val="00D22B9C"/>
    <w:rsid w:val="00D231A2"/>
    <w:rsid w:val="00D23824"/>
    <w:rsid w:val="00D30FF8"/>
    <w:rsid w:val="00D3176A"/>
    <w:rsid w:val="00D32C7C"/>
    <w:rsid w:val="00D33E4A"/>
    <w:rsid w:val="00D35FF2"/>
    <w:rsid w:val="00D36E16"/>
    <w:rsid w:val="00D40501"/>
    <w:rsid w:val="00D40D60"/>
    <w:rsid w:val="00D41577"/>
    <w:rsid w:val="00D4192C"/>
    <w:rsid w:val="00D44D2D"/>
    <w:rsid w:val="00D469CC"/>
    <w:rsid w:val="00D46BE4"/>
    <w:rsid w:val="00D47294"/>
    <w:rsid w:val="00D50886"/>
    <w:rsid w:val="00D513B5"/>
    <w:rsid w:val="00D53CE9"/>
    <w:rsid w:val="00D53E7B"/>
    <w:rsid w:val="00D5598A"/>
    <w:rsid w:val="00D55B3B"/>
    <w:rsid w:val="00D60022"/>
    <w:rsid w:val="00D6036D"/>
    <w:rsid w:val="00D608F9"/>
    <w:rsid w:val="00D60D3F"/>
    <w:rsid w:val="00D61FC5"/>
    <w:rsid w:val="00D64A48"/>
    <w:rsid w:val="00D65745"/>
    <w:rsid w:val="00D665D2"/>
    <w:rsid w:val="00D66ACC"/>
    <w:rsid w:val="00D70EA8"/>
    <w:rsid w:val="00D72315"/>
    <w:rsid w:val="00D743AC"/>
    <w:rsid w:val="00D74CD0"/>
    <w:rsid w:val="00D776B5"/>
    <w:rsid w:val="00D77CE2"/>
    <w:rsid w:val="00D80071"/>
    <w:rsid w:val="00D80171"/>
    <w:rsid w:val="00D81965"/>
    <w:rsid w:val="00D82435"/>
    <w:rsid w:val="00D82B87"/>
    <w:rsid w:val="00D9250C"/>
    <w:rsid w:val="00D92FC3"/>
    <w:rsid w:val="00D940F5"/>
    <w:rsid w:val="00D94FA8"/>
    <w:rsid w:val="00D9578C"/>
    <w:rsid w:val="00D95831"/>
    <w:rsid w:val="00D96517"/>
    <w:rsid w:val="00DA283B"/>
    <w:rsid w:val="00DA2CD0"/>
    <w:rsid w:val="00DA376B"/>
    <w:rsid w:val="00DA41FE"/>
    <w:rsid w:val="00DA4EC2"/>
    <w:rsid w:val="00DA5BC9"/>
    <w:rsid w:val="00DA6225"/>
    <w:rsid w:val="00DA6329"/>
    <w:rsid w:val="00DA63E9"/>
    <w:rsid w:val="00DA6EFE"/>
    <w:rsid w:val="00DB1751"/>
    <w:rsid w:val="00DB2496"/>
    <w:rsid w:val="00DB3607"/>
    <w:rsid w:val="00DB3647"/>
    <w:rsid w:val="00DB3653"/>
    <w:rsid w:val="00DB668D"/>
    <w:rsid w:val="00DC1522"/>
    <w:rsid w:val="00DC161D"/>
    <w:rsid w:val="00DC1E69"/>
    <w:rsid w:val="00DC264F"/>
    <w:rsid w:val="00DC506A"/>
    <w:rsid w:val="00DC6B9F"/>
    <w:rsid w:val="00DC6CCA"/>
    <w:rsid w:val="00DC752A"/>
    <w:rsid w:val="00DC7B47"/>
    <w:rsid w:val="00DD0155"/>
    <w:rsid w:val="00DD2ADD"/>
    <w:rsid w:val="00DD38DE"/>
    <w:rsid w:val="00DD3B7C"/>
    <w:rsid w:val="00DD5FFE"/>
    <w:rsid w:val="00DE02A2"/>
    <w:rsid w:val="00DE155D"/>
    <w:rsid w:val="00DE1776"/>
    <w:rsid w:val="00DE37B6"/>
    <w:rsid w:val="00DE3EF2"/>
    <w:rsid w:val="00DE43D5"/>
    <w:rsid w:val="00DE5267"/>
    <w:rsid w:val="00DE68E4"/>
    <w:rsid w:val="00DE78DE"/>
    <w:rsid w:val="00DF0776"/>
    <w:rsid w:val="00DF08B2"/>
    <w:rsid w:val="00DF0AA9"/>
    <w:rsid w:val="00DF1318"/>
    <w:rsid w:val="00DF4444"/>
    <w:rsid w:val="00DF5899"/>
    <w:rsid w:val="00DF6235"/>
    <w:rsid w:val="00DF6B59"/>
    <w:rsid w:val="00DF7ED4"/>
    <w:rsid w:val="00E01732"/>
    <w:rsid w:val="00E01C2F"/>
    <w:rsid w:val="00E025B5"/>
    <w:rsid w:val="00E028A0"/>
    <w:rsid w:val="00E03591"/>
    <w:rsid w:val="00E04565"/>
    <w:rsid w:val="00E04585"/>
    <w:rsid w:val="00E04F90"/>
    <w:rsid w:val="00E052F0"/>
    <w:rsid w:val="00E109CA"/>
    <w:rsid w:val="00E10C99"/>
    <w:rsid w:val="00E11133"/>
    <w:rsid w:val="00E12948"/>
    <w:rsid w:val="00E13FC5"/>
    <w:rsid w:val="00E16436"/>
    <w:rsid w:val="00E16DFE"/>
    <w:rsid w:val="00E17D63"/>
    <w:rsid w:val="00E20D1C"/>
    <w:rsid w:val="00E20DDD"/>
    <w:rsid w:val="00E23103"/>
    <w:rsid w:val="00E240AB"/>
    <w:rsid w:val="00E25424"/>
    <w:rsid w:val="00E26679"/>
    <w:rsid w:val="00E27186"/>
    <w:rsid w:val="00E27974"/>
    <w:rsid w:val="00E304E0"/>
    <w:rsid w:val="00E3065B"/>
    <w:rsid w:val="00E318ED"/>
    <w:rsid w:val="00E32FF2"/>
    <w:rsid w:val="00E33B7E"/>
    <w:rsid w:val="00E34FBF"/>
    <w:rsid w:val="00E35CAB"/>
    <w:rsid w:val="00E36F50"/>
    <w:rsid w:val="00E406A4"/>
    <w:rsid w:val="00E40EF8"/>
    <w:rsid w:val="00E42E5B"/>
    <w:rsid w:val="00E44B06"/>
    <w:rsid w:val="00E450A0"/>
    <w:rsid w:val="00E469CD"/>
    <w:rsid w:val="00E46DF7"/>
    <w:rsid w:val="00E50FB2"/>
    <w:rsid w:val="00E5197D"/>
    <w:rsid w:val="00E5198B"/>
    <w:rsid w:val="00E54619"/>
    <w:rsid w:val="00E54990"/>
    <w:rsid w:val="00E54BB8"/>
    <w:rsid w:val="00E5616E"/>
    <w:rsid w:val="00E60451"/>
    <w:rsid w:val="00E60A3B"/>
    <w:rsid w:val="00E61483"/>
    <w:rsid w:val="00E61FEE"/>
    <w:rsid w:val="00E62557"/>
    <w:rsid w:val="00E63703"/>
    <w:rsid w:val="00E649F8"/>
    <w:rsid w:val="00E6588F"/>
    <w:rsid w:val="00E65FC3"/>
    <w:rsid w:val="00E678DE"/>
    <w:rsid w:val="00E71763"/>
    <w:rsid w:val="00E72C2D"/>
    <w:rsid w:val="00E730A1"/>
    <w:rsid w:val="00E73B93"/>
    <w:rsid w:val="00E75342"/>
    <w:rsid w:val="00E75F77"/>
    <w:rsid w:val="00E81182"/>
    <w:rsid w:val="00E8267C"/>
    <w:rsid w:val="00E827D7"/>
    <w:rsid w:val="00E82DB0"/>
    <w:rsid w:val="00E832CC"/>
    <w:rsid w:val="00E8368E"/>
    <w:rsid w:val="00E840A1"/>
    <w:rsid w:val="00E85362"/>
    <w:rsid w:val="00E85B03"/>
    <w:rsid w:val="00E91463"/>
    <w:rsid w:val="00E914A3"/>
    <w:rsid w:val="00E934C3"/>
    <w:rsid w:val="00E9444B"/>
    <w:rsid w:val="00EA18FF"/>
    <w:rsid w:val="00EA1936"/>
    <w:rsid w:val="00EA2656"/>
    <w:rsid w:val="00EA3469"/>
    <w:rsid w:val="00EA5042"/>
    <w:rsid w:val="00EA53EA"/>
    <w:rsid w:val="00EA6BED"/>
    <w:rsid w:val="00EB1813"/>
    <w:rsid w:val="00EB3F6E"/>
    <w:rsid w:val="00EB3F83"/>
    <w:rsid w:val="00EB4448"/>
    <w:rsid w:val="00EB5A55"/>
    <w:rsid w:val="00EB5A9D"/>
    <w:rsid w:val="00EB7B7B"/>
    <w:rsid w:val="00EC05C9"/>
    <w:rsid w:val="00EC0772"/>
    <w:rsid w:val="00EC152B"/>
    <w:rsid w:val="00EC2A63"/>
    <w:rsid w:val="00EC3A07"/>
    <w:rsid w:val="00EC3B82"/>
    <w:rsid w:val="00EC4270"/>
    <w:rsid w:val="00EC4F2E"/>
    <w:rsid w:val="00EC58A7"/>
    <w:rsid w:val="00EC5999"/>
    <w:rsid w:val="00EC7AA3"/>
    <w:rsid w:val="00ED0142"/>
    <w:rsid w:val="00ED091F"/>
    <w:rsid w:val="00ED0E69"/>
    <w:rsid w:val="00ED1786"/>
    <w:rsid w:val="00ED1A2D"/>
    <w:rsid w:val="00ED27A7"/>
    <w:rsid w:val="00ED2A68"/>
    <w:rsid w:val="00ED30C9"/>
    <w:rsid w:val="00ED4EEE"/>
    <w:rsid w:val="00ED7DFE"/>
    <w:rsid w:val="00EE0534"/>
    <w:rsid w:val="00EE06CC"/>
    <w:rsid w:val="00EE0821"/>
    <w:rsid w:val="00EE18CC"/>
    <w:rsid w:val="00EE2BAE"/>
    <w:rsid w:val="00EE2F92"/>
    <w:rsid w:val="00EE47AE"/>
    <w:rsid w:val="00EE4A39"/>
    <w:rsid w:val="00EE72A0"/>
    <w:rsid w:val="00EF27D4"/>
    <w:rsid w:val="00EF282D"/>
    <w:rsid w:val="00EF56CF"/>
    <w:rsid w:val="00EF61E5"/>
    <w:rsid w:val="00EF7264"/>
    <w:rsid w:val="00F0557F"/>
    <w:rsid w:val="00F070A0"/>
    <w:rsid w:val="00F105E6"/>
    <w:rsid w:val="00F125CD"/>
    <w:rsid w:val="00F13E76"/>
    <w:rsid w:val="00F14983"/>
    <w:rsid w:val="00F15FBE"/>
    <w:rsid w:val="00F171FF"/>
    <w:rsid w:val="00F219E5"/>
    <w:rsid w:val="00F2229C"/>
    <w:rsid w:val="00F24304"/>
    <w:rsid w:val="00F2431D"/>
    <w:rsid w:val="00F2573A"/>
    <w:rsid w:val="00F25A2E"/>
    <w:rsid w:val="00F26DCB"/>
    <w:rsid w:val="00F27F13"/>
    <w:rsid w:val="00F3023A"/>
    <w:rsid w:val="00F31491"/>
    <w:rsid w:val="00F321AA"/>
    <w:rsid w:val="00F32418"/>
    <w:rsid w:val="00F331A5"/>
    <w:rsid w:val="00F337C6"/>
    <w:rsid w:val="00F341FC"/>
    <w:rsid w:val="00F343BF"/>
    <w:rsid w:val="00F35A46"/>
    <w:rsid w:val="00F36BEB"/>
    <w:rsid w:val="00F37A15"/>
    <w:rsid w:val="00F37B9F"/>
    <w:rsid w:val="00F37C54"/>
    <w:rsid w:val="00F37D01"/>
    <w:rsid w:val="00F37FCF"/>
    <w:rsid w:val="00F40A6C"/>
    <w:rsid w:val="00F41370"/>
    <w:rsid w:val="00F419A7"/>
    <w:rsid w:val="00F4269F"/>
    <w:rsid w:val="00F42BD0"/>
    <w:rsid w:val="00F45643"/>
    <w:rsid w:val="00F457F4"/>
    <w:rsid w:val="00F468CE"/>
    <w:rsid w:val="00F46E48"/>
    <w:rsid w:val="00F47050"/>
    <w:rsid w:val="00F478AC"/>
    <w:rsid w:val="00F53934"/>
    <w:rsid w:val="00F54244"/>
    <w:rsid w:val="00F5513A"/>
    <w:rsid w:val="00F55AF4"/>
    <w:rsid w:val="00F57B9D"/>
    <w:rsid w:val="00F57F55"/>
    <w:rsid w:val="00F60765"/>
    <w:rsid w:val="00F61062"/>
    <w:rsid w:val="00F6138F"/>
    <w:rsid w:val="00F62373"/>
    <w:rsid w:val="00F62603"/>
    <w:rsid w:val="00F64769"/>
    <w:rsid w:val="00F64A6C"/>
    <w:rsid w:val="00F65474"/>
    <w:rsid w:val="00F674D3"/>
    <w:rsid w:val="00F70447"/>
    <w:rsid w:val="00F72EFB"/>
    <w:rsid w:val="00F74C80"/>
    <w:rsid w:val="00F76241"/>
    <w:rsid w:val="00F769B1"/>
    <w:rsid w:val="00F7782A"/>
    <w:rsid w:val="00F80A0E"/>
    <w:rsid w:val="00F80FDD"/>
    <w:rsid w:val="00F82EA9"/>
    <w:rsid w:val="00F830A1"/>
    <w:rsid w:val="00F836AA"/>
    <w:rsid w:val="00F85744"/>
    <w:rsid w:val="00F869BC"/>
    <w:rsid w:val="00F86EBB"/>
    <w:rsid w:val="00F870EF"/>
    <w:rsid w:val="00F8798F"/>
    <w:rsid w:val="00F87A4A"/>
    <w:rsid w:val="00F87E2F"/>
    <w:rsid w:val="00F9234D"/>
    <w:rsid w:val="00F92C33"/>
    <w:rsid w:val="00F92D52"/>
    <w:rsid w:val="00F9392F"/>
    <w:rsid w:val="00F93C0E"/>
    <w:rsid w:val="00F942BD"/>
    <w:rsid w:val="00F94C86"/>
    <w:rsid w:val="00F965B3"/>
    <w:rsid w:val="00FA11DB"/>
    <w:rsid w:val="00FA1629"/>
    <w:rsid w:val="00FA16F0"/>
    <w:rsid w:val="00FA2513"/>
    <w:rsid w:val="00FA3532"/>
    <w:rsid w:val="00FA4FB1"/>
    <w:rsid w:val="00FA514E"/>
    <w:rsid w:val="00FA5652"/>
    <w:rsid w:val="00FA6539"/>
    <w:rsid w:val="00FA723F"/>
    <w:rsid w:val="00FA74B7"/>
    <w:rsid w:val="00FB0371"/>
    <w:rsid w:val="00FB0C3B"/>
    <w:rsid w:val="00FB0DE3"/>
    <w:rsid w:val="00FB242A"/>
    <w:rsid w:val="00FB2E3B"/>
    <w:rsid w:val="00FB2E6C"/>
    <w:rsid w:val="00FB3FCB"/>
    <w:rsid w:val="00FB5CF6"/>
    <w:rsid w:val="00FB6124"/>
    <w:rsid w:val="00FB7541"/>
    <w:rsid w:val="00FC0920"/>
    <w:rsid w:val="00FC1D02"/>
    <w:rsid w:val="00FC29F3"/>
    <w:rsid w:val="00FC3466"/>
    <w:rsid w:val="00FC381B"/>
    <w:rsid w:val="00FC6715"/>
    <w:rsid w:val="00FC7B44"/>
    <w:rsid w:val="00FD2232"/>
    <w:rsid w:val="00FD38B0"/>
    <w:rsid w:val="00FD3C13"/>
    <w:rsid w:val="00FD42D3"/>
    <w:rsid w:val="00FD48EA"/>
    <w:rsid w:val="00FD6A22"/>
    <w:rsid w:val="00FD74D7"/>
    <w:rsid w:val="00FD77BB"/>
    <w:rsid w:val="00FD7EC4"/>
    <w:rsid w:val="00FE2246"/>
    <w:rsid w:val="00FE265D"/>
    <w:rsid w:val="00FE2D50"/>
    <w:rsid w:val="00FE4218"/>
    <w:rsid w:val="00FE5B37"/>
    <w:rsid w:val="00FE6502"/>
    <w:rsid w:val="00FE7E0B"/>
    <w:rsid w:val="00FE7F58"/>
    <w:rsid w:val="00FF0C5A"/>
    <w:rsid w:val="00FF0CB0"/>
    <w:rsid w:val="00FF4318"/>
    <w:rsid w:val="00FF557A"/>
    <w:rsid w:val="00FF7885"/>
    <w:rsid w:val="02EC2EA0"/>
    <w:rsid w:val="077BEC40"/>
    <w:rsid w:val="0A89FB9B"/>
    <w:rsid w:val="0F8F9AF6"/>
    <w:rsid w:val="14083830"/>
    <w:rsid w:val="17C2DEC0"/>
    <w:rsid w:val="24D505E0"/>
    <w:rsid w:val="2A17E239"/>
    <w:rsid w:val="2B7D73D3"/>
    <w:rsid w:val="2E9673A7"/>
    <w:rsid w:val="3F18FAE8"/>
    <w:rsid w:val="45438642"/>
    <w:rsid w:val="48D537EA"/>
    <w:rsid w:val="4E33DDC5"/>
    <w:rsid w:val="55F63771"/>
    <w:rsid w:val="5FD1F493"/>
    <w:rsid w:val="61946531"/>
    <w:rsid w:val="61B2C601"/>
    <w:rsid w:val="6536806C"/>
    <w:rsid w:val="67457E6A"/>
    <w:rsid w:val="6CB9A342"/>
    <w:rsid w:val="733B68D5"/>
    <w:rsid w:val="74A8C90D"/>
    <w:rsid w:val="782E0030"/>
    <w:rsid w:val="793682CC"/>
    <w:rsid w:val="7C974D74"/>
    <w:rsid w:val="7D85DBAD"/>
    <w:rsid w:val="7F009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124BC25A"/>
  <w15:docId w15:val="{FAD07C52-EFF5-4CBA-A2D9-1E168EC9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0501"/>
    <w:pPr>
      <w:suppressAutoHyphens/>
    </w:pPr>
    <w:rPr>
      <w:rFonts w:ascii="Times New Roman" w:eastAsia="Times New Roman" w:hAnsi="Times New Roman" w:cs="Times New Roman"/>
      <w:sz w:val="22"/>
      <w:lang w:eastAsia="ar-SA"/>
    </w:rPr>
  </w:style>
  <w:style w:type="paragraph" w:styleId="Nadpis1">
    <w:name w:val="heading 1"/>
    <w:basedOn w:val="Normln"/>
    <w:next w:val="Normln"/>
    <w:link w:val="Nadpis1Char"/>
    <w:autoRedefine/>
    <w:uiPriority w:val="99"/>
    <w:qFormat/>
    <w:rsid w:val="00EB5A55"/>
    <w:pPr>
      <w:widowControl w:val="0"/>
      <w:numPr>
        <w:numId w:val="10"/>
      </w:numPr>
      <w:pBdr>
        <w:top w:val="single" w:sz="4" w:space="1" w:color="auto"/>
        <w:left w:val="single" w:sz="4" w:space="4" w:color="auto"/>
        <w:bottom w:val="single" w:sz="4" w:space="1" w:color="auto"/>
        <w:right w:val="single" w:sz="4" w:space="4" w:color="auto"/>
      </w:pBdr>
      <w:shd w:val="clear" w:color="auto" w:fill="FFFFFF" w:themeFill="background1"/>
      <w:suppressAutoHyphens w:val="0"/>
      <w:spacing w:before="120"/>
      <w:ind w:hanging="720"/>
      <w:outlineLvl w:val="0"/>
    </w:pPr>
    <w:rPr>
      <w:rFonts w:ascii="Calibri" w:hAnsi="Calibri" w:cs="Calibri"/>
      <w:b/>
      <w:bCs/>
      <w:kern w:val="1"/>
      <w:sz w:val="24"/>
      <w:szCs w:val="24"/>
    </w:rPr>
  </w:style>
  <w:style w:type="paragraph" w:styleId="Nadpis2">
    <w:name w:val="heading 2"/>
    <w:basedOn w:val="Normln"/>
    <w:next w:val="Normln"/>
    <w:link w:val="Nadpis2Char"/>
    <w:qFormat/>
    <w:rsid w:val="003404DA"/>
    <w:pPr>
      <w:keepNext/>
      <w:numPr>
        <w:ilvl w:val="1"/>
        <w:numId w:val="1"/>
      </w:numPr>
      <w:outlineLvl w:val="1"/>
    </w:pPr>
    <w:rPr>
      <w:b/>
      <w:color w:val="000000"/>
      <w:szCs w:val="22"/>
    </w:rPr>
  </w:style>
  <w:style w:type="paragraph" w:styleId="Nadpis3">
    <w:name w:val="heading 3"/>
    <w:basedOn w:val="Normln"/>
    <w:next w:val="Normln"/>
    <w:link w:val="Nadpis3Char"/>
    <w:qFormat/>
    <w:rsid w:val="00D40501"/>
    <w:pPr>
      <w:keepNext/>
      <w:numPr>
        <w:ilvl w:val="2"/>
        <w:numId w:val="1"/>
      </w:numPr>
      <w:spacing w:before="240"/>
      <w:outlineLvl w:val="2"/>
    </w:pPr>
    <w:rPr>
      <w:rFonts w:cs="Arial"/>
      <w:bCs/>
      <w:szCs w:val="26"/>
      <w:u w:val="single"/>
    </w:rPr>
  </w:style>
  <w:style w:type="paragraph" w:styleId="Nadpis4">
    <w:name w:val="heading 4"/>
    <w:basedOn w:val="Normln"/>
    <w:next w:val="Normln"/>
    <w:link w:val="Nadpis4Char"/>
    <w:qFormat/>
    <w:rsid w:val="00903A56"/>
    <w:pPr>
      <w:keepNext/>
      <w:numPr>
        <w:ilvl w:val="3"/>
        <w:numId w:val="1"/>
      </w:numPr>
      <w:spacing w:before="240"/>
      <w:outlineLvl w:val="3"/>
    </w:pPr>
    <w:rPr>
      <w:b/>
      <w:bCs/>
      <w:sz w:val="28"/>
      <w:szCs w:val="28"/>
    </w:rPr>
  </w:style>
  <w:style w:type="paragraph" w:styleId="Nadpis5">
    <w:name w:val="heading 5"/>
    <w:basedOn w:val="Normln"/>
    <w:next w:val="Normln"/>
    <w:link w:val="Nadpis5Char"/>
    <w:qFormat/>
    <w:rsid w:val="00903A56"/>
    <w:pPr>
      <w:keepNext/>
      <w:numPr>
        <w:ilvl w:val="4"/>
        <w:numId w:val="1"/>
      </w:numPr>
      <w:outlineLvl w:val="4"/>
    </w:pPr>
    <w:rPr>
      <w:b/>
      <w:sz w:val="28"/>
    </w:rPr>
  </w:style>
  <w:style w:type="paragraph" w:styleId="Nadpis6">
    <w:name w:val="heading 6"/>
    <w:basedOn w:val="Normln"/>
    <w:next w:val="Normln"/>
    <w:link w:val="Nadpis6Char"/>
    <w:qFormat/>
    <w:rsid w:val="00903A56"/>
    <w:pPr>
      <w:keepNext/>
      <w:numPr>
        <w:ilvl w:val="5"/>
        <w:numId w:val="1"/>
      </w:numPr>
      <w:jc w:val="right"/>
      <w:outlineLvl w:val="5"/>
    </w:pPr>
    <w:rPr>
      <w:rFonts w:ascii="Arial" w:hAnsi="Arial"/>
      <w:b/>
    </w:rPr>
  </w:style>
  <w:style w:type="paragraph" w:styleId="Nadpis7">
    <w:name w:val="heading 7"/>
    <w:basedOn w:val="Normln"/>
    <w:next w:val="Normln"/>
    <w:link w:val="Nadpis7Char"/>
    <w:qFormat/>
    <w:rsid w:val="00903A56"/>
    <w:pPr>
      <w:numPr>
        <w:ilvl w:val="6"/>
        <w:numId w:val="1"/>
      </w:numPr>
      <w:spacing w:before="240"/>
      <w:outlineLvl w:val="6"/>
    </w:pPr>
    <w:rPr>
      <w:sz w:val="24"/>
      <w:szCs w:val="24"/>
    </w:rPr>
  </w:style>
  <w:style w:type="paragraph" w:styleId="Nadpis8">
    <w:name w:val="heading 8"/>
    <w:basedOn w:val="Normln"/>
    <w:next w:val="Normln"/>
    <w:link w:val="Nadpis8Char"/>
    <w:qFormat/>
    <w:rsid w:val="00903A56"/>
    <w:pPr>
      <w:numPr>
        <w:ilvl w:val="7"/>
        <w:numId w:val="1"/>
      </w:numPr>
      <w:spacing w:before="240"/>
      <w:outlineLvl w:val="7"/>
    </w:pPr>
    <w:rPr>
      <w:i/>
      <w:iCs/>
      <w:sz w:val="24"/>
      <w:szCs w:val="24"/>
    </w:rPr>
  </w:style>
  <w:style w:type="paragraph" w:styleId="Nadpis9">
    <w:name w:val="heading 9"/>
    <w:basedOn w:val="Normln"/>
    <w:next w:val="Normln"/>
    <w:link w:val="Nadpis9Char"/>
    <w:qFormat/>
    <w:rsid w:val="00903A56"/>
    <w:pPr>
      <w:numPr>
        <w:ilvl w:val="8"/>
        <w:numId w:val="1"/>
      </w:numPr>
      <w:spacing w:before="24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EB5A55"/>
    <w:rPr>
      <w:rFonts w:eastAsia="Times New Roman" w:cs="Calibri"/>
      <w:b/>
      <w:bCs/>
      <w:kern w:val="1"/>
      <w:sz w:val="24"/>
      <w:szCs w:val="24"/>
      <w:shd w:val="clear" w:color="auto" w:fill="FFFFFF" w:themeFill="background1"/>
      <w:lang w:eastAsia="ar-SA"/>
    </w:rPr>
  </w:style>
  <w:style w:type="character" w:customStyle="1" w:styleId="Nadpis2Char">
    <w:name w:val="Nadpis 2 Char"/>
    <w:link w:val="Nadpis2"/>
    <w:rsid w:val="003404DA"/>
    <w:rPr>
      <w:rFonts w:ascii="Times New Roman" w:eastAsia="Times New Roman" w:hAnsi="Times New Roman" w:cs="Times New Roman"/>
      <w:b/>
      <w:color w:val="000000"/>
      <w:sz w:val="22"/>
      <w:szCs w:val="22"/>
      <w:lang w:eastAsia="ar-SA"/>
    </w:rPr>
  </w:style>
  <w:style w:type="character" w:customStyle="1" w:styleId="Nadpis3Char">
    <w:name w:val="Nadpis 3 Char"/>
    <w:link w:val="Nadpis3"/>
    <w:rsid w:val="00D40501"/>
    <w:rPr>
      <w:rFonts w:ascii="Times New Roman" w:eastAsia="Times New Roman" w:hAnsi="Times New Roman"/>
      <w:bCs/>
      <w:sz w:val="22"/>
      <w:szCs w:val="26"/>
      <w:u w:val="single"/>
      <w:lang w:eastAsia="ar-SA"/>
    </w:rPr>
  </w:style>
  <w:style w:type="character" w:customStyle="1" w:styleId="Nadpis4Char">
    <w:name w:val="Nadpis 4 Char"/>
    <w:link w:val="Nadpis4"/>
    <w:rsid w:val="00903A56"/>
    <w:rPr>
      <w:rFonts w:ascii="Times New Roman" w:eastAsia="Times New Roman" w:hAnsi="Times New Roman" w:cs="Times New Roman"/>
      <w:b/>
      <w:bCs/>
      <w:sz w:val="28"/>
      <w:szCs w:val="28"/>
      <w:lang w:eastAsia="ar-SA"/>
    </w:rPr>
  </w:style>
  <w:style w:type="character" w:customStyle="1" w:styleId="Nadpis5Char">
    <w:name w:val="Nadpis 5 Char"/>
    <w:link w:val="Nadpis5"/>
    <w:rsid w:val="00903A56"/>
    <w:rPr>
      <w:rFonts w:ascii="Times New Roman" w:eastAsia="Times New Roman" w:hAnsi="Times New Roman" w:cs="Times New Roman"/>
      <w:b/>
      <w:sz w:val="28"/>
      <w:lang w:eastAsia="ar-SA"/>
    </w:rPr>
  </w:style>
  <w:style w:type="character" w:customStyle="1" w:styleId="Nadpis6Char">
    <w:name w:val="Nadpis 6 Char"/>
    <w:link w:val="Nadpis6"/>
    <w:rsid w:val="00903A56"/>
    <w:rPr>
      <w:rFonts w:ascii="Arial" w:eastAsia="Times New Roman" w:hAnsi="Arial" w:cs="Times New Roman"/>
      <w:b/>
      <w:sz w:val="22"/>
      <w:lang w:eastAsia="ar-SA"/>
    </w:rPr>
  </w:style>
  <w:style w:type="character" w:customStyle="1" w:styleId="Nadpis7Char">
    <w:name w:val="Nadpis 7 Char"/>
    <w:link w:val="Nadpis7"/>
    <w:rsid w:val="00903A56"/>
    <w:rPr>
      <w:rFonts w:ascii="Times New Roman" w:eastAsia="Times New Roman" w:hAnsi="Times New Roman" w:cs="Times New Roman"/>
      <w:sz w:val="24"/>
      <w:szCs w:val="24"/>
      <w:lang w:eastAsia="ar-SA"/>
    </w:rPr>
  </w:style>
  <w:style w:type="character" w:customStyle="1" w:styleId="Nadpis8Char">
    <w:name w:val="Nadpis 8 Char"/>
    <w:link w:val="Nadpis8"/>
    <w:rsid w:val="00903A56"/>
    <w:rPr>
      <w:rFonts w:ascii="Times New Roman" w:eastAsia="Times New Roman" w:hAnsi="Times New Roman" w:cs="Times New Roman"/>
      <w:i/>
      <w:iCs/>
      <w:sz w:val="24"/>
      <w:szCs w:val="24"/>
      <w:lang w:eastAsia="ar-SA"/>
    </w:rPr>
  </w:style>
  <w:style w:type="character" w:customStyle="1" w:styleId="Nadpis9Char">
    <w:name w:val="Nadpis 9 Char"/>
    <w:link w:val="Nadpis9"/>
    <w:rsid w:val="00903A56"/>
    <w:rPr>
      <w:rFonts w:ascii="Arial" w:eastAsia="Times New Roman" w:hAnsi="Arial"/>
      <w:sz w:val="22"/>
      <w:szCs w:val="22"/>
      <w:lang w:eastAsia="ar-SA"/>
    </w:rPr>
  </w:style>
  <w:style w:type="paragraph" w:styleId="Zkladntext2">
    <w:name w:val="Body Text 2"/>
    <w:basedOn w:val="Normln"/>
    <w:link w:val="Zkladntext2Char"/>
    <w:uiPriority w:val="99"/>
    <w:unhideWhenUsed/>
    <w:rsid w:val="00903A56"/>
    <w:pPr>
      <w:spacing w:after="120" w:line="480" w:lineRule="auto"/>
    </w:pPr>
  </w:style>
  <w:style w:type="character" w:customStyle="1" w:styleId="Zkladntext2Char">
    <w:name w:val="Základní text 2 Char"/>
    <w:link w:val="Zkladntext2"/>
    <w:uiPriority w:val="99"/>
    <w:rsid w:val="00903A56"/>
    <w:rPr>
      <w:rFonts w:ascii="Times New Roman" w:eastAsia="Times New Roman" w:hAnsi="Times New Roman" w:cs="Times New Roman"/>
      <w:sz w:val="20"/>
      <w:szCs w:val="20"/>
      <w:lang w:eastAsia="ar-SA"/>
    </w:rPr>
  </w:style>
  <w:style w:type="paragraph" w:styleId="Zhlav">
    <w:name w:val="header"/>
    <w:basedOn w:val="Normln"/>
    <w:link w:val="ZhlavChar"/>
    <w:uiPriority w:val="99"/>
    <w:unhideWhenUsed/>
    <w:rsid w:val="00903A56"/>
    <w:pPr>
      <w:tabs>
        <w:tab w:val="center" w:pos="4536"/>
        <w:tab w:val="right" w:pos="9072"/>
      </w:tabs>
    </w:pPr>
  </w:style>
  <w:style w:type="character" w:customStyle="1" w:styleId="ZhlavChar">
    <w:name w:val="Záhlaví Char"/>
    <w:link w:val="Zhlav"/>
    <w:uiPriority w:val="99"/>
    <w:rsid w:val="00903A56"/>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903A56"/>
    <w:pPr>
      <w:tabs>
        <w:tab w:val="center" w:pos="4536"/>
        <w:tab w:val="right" w:pos="9072"/>
      </w:tabs>
    </w:pPr>
  </w:style>
  <w:style w:type="character" w:customStyle="1" w:styleId="ZpatChar">
    <w:name w:val="Zápatí Char"/>
    <w:link w:val="Zpat"/>
    <w:uiPriority w:val="99"/>
    <w:qFormat/>
    <w:rsid w:val="00903A56"/>
    <w:rPr>
      <w:rFonts w:ascii="Times New Roman" w:eastAsia="Times New Roman" w:hAnsi="Times New Roman" w:cs="Times New Roman"/>
      <w:sz w:val="20"/>
      <w:szCs w:val="20"/>
      <w:lang w:eastAsia="ar-SA"/>
    </w:rPr>
  </w:style>
  <w:style w:type="paragraph" w:styleId="Odstavecseseznamem">
    <w:name w:val="List Paragraph"/>
    <w:aliases w:val="Styl2,Conclusion de partie,List Paragraph (Czech Tourism),Table of contents numbered"/>
    <w:basedOn w:val="Normln"/>
    <w:link w:val="OdstavecseseznamemChar"/>
    <w:uiPriority w:val="34"/>
    <w:qFormat/>
    <w:rsid w:val="00681408"/>
    <w:pPr>
      <w:ind w:left="720"/>
      <w:contextualSpacing/>
    </w:pPr>
  </w:style>
  <w:style w:type="table" w:styleId="Mkatabulky">
    <w:name w:val="Table Grid"/>
    <w:basedOn w:val="Normlntabulka"/>
    <w:uiPriority w:val="59"/>
    <w:rsid w:val="001D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2759CA"/>
    <w:rPr>
      <w:sz w:val="16"/>
      <w:szCs w:val="16"/>
    </w:rPr>
  </w:style>
  <w:style w:type="paragraph" w:styleId="Textkomente">
    <w:name w:val="annotation text"/>
    <w:basedOn w:val="Normln"/>
    <w:link w:val="TextkomenteChar"/>
    <w:uiPriority w:val="99"/>
    <w:unhideWhenUsed/>
    <w:rsid w:val="002759CA"/>
  </w:style>
  <w:style w:type="character" w:customStyle="1" w:styleId="TextkomenteChar">
    <w:name w:val="Text komentáře Char"/>
    <w:link w:val="Textkomente"/>
    <w:uiPriority w:val="99"/>
    <w:rsid w:val="002759CA"/>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2759CA"/>
    <w:rPr>
      <w:b/>
      <w:bCs/>
    </w:rPr>
  </w:style>
  <w:style w:type="character" w:customStyle="1" w:styleId="PedmtkomenteChar">
    <w:name w:val="Předmět komentáře Char"/>
    <w:link w:val="Pedmtkomente"/>
    <w:uiPriority w:val="99"/>
    <w:semiHidden/>
    <w:rsid w:val="002759CA"/>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2759CA"/>
    <w:rPr>
      <w:rFonts w:ascii="Tahoma" w:hAnsi="Tahoma" w:cs="Tahoma"/>
      <w:sz w:val="16"/>
      <w:szCs w:val="16"/>
    </w:rPr>
  </w:style>
  <w:style w:type="character" w:customStyle="1" w:styleId="TextbublinyChar">
    <w:name w:val="Text bubliny Char"/>
    <w:link w:val="Textbubliny"/>
    <w:uiPriority w:val="99"/>
    <w:semiHidden/>
    <w:rsid w:val="002759CA"/>
    <w:rPr>
      <w:rFonts w:ascii="Tahoma" w:eastAsia="Times New Roman" w:hAnsi="Tahoma" w:cs="Tahoma"/>
      <w:sz w:val="16"/>
      <w:szCs w:val="16"/>
      <w:lang w:eastAsia="ar-SA"/>
    </w:rPr>
  </w:style>
  <w:style w:type="paragraph" w:customStyle="1" w:styleId="odsazfurt">
    <w:name w:val="odsaz furt"/>
    <w:basedOn w:val="Normln"/>
    <w:rsid w:val="009B5B84"/>
    <w:pPr>
      <w:ind w:left="284"/>
      <w:jc w:val="both"/>
    </w:pPr>
    <w:rPr>
      <w:rFonts w:ascii="Tahoma" w:hAnsi="Tahoma"/>
      <w:color w:val="000000"/>
    </w:rPr>
  </w:style>
  <w:style w:type="paragraph" w:customStyle="1" w:styleId="Zkladntext21">
    <w:name w:val="Základní text 21"/>
    <w:basedOn w:val="Normln"/>
    <w:rsid w:val="00882A54"/>
    <w:pPr>
      <w:suppressAutoHyphens w:val="0"/>
      <w:overflowPunct w:val="0"/>
      <w:autoSpaceDE w:val="0"/>
      <w:autoSpaceDN w:val="0"/>
      <w:adjustRightInd w:val="0"/>
      <w:spacing w:line="220" w:lineRule="atLeast"/>
      <w:jc w:val="both"/>
    </w:pPr>
    <w:rPr>
      <w:lang w:eastAsia="cs-CZ"/>
    </w:rPr>
  </w:style>
  <w:style w:type="character" w:styleId="Hypertextovodkaz">
    <w:name w:val="Hyperlink"/>
    <w:uiPriority w:val="99"/>
    <w:rsid w:val="00882A54"/>
    <w:rPr>
      <w:color w:val="0000FF"/>
      <w:u w:val="single"/>
    </w:rPr>
  </w:style>
  <w:style w:type="paragraph" w:customStyle="1" w:styleId="Eodsazenfurt0">
    <w:name w:val="E odsazení furt 0"/>
    <w:basedOn w:val="Normln"/>
    <w:rsid w:val="00CC63D0"/>
    <w:pPr>
      <w:ind w:left="284"/>
      <w:jc w:val="both"/>
    </w:pPr>
    <w:rPr>
      <w:rFonts w:ascii="Tahoma" w:hAnsi="Tahoma"/>
    </w:rPr>
  </w:style>
  <w:style w:type="paragraph" w:styleId="Nadpisobsahu">
    <w:name w:val="TOC Heading"/>
    <w:basedOn w:val="Nadpis1"/>
    <w:next w:val="Normln"/>
    <w:uiPriority w:val="39"/>
    <w:unhideWhenUsed/>
    <w:qFormat/>
    <w:rsid w:val="00D07E60"/>
    <w:pPr>
      <w:keepLines/>
      <w:numPr>
        <w:numId w:val="0"/>
      </w:numPr>
      <w:spacing w:before="480" w:line="276" w:lineRule="auto"/>
      <w:outlineLvl w:val="9"/>
    </w:pPr>
    <w:rPr>
      <w:rFonts w:ascii="Cambria" w:hAnsi="Cambria" w:cs="Times New Roman"/>
      <w:color w:val="365F91"/>
      <w:kern w:val="0"/>
      <w:sz w:val="28"/>
      <w:szCs w:val="28"/>
      <w:lang w:eastAsia="cs-CZ"/>
    </w:rPr>
  </w:style>
  <w:style w:type="paragraph" w:styleId="Obsah1">
    <w:name w:val="toc 1"/>
    <w:basedOn w:val="Normln"/>
    <w:next w:val="Normln"/>
    <w:autoRedefine/>
    <w:uiPriority w:val="39"/>
    <w:unhideWhenUsed/>
    <w:qFormat/>
    <w:rsid w:val="00A35838"/>
    <w:pPr>
      <w:tabs>
        <w:tab w:val="left" w:pos="440"/>
        <w:tab w:val="right" w:leader="dot" w:pos="9062"/>
      </w:tabs>
      <w:spacing w:after="120"/>
    </w:pPr>
    <w:rPr>
      <w:rFonts w:ascii="Calibri" w:hAnsi="Calibri"/>
    </w:rPr>
  </w:style>
  <w:style w:type="paragraph" w:styleId="Obsah2">
    <w:name w:val="toc 2"/>
    <w:basedOn w:val="Normln"/>
    <w:next w:val="Normln"/>
    <w:autoRedefine/>
    <w:uiPriority w:val="39"/>
    <w:unhideWhenUsed/>
    <w:qFormat/>
    <w:rsid w:val="00D07E60"/>
    <w:pPr>
      <w:spacing w:after="100"/>
      <w:ind w:left="220"/>
    </w:pPr>
  </w:style>
  <w:style w:type="paragraph" w:styleId="Obsah3">
    <w:name w:val="toc 3"/>
    <w:basedOn w:val="Normln"/>
    <w:next w:val="Normln"/>
    <w:autoRedefine/>
    <w:uiPriority w:val="39"/>
    <w:unhideWhenUsed/>
    <w:qFormat/>
    <w:rsid w:val="00D07E60"/>
    <w:pPr>
      <w:suppressAutoHyphens w:val="0"/>
      <w:spacing w:after="100" w:line="276" w:lineRule="auto"/>
      <w:ind w:left="440"/>
    </w:pPr>
    <w:rPr>
      <w:rFonts w:ascii="Calibri" w:hAnsi="Calibri" w:cs="Arial"/>
      <w:szCs w:val="22"/>
      <w:lang w:eastAsia="cs-CZ"/>
    </w:rPr>
  </w:style>
  <w:style w:type="character" w:customStyle="1" w:styleId="OdstavecseseznamemChar">
    <w:name w:val="Odstavec se seznamem Char"/>
    <w:aliases w:val="Styl2 Char,Conclusion de partie Char,List Paragraph (Czech Tourism) Char,Table of contents numbered Char"/>
    <w:link w:val="Odstavecseseznamem"/>
    <w:uiPriority w:val="34"/>
    <w:rsid w:val="009377FB"/>
    <w:rPr>
      <w:rFonts w:ascii="Times New Roman" w:eastAsia="Times New Roman" w:hAnsi="Times New Roman" w:cs="Times New Roman"/>
      <w:szCs w:val="20"/>
      <w:lang w:eastAsia="ar-SA"/>
    </w:rPr>
  </w:style>
  <w:style w:type="paragraph" w:customStyle="1" w:styleId="Textpsmene">
    <w:name w:val="Text písmene"/>
    <w:basedOn w:val="Normln"/>
    <w:rsid w:val="00D74CD0"/>
    <w:pPr>
      <w:widowControl w:val="0"/>
      <w:numPr>
        <w:ilvl w:val="1"/>
        <w:numId w:val="2"/>
      </w:numPr>
      <w:suppressAutoHyphens w:val="0"/>
      <w:adjustRightInd w:val="0"/>
      <w:spacing w:line="360" w:lineRule="atLeast"/>
      <w:jc w:val="both"/>
      <w:textAlignment w:val="baseline"/>
      <w:outlineLvl w:val="7"/>
    </w:pPr>
    <w:rPr>
      <w:sz w:val="24"/>
      <w:szCs w:val="24"/>
      <w:lang w:eastAsia="cs-CZ"/>
    </w:rPr>
  </w:style>
  <w:style w:type="paragraph" w:customStyle="1" w:styleId="Textodstavce">
    <w:name w:val="Text odstavce"/>
    <w:basedOn w:val="Normln"/>
    <w:rsid w:val="00D74CD0"/>
    <w:pPr>
      <w:widowControl w:val="0"/>
      <w:numPr>
        <w:numId w:val="2"/>
      </w:numPr>
      <w:tabs>
        <w:tab w:val="left" w:pos="851"/>
      </w:tabs>
      <w:suppressAutoHyphens w:val="0"/>
      <w:adjustRightInd w:val="0"/>
      <w:spacing w:before="120" w:after="120" w:line="360" w:lineRule="atLeast"/>
      <w:jc w:val="both"/>
      <w:textAlignment w:val="baseline"/>
      <w:outlineLvl w:val="6"/>
    </w:pPr>
    <w:rPr>
      <w:sz w:val="24"/>
      <w:szCs w:val="24"/>
      <w:lang w:eastAsia="cs-CZ"/>
    </w:rPr>
  </w:style>
  <w:style w:type="character" w:styleId="Siln">
    <w:name w:val="Strong"/>
    <w:uiPriority w:val="22"/>
    <w:qFormat/>
    <w:rsid w:val="00B02423"/>
    <w:rPr>
      <w:rFonts w:ascii="Times New Roman" w:hAnsi="Times New Roman"/>
      <w:b/>
      <w:bCs/>
      <w:sz w:val="24"/>
    </w:rPr>
  </w:style>
  <w:style w:type="character" w:customStyle="1" w:styleId="dn">
    <w:name w:val="Žádný"/>
    <w:rsid w:val="00A6407F"/>
  </w:style>
  <w:style w:type="numbering" w:customStyle="1" w:styleId="Importovanstyl2">
    <w:name w:val="Importovaný styl 2"/>
    <w:rsid w:val="006459B4"/>
    <w:pPr>
      <w:numPr>
        <w:numId w:val="7"/>
      </w:numPr>
    </w:pPr>
  </w:style>
  <w:style w:type="paragraph" w:customStyle="1" w:styleId="Bodytext2">
    <w:name w:val="Body text (2)"/>
    <w:link w:val="Bodytext20"/>
    <w:uiPriority w:val="99"/>
    <w:rsid w:val="006459B4"/>
    <w:pPr>
      <w:widowControl w:val="0"/>
      <w:pBdr>
        <w:top w:val="nil"/>
        <w:left w:val="nil"/>
        <w:bottom w:val="nil"/>
        <w:right w:val="nil"/>
        <w:between w:val="nil"/>
        <w:bar w:val="nil"/>
      </w:pBdr>
      <w:shd w:val="clear" w:color="auto" w:fill="FFFFFF"/>
      <w:spacing w:before="420" w:line="224" w:lineRule="exact"/>
    </w:pPr>
    <w:rPr>
      <w:rFonts w:ascii="Arial" w:eastAsia="Arial Unicode MS" w:hAnsi="Arial" w:cs="Arial Unicode MS"/>
      <w:color w:val="000000"/>
      <w:u w:color="000000"/>
      <w:bdr w:val="nil"/>
    </w:rPr>
  </w:style>
  <w:style w:type="character" w:customStyle="1" w:styleId="Hyperlink0">
    <w:name w:val="Hyperlink.0"/>
    <w:rsid w:val="006459B4"/>
    <w:rPr>
      <w:rFonts w:ascii="Cambria" w:eastAsia="Cambria" w:hAnsi="Cambria" w:cs="Cambria"/>
      <w:sz w:val="22"/>
      <w:szCs w:val="22"/>
    </w:rPr>
  </w:style>
  <w:style w:type="character" w:customStyle="1" w:styleId="Bodytext20">
    <w:name w:val="Body text (2)_"/>
    <w:link w:val="Bodytext2"/>
    <w:uiPriority w:val="99"/>
    <w:rsid w:val="006459B4"/>
    <w:rPr>
      <w:rFonts w:ascii="Arial" w:eastAsia="Arial Unicode MS" w:hAnsi="Arial" w:cs="Arial Unicode MS"/>
      <w:color w:val="000000"/>
      <w:sz w:val="20"/>
      <w:szCs w:val="20"/>
      <w:u w:color="000000"/>
      <w:bdr w:val="nil"/>
      <w:shd w:val="clear" w:color="auto" w:fill="FFFFFF"/>
      <w:lang w:eastAsia="cs-CZ"/>
    </w:rPr>
  </w:style>
  <w:style w:type="paragraph" w:customStyle="1" w:styleId="Bodytext3">
    <w:name w:val="Body text (3)"/>
    <w:uiPriority w:val="99"/>
    <w:rsid w:val="00F9234D"/>
    <w:pPr>
      <w:widowControl w:val="0"/>
      <w:pBdr>
        <w:top w:val="nil"/>
        <w:left w:val="nil"/>
        <w:bottom w:val="nil"/>
        <w:right w:val="nil"/>
        <w:between w:val="nil"/>
        <w:bar w:val="nil"/>
      </w:pBdr>
      <w:shd w:val="clear" w:color="auto" w:fill="FFFFFF"/>
      <w:spacing w:before="440" w:line="224" w:lineRule="exact"/>
      <w:jc w:val="both"/>
    </w:pPr>
    <w:rPr>
      <w:rFonts w:ascii="Arial" w:eastAsia="Arial" w:hAnsi="Arial"/>
      <w:b/>
      <w:bCs/>
      <w:color w:val="000000"/>
      <w:u w:color="000000"/>
      <w:bdr w:val="nil"/>
    </w:rPr>
  </w:style>
  <w:style w:type="character" w:customStyle="1" w:styleId="Hyperlink5">
    <w:name w:val="Hyperlink.5"/>
    <w:rsid w:val="00F9234D"/>
    <w:rPr>
      <w:rFonts w:ascii="Cambria" w:eastAsia="Cambria" w:hAnsi="Cambria" w:cs="Cambria"/>
    </w:rPr>
  </w:style>
  <w:style w:type="paragraph" w:styleId="Normlnweb">
    <w:name w:val="Normal (Web)"/>
    <w:uiPriority w:val="99"/>
    <w:rsid w:val="00F9234D"/>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Importovanstyl3">
    <w:name w:val="Importovaný styl 3"/>
    <w:rsid w:val="00F9234D"/>
    <w:pPr>
      <w:numPr>
        <w:numId w:val="8"/>
      </w:numPr>
    </w:pPr>
  </w:style>
  <w:style w:type="paragraph" w:styleId="Bezmezer">
    <w:name w:val="No Spacing"/>
    <w:rsid w:val="00F9234D"/>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Prosttext">
    <w:name w:val="Plain Text"/>
    <w:basedOn w:val="Normln"/>
    <w:link w:val="ProsttextChar"/>
    <w:uiPriority w:val="99"/>
    <w:unhideWhenUsed/>
    <w:rsid w:val="008F43E6"/>
    <w:pPr>
      <w:suppressAutoHyphens w:val="0"/>
      <w:spacing w:after="200" w:line="288" w:lineRule="auto"/>
    </w:pPr>
    <w:rPr>
      <w:rFonts w:ascii="Courier New" w:eastAsia="Calibri" w:hAnsi="Courier New" w:cs="Courier New"/>
      <w:i/>
      <w:iCs/>
      <w:color w:val="000000"/>
      <w:sz w:val="20"/>
      <w:lang w:eastAsia="cs-CZ"/>
    </w:rPr>
  </w:style>
  <w:style w:type="character" w:customStyle="1" w:styleId="ProsttextChar">
    <w:name w:val="Prostý text Char"/>
    <w:link w:val="Prosttext"/>
    <w:uiPriority w:val="99"/>
    <w:rsid w:val="008F43E6"/>
    <w:rPr>
      <w:rFonts w:ascii="Courier New" w:hAnsi="Courier New" w:cs="Courier New"/>
      <w:i/>
      <w:iCs/>
      <w:color w:val="000000"/>
      <w:sz w:val="20"/>
      <w:szCs w:val="20"/>
      <w:lang w:eastAsia="cs-CZ"/>
    </w:rPr>
  </w:style>
  <w:style w:type="paragraph" w:customStyle="1" w:styleId="TextA">
    <w:name w:val="Text A"/>
    <w:basedOn w:val="Normln"/>
    <w:rsid w:val="008F43E6"/>
    <w:pPr>
      <w:suppressAutoHyphens w:val="0"/>
    </w:pPr>
    <w:rPr>
      <w:rFonts w:ascii="Helvetica" w:eastAsia="Calibri" w:hAnsi="Helvetica" w:cs="Helvetica"/>
      <w:color w:val="000000"/>
      <w:szCs w:val="22"/>
      <w:lang w:eastAsia="cs-CZ"/>
    </w:rPr>
  </w:style>
  <w:style w:type="paragraph" w:customStyle="1" w:styleId="Tabulkatext">
    <w:name w:val="Tabulka text"/>
    <w:link w:val="TabulkatextChar"/>
    <w:uiPriority w:val="6"/>
    <w:qFormat/>
    <w:rsid w:val="0084704D"/>
    <w:pPr>
      <w:spacing w:after="40"/>
      <w:ind w:left="57" w:right="57"/>
    </w:pPr>
    <w:rPr>
      <w:color w:val="080808"/>
      <w:sz w:val="22"/>
      <w:szCs w:val="22"/>
      <w:lang w:eastAsia="en-US"/>
    </w:rPr>
  </w:style>
  <w:style w:type="character" w:customStyle="1" w:styleId="TabulkatextChar">
    <w:name w:val="Tabulka text Char"/>
    <w:link w:val="Tabulkatext"/>
    <w:uiPriority w:val="6"/>
    <w:rsid w:val="0084704D"/>
    <w:rPr>
      <w:rFonts w:ascii="Calibri" w:hAnsi="Calibri"/>
      <w:color w:val="080808"/>
    </w:rPr>
  </w:style>
  <w:style w:type="paragraph" w:customStyle="1" w:styleId="Standard">
    <w:name w:val="Standard"/>
    <w:rsid w:val="00217FFB"/>
    <w:pPr>
      <w:suppressAutoHyphens/>
      <w:autoSpaceDN w:val="0"/>
      <w:textAlignment w:val="baseline"/>
    </w:pPr>
    <w:rPr>
      <w:rFonts w:ascii="Times New Roman" w:eastAsia="Arial" w:hAnsi="Times New Roman" w:cs="Times New Roman"/>
      <w:kern w:val="3"/>
      <w:sz w:val="24"/>
      <w:szCs w:val="24"/>
      <w:lang w:eastAsia="ar-SA"/>
    </w:rPr>
  </w:style>
  <w:style w:type="paragraph" w:customStyle="1" w:styleId="Default">
    <w:name w:val="Default"/>
    <w:rsid w:val="006B4B77"/>
    <w:pPr>
      <w:autoSpaceDE w:val="0"/>
      <w:autoSpaceDN w:val="0"/>
      <w:adjustRightInd w:val="0"/>
    </w:pPr>
    <w:rPr>
      <w:rFonts w:cs="Calibri"/>
      <w:color w:val="000000"/>
      <w:sz w:val="24"/>
      <w:szCs w:val="24"/>
      <w:lang w:eastAsia="en-US"/>
    </w:rPr>
  </w:style>
  <w:style w:type="paragraph" w:customStyle="1" w:styleId="1nadpis">
    <w:name w:val="1nadpis"/>
    <w:basedOn w:val="Normln"/>
    <w:qFormat/>
    <w:rsid w:val="00C00A43"/>
    <w:pPr>
      <w:keepNext/>
      <w:numPr>
        <w:numId w:val="9"/>
      </w:numPr>
      <w:pBdr>
        <w:top w:val="single" w:sz="4" w:space="1" w:color="auto"/>
        <w:left w:val="single" w:sz="4" w:space="4" w:color="auto"/>
        <w:bottom w:val="single" w:sz="4" w:space="1" w:color="auto"/>
        <w:right w:val="single" w:sz="4" w:space="4" w:color="auto"/>
      </w:pBdr>
      <w:suppressAutoHyphens w:val="0"/>
      <w:spacing w:before="480" w:after="240"/>
      <w:jc w:val="both"/>
      <w:outlineLvl w:val="0"/>
    </w:pPr>
    <w:rPr>
      <w:rFonts w:ascii="Calibri" w:hAnsi="Calibri"/>
      <w:b/>
      <w:bCs/>
      <w:kern w:val="32"/>
      <w:sz w:val="28"/>
      <w:szCs w:val="28"/>
      <w:lang w:eastAsia="cs-CZ"/>
    </w:rPr>
  </w:style>
  <w:style w:type="paragraph" w:customStyle="1" w:styleId="2sltext">
    <w:name w:val="2čísl.text"/>
    <w:basedOn w:val="Zkladntext"/>
    <w:qFormat/>
    <w:rsid w:val="00C00A43"/>
    <w:pPr>
      <w:numPr>
        <w:ilvl w:val="1"/>
        <w:numId w:val="9"/>
      </w:numPr>
      <w:suppressAutoHyphens w:val="0"/>
      <w:spacing w:before="240" w:after="240"/>
      <w:jc w:val="both"/>
    </w:pPr>
    <w:rPr>
      <w:rFonts w:ascii="Calibri" w:hAnsi="Calibri"/>
      <w:szCs w:val="22"/>
      <w:lang w:eastAsia="cs-CZ"/>
    </w:rPr>
  </w:style>
  <w:style w:type="paragraph" w:customStyle="1" w:styleId="3seznam">
    <w:name w:val="3seznam"/>
    <w:basedOn w:val="Normln"/>
    <w:qFormat/>
    <w:rsid w:val="00C00A43"/>
    <w:pPr>
      <w:numPr>
        <w:ilvl w:val="2"/>
        <w:numId w:val="9"/>
      </w:numPr>
      <w:suppressAutoHyphens w:val="0"/>
      <w:spacing w:before="120" w:after="120"/>
      <w:jc w:val="both"/>
    </w:pPr>
    <w:rPr>
      <w:rFonts w:ascii="Calibri" w:eastAsia="Calibri" w:hAnsi="Calibri"/>
      <w:szCs w:val="22"/>
      <w:lang w:eastAsia="en-US"/>
    </w:rPr>
  </w:style>
  <w:style w:type="paragraph" w:customStyle="1" w:styleId="4seznam">
    <w:name w:val="4seznam"/>
    <w:basedOn w:val="Normln"/>
    <w:qFormat/>
    <w:rsid w:val="00C00A43"/>
    <w:pPr>
      <w:numPr>
        <w:ilvl w:val="3"/>
        <w:numId w:val="9"/>
      </w:numPr>
      <w:suppressAutoHyphens w:val="0"/>
      <w:spacing w:before="120" w:after="120"/>
      <w:jc w:val="both"/>
    </w:pPr>
    <w:rPr>
      <w:rFonts w:ascii="Calibri" w:eastAsia="Calibri" w:hAnsi="Calibri"/>
      <w:iCs/>
      <w:szCs w:val="22"/>
      <w:lang w:eastAsia="en-US"/>
    </w:rPr>
  </w:style>
  <w:style w:type="paragraph" w:styleId="Zkladntext">
    <w:name w:val="Body Text"/>
    <w:basedOn w:val="Normln"/>
    <w:link w:val="ZkladntextChar"/>
    <w:uiPriority w:val="99"/>
    <w:semiHidden/>
    <w:unhideWhenUsed/>
    <w:rsid w:val="00C00A43"/>
    <w:pPr>
      <w:spacing w:after="120"/>
    </w:pPr>
  </w:style>
  <w:style w:type="character" w:customStyle="1" w:styleId="ZkladntextChar">
    <w:name w:val="Základní text Char"/>
    <w:link w:val="Zkladntext"/>
    <w:uiPriority w:val="99"/>
    <w:semiHidden/>
    <w:rsid w:val="00C00A43"/>
    <w:rPr>
      <w:rFonts w:ascii="Times New Roman" w:eastAsia="Times New Roman" w:hAnsi="Times New Roman" w:cs="Times New Roman"/>
      <w:szCs w:val="20"/>
      <w:lang w:eastAsia="ar-SA"/>
    </w:rPr>
  </w:style>
  <w:style w:type="paragraph" w:customStyle="1" w:styleId="text-nov">
    <w:name w:val="text - nový"/>
    <w:basedOn w:val="Normln"/>
    <w:link w:val="text-novChar"/>
    <w:qFormat/>
    <w:rsid w:val="00DE37B6"/>
    <w:pPr>
      <w:suppressAutoHyphens w:val="0"/>
      <w:spacing w:before="120" w:line="276" w:lineRule="auto"/>
      <w:jc w:val="both"/>
    </w:pPr>
    <w:rPr>
      <w:sz w:val="24"/>
      <w:szCs w:val="24"/>
      <w:lang w:eastAsia="cs-CZ"/>
    </w:rPr>
  </w:style>
  <w:style w:type="character" w:customStyle="1" w:styleId="text-novChar">
    <w:name w:val="text - nový Char"/>
    <w:link w:val="text-nov"/>
    <w:rsid w:val="00DE37B6"/>
    <w:rPr>
      <w:rFonts w:ascii="Times New Roman" w:eastAsia="Times New Roman" w:hAnsi="Times New Roman" w:cs="Times New Roman"/>
      <w:sz w:val="24"/>
      <w:szCs w:val="24"/>
      <w:lang w:eastAsia="cs-CZ"/>
    </w:rPr>
  </w:style>
  <w:style w:type="character" w:styleId="Sledovanodkaz">
    <w:name w:val="FollowedHyperlink"/>
    <w:uiPriority w:val="99"/>
    <w:semiHidden/>
    <w:unhideWhenUsed/>
    <w:rsid w:val="00DE37B6"/>
    <w:rPr>
      <w:color w:val="800080"/>
      <w:u w:val="single"/>
    </w:rPr>
  </w:style>
  <w:style w:type="character" w:customStyle="1" w:styleId="tsubjname">
    <w:name w:val="tsubjname"/>
    <w:basedOn w:val="Standardnpsmoodstavce"/>
    <w:rsid w:val="00540AB3"/>
  </w:style>
  <w:style w:type="paragraph" w:styleId="Obsah4">
    <w:name w:val="toc 4"/>
    <w:basedOn w:val="Normln"/>
    <w:next w:val="Normln"/>
    <w:autoRedefine/>
    <w:uiPriority w:val="39"/>
    <w:unhideWhenUsed/>
    <w:rsid w:val="005A68E6"/>
    <w:pPr>
      <w:suppressAutoHyphens w:val="0"/>
      <w:spacing w:after="100" w:line="259" w:lineRule="auto"/>
      <w:ind w:left="660"/>
    </w:pPr>
    <w:rPr>
      <w:rFonts w:ascii="Calibri" w:hAnsi="Calibri" w:cs="Arial"/>
      <w:szCs w:val="22"/>
      <w:lang w:eastAsia="cs-CZ"/>
    </w:rPr>
  </w:style>
  <w:style w:type="paragraph" w:styleId="Obsah5">
    <w:name w:val="toc 5"/>
    <w:basedOn w:val="Normln"/>
    <w:next w:val="Normln"/>
    <w:autoRedefine/>
    <w:uiPriority w:val="39"/>
    <w:unhideWhenUsed/>
    <w:rsid w:val="005A68E6"/>
    <w:pPr>
      <w:suppressAutoHyphens w:val="0"/>
      <w:spacing w:after="100" w:line="259" w:lineRule="auto"/>
      <w:ind w:left="880"/>
    </w:pPr>
    <w:rPr>
      <w:rFonts w:ascii="Calibri" w:hAnsi="Calibri" w:cs="Arial"/>
      <w:szCs w:val="22"/>
      <w:lang w:eastAsia="cs-CZ"/>
    </w:rPr>
  </w:style>
  <w:style w:type="paragraph" w:styleId="Obsah6">
    <w:name w:val="toc 6"/>
    <w:basedOn w:val="Normln"/>
    <w:next w:val="Normln"/>
    <w:autoRedefine/>
    <w:uiPriority w:val="39"/>
    <w:unhideWhenUsed/>
    <w:rsid w:val="005A68E6"/>
    <w:pPr>
      <w:suppressAutoHyphens w:val="0"/>
      <w:spacing w:after="100" w:line="259" w:lineRule="auto"/>
      <w:ind w:left="1100"/>
    </w:pPr>
    <w:rPr>
      <w:rFonts w:ascii="Calibri" w:hAnsi="Calibri" w:cs="Arial"/>
      <w:szCs w:val="22"/>
      <w:lang w:eastAsia="cs-CZ"/>
    </w:rPr>
  </w:style>
  <w:style w:type="paragraph" w:styleId="Obsah7">
    <w:name w:val="toc 7"/>
    <w:basedOn w:val="Normln"/>
    <w:next w:val="Normln"/>
    <w:autoRedefine/>
    <w:uiPriority w:val="39"/>
    <w:unhideWhenUsed/>
    <w:rsid w:val="005A68E6"/>
    <w:pPr>
      <w:suppressAutoHyphens w:val="0"/>
      <w:spacing w:after="100" w:line="259" w:lineRule="auto"/>
      <w:ind w:left="1320"/>
    </w:pPr>
    <w:rPr>
      <w:rFonts w:ascii="Calibri" w:hAnsi="Calibri" w:cs="Arial"/>
      <w:szCs w:val="22"/>
      <w:lang w:eastAsia="cs-CZ"/>
    </w:rPr>
  </w:style>
  <w:style w:type="paragraph" w:styleId="Obsah8">
    <w:name w:val="toc 8"/>
    <w:basedOn w:val="Normln"/>
    <w:next w:val="Normln"/>
    <w:autoRedefine/>
    <w:uiPriority w:val="39"/>
    <w:unhideWhenUsed/>
    <w:rsid w:val="005A68E6"/>
    <w:pPr>
      <w:suppressAutoHyphens w:val="0"/>
      <w:spacing w:after="100" w:line="259" w:lineRule="auto"/>
      <w:ind w:left="1540"/>
    </w:pPr>
    <w:rPr>
      <w:rFonts w:ascii="Calibri" w:hAnsi="Calibri" w:cs="Arial"/>
      <w:szCs w:val="22"/>
      <w:lang w:eastAsia="cs-CZ"/>
    </w:rPr>
  </w:style>
  <w:style w:type="paragraph" w:styleId="Obsah9">
    <w:name w:val="toc 9"/>
    <w:basedOn w:val="Normln"/>
    <w:next w:val="Normln"/>
    <w:autoRedefine/>
    <w:uiPriority w:val="39"/>
    <w:unhideWhenUsed/>
    <w:rsid w:val="005A68E6"/>
    <w:pPr>
      <w:suppressAutoHyphens w:val="0"/>
      <w:spacing w:after="100" w:line="259" w:lineRule="auto"/>
      <w:ind w:left="1760"/>
    </w:pPr>
    <w:rPr>
      <w:rFonts w:ascii="Calibri" w:hAnsi="Calibri" w:cs="Arial"/>
      <w:szCs w:val="22"/>
      <w:lang w:eastAsia="cs-CZ"/>
    </w:rPr>
  </w:style>
  <w:style w:type="paragraph" w:customStyle="1" w:styleId="2margrubrika">
    <w:name w:val="2marg.rubrika"/>
    <w:basedOn w:val="Normln"/>
    <w:qFormat/>
    <w:rsid w:val="00221D66"/>
    <w:pPr>
      <w:keepNext/>
      <w:suppressAutoHyphens w:val="0"/>
      <w:spacing w:before="360" w:after="120"/>
      <w:jc w:val="both"/>
    </w:pPr>
    <w:rPr>
      <w:rFonts w:ascii="Calibri" w:eastAsia="Calibri" w:hAnsi="Calibri"/>
      <w:b/>
      <w:szCs w:val="22"/>
      <w:u w:val="single"/>
      <w:lang w:eastAsia="en-US"/>
    </w:rPr>
  </w:style>
  <w:style w:type="character" w:customStyle="1" w:styleId="Styl6">
    <w:name w:val="Styl6"/>
    <w:uiPriority w:val="1"/>
    <w:rsid w:val="00221D66"/>
    <w:rPr>
      <w:b/>
    </w:rPr>
  </w:style>
  <w:style w:type="character" w:customStyle="1" w:styleId="Styl8">
    <w:name w:val="Styl8"/>
    <w:uiPriority w:val="1"/>
    <w:rsid w:val="00027FDA"/>
    <w:rPr>
      <w:b/>
      <w:u w:val="single"/>
    </w:rPr>
  </w:style>
  <w:style w:type="paragraph" w:customStyle="1" w:styleId="2nesltext">
    <w:name w:val="2nečísl.text"/>
    <w:basedOn w:val="Normln"/>
    <w:qFormat/>
    <w:rsid w:val="00265D1F"/>
    <w:pPr>
      <w:suppressAutoHyphens w:val="0"/>
      <w:spacing w:before="240" w:after="240"/>
      <w:contextualSpacing/>
      <w:jc w:val="both"/>
    </w:pPr>
    <w:rPr>
      <w:rFonts w:ascii="Calibri" w:eastAsia="Calibri" w:hAnsi="Calibri"/>
      <w:szCs w:val="22"/>
      <w:lang w:eastAsia="en-US"/>
    </w:rPr>
  </w:style>
  <w:style w:type="character" w:customStyle="1" w:styleId="Styl7">
    <w:name w:val="Styl7"/>
    <w:uiPriority w:val="1"/>
    <w:rsid w:val="009908A3"/>
    <w:rPr>
      <w:b/>
    </w:rPr>
  </w:style>
  <w:style w:type="paragraph" w:customStyle="1" w:styleId="l6">
    <w:name w:val="l6"/>
    <w:basedOn w:val="Normln"/>
    <w:rsid w:val="00457029"/>
    <w:pPr>
      <w:suppressAutoHyphens w:val="0"/>
      <w:spacing w:before="100" w:beforeAutospacing="1" w:after="100" w:afterAutospacing="1"/>
    </w:pPr>
    <w:rPr>
      <w:sz w:val="24"/>
      <w:szCs w:val="24"/>
      <w:lang w:eastAsia="cs-CZ"/>
    </w:rPr>
  </w:style>
  <w:style w:type="paragraph" w:customStyle="1" w:styleId="l7">
    <w:name w:val="l7"/>
    <w:basedOn w:val="Normln"/>
    <w:rsid w:val="00457029"/>
    <w:pPr>
      <w:suppressAutoHyphens w:val="0"/>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457029"/>
    <w:rPr>
      <w:i/>
      <w:iCs/>
    </w:rPr>
  </w:style>
  <w:style w:type="paragraph" w:customStyle="1" w:styleId="l5">
    <w:name w:val="l5"/>
    <w:basedOn w:val="Normln"/>
    <w:rsid w:val="00AA49C9"/>
    <w:pPr>
      <w:suppressAutoHyphens w:val="0"/>
      <w:spacing w:before="100" w:beforeAutospacing="1" w:after="100" w:afterAutospacing="1"/>
    </w:pPr>
    <w:rPr>
      <w:sz w:val="24"/>
      <w:szCs w:val="24"/>
      <w:lang w:eastAsia="cs-CZ"/>
    </w:rPr>
  </w:style>
  <w:style w:type="character" w:styleId="Nevyeenzmnka">
    <w:name w:val="Unresolved Mention"/>
    <w:basedOn w:val="Standardnpsmoodstavce"/>
    <w:uiPriority w:val="99"/>
    <w:semiHidden/>
    <w:unhideWhenUsed/>
    <w:rsid w:val="0057006B"/>
    <w:rPr>
      <w:color w:val="605E5C"/>
      <w:shd w:val="clear" w:color="auto" w:fill="E1DFDD"/>
    </w:rPr>
  </w:style>
  <w:style w:type="paragraph" w:customStyle="1" w:styleId="6Plohy">
    <w:name w:val="6Přílohy"/>
    <w:basedOn w:val="3seznam"/>
    <w:qFormat/>
    <w:rsid w:val="00107777"/>
    <w:pPr>
      <w:numPr>
        <w:ilvl w:val="0"/>
        <w:numId w:val="11"/>
      </w:numPr>
    </w:pPr>
  </w:style>
  <w:style w:type="character" w:styleId="Zmnka">
    <w:name w:val="Mention"/>
    <w:basedOn w:val="Standardnpsmoodstavce"/>
    <w:uiPriority w:val="99"/>
    <w:unhideWhenUsed/>
    <w:rsid w:val="00021A06"/>
    <w:rPr>
      <w:color w:val="2B579A"/>
      <w:shd w:val="clear" w:color="auto" w:fill="E6E6E6"/>
    </w:rPr>
  </w:style>
  <w:style w:type="character" w:customStyle="1" w:styleId="normaltextrun">
    <w:name w:val="normaltextrun"/>
    <w:basedOn w:val="Standardnpsmoodstavce"/>
    <w:rsid w:val="000A3326"/>
  </w:style>
  <w:style w:type="paragraph" w:styleId="Revize">
    <w:name w:val="Revision"/>
    <w:hidden/>
    <w:uiPriority w:val="99"/>
    <w:semiHidden/>
    <w:rsid w:val="008075F0"/>
    <w:rPr>
      <w:rFonts w:ascii="Times New Roman" w:eastAsia="Times New Roman" w:hAnsi="Times New Roman" w:cs="Times New Roman"/>
      <w:sz w:val="22"/>
      <w:lang w:eastAsia="ar-SA"/>
    </w:rPr>
  </w:style>
  <w:style w:type="paragraph" w:styleId="Textpoznpodarou">
    <w:name w:val="footnote text"/>
    <w:basedOn w:val="Normln"/>
    <w:link w:val="TextpoznpodarouChar"/>
    <w:uiPriority w:val="99"/>
    <w:semiHidden/>
    <w:unhideWhenUsed/>
    <w:rsid w:val="00682974"/>
    <w:rPr>
      <w:sz w:val="20"/>
    </w:rPr>
  </w:style>
  <w:style w:type="character" w:customStyle="1" w:styleId="TextpoznpodarouChar">
    <w:name w:val="Text pozn. pod čarou Char"/>
    <w:basedOn w:val="Standardnpsmoodstavce"/>
    <w:link w:val="Textpoznpodarou"/>
    <w:uiPriority w:val="99"/>
    <w:semiHidden/>
    <w:rsid w:val="00682974"/>
    <w:rPr>
      <w:rFonts w:ascii="Times New Roman" w:eastAsia="Times New Roman" w:hAnsi="Times New Roman" w:cs="Times New Roman"/>
      <w:lang w:eastAsia="ar-SA"/>
    </w:rPr>
  </w:style>
  <w:style w:type="character" w:styleId="Znakapoznpodarou">
    <w:name w:val="footnote reference"/>
    <w:basedOn w:val="Standardnpsmoodstavce"/>
    <w:uiPriority w:val="99"/>
    <w:semiHidden/>
    <w:unhideWhenUsed/>
    <w:rsid w:val="00682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81">
      <w:bodyDiv w:val="1"/>
      <w:marLeft w:val="0"/>
      <w:marRight w:val="0"/>
      <w:marTop w:val="0"/>
      <w:marBottom w:val="0"/>
      <w:divBdr>
        <w:top w:val="none" w:sz="0" w:space="0" w:color="auto"/>
        <w:left w:val="none" w:sz="0" w:space="0" w:color="auto"/>
        <w:bottom w:val="none" w:sz="0" w:space="0" w:color="auto"/>
        <w:right w:val="none" w:sz="0" w:space="0" w:color="auto"/>
      </w:divBdr>
    </w:div>
    <w:div w:id="62148927">
      <w:bodyDiv w:val="1"/>
      <w:marLeft w:val="0"/>
      <w:marRight w:val="0"/>
      <w:marTop w:val="0"/>
      <w:marBottom w:val="0"/>
      <w:divBdr>
        <w:top w:val="none" w:sz="0" w:space="0" w:color="auto"/>
        <w:left w:val="none" w:sz="0" w:space="0" w:color="auto"/>
        <w:bottom w:val="none" w:sz="0" w:space="0" w:color="auto"/>
        <w:right w:val="none" w:sz="0" w:space="0" w:color="auto"/>
      </w:divBdr>
    </w:div>
    <w:div w:id="199127801">
      <w:bodyDiv w:val="1"/>
      <w:marLeft w:val="0"/>
      <w:marRight w:val="0"/>
      <w:marTop w:val="0"/>
      <w:marBottom w:val="0"/>
      <w:divBdr>
        <w:top w:val="none" w:sz="0" w:space="0" w:color="auto"/>
        <w:left w:val="none" w:sz="0" w:space="0" w:color="auto"/>
        <w:bottom w:val="none" w:sz="0" w:space="0" w:color="auto"/>
        <w:right w:val="none" w:sz="0" w:space="0" w:color="auto"/>
      </w:divBdr>
    </w:div>
    <w:div w:id="447480071">
      <w:bodyDiv w:val="1"/>
      <w:marLeft w:val="0"/>
      <w:marRight w:val="0"/>
      <w:marTop w:val="0"/>
      <w:marBottom w:val="0"/>
      <w:divBdr>
        <w:top w:val="none" w:sz="0" w:space="0" w:color="auto"/>
        <w:left w:val="none" w:sz="0" w:space="0" w:color="auto"/>
        <w:bottom w:val="none" w:sz="0" w:space="0" w:color="auto"/>
        <w:right w:val="none" w:sz="0" w:space="0" w:color="auto"/>
      </w:divBdr>
    </w:div>
    <w:div w:id="499849853">
      <w:bodyDiv w:val="1"/>
      <w:marLeft w:val="0"/>
      <w:marRight w:val="0"/>
      <w:marTop w:val="0"/>
      <w:marBottom w:val="0"/>
      <w:divBdr>
        <w:top w:val="none" w:sz="0" w:space="0" w:color="auto"/>
        <w:left w:val="none" w:sz="0" w:space="0" w:color="auto"/>
        <w:bottom w:val="none" w:sz="0" w:space="0" w:color="auto"/>
        <w:right w:val="none" w:sz="0" w:space="0" w:color="auto"/>
      </w:divBdr>
    </w:div>
    <w:div w:id="572160678">
      <w:bodyDiv w:val="1"/>
      <w:marLeft w:val="0"/>
      <w:marRight w:val="0"/>
      <w:marTop w:val="0"/>
      <w:marBottom w:val="0"/>
      <w:divBdr>
        <w:top w:val="none" w:sz="0" w:space="0" w:color="auto"/>
        <w:left w:val="none" w:sz="0" w:space="0" w:color="auto"/>
        <w:bottom w:val="none" w:sz="0" w:space="0" w:color="auto"/>
        <w:right w:val="none" w:sz="0" w:space="0" w:color="auto"/>
      </w:divBdr>
    </w:div>
    <w:div w:id="710425728">
      <w:bodyDiv w:val="1"/>
      <w:marLeft w:val="0"/>
      <w:marRight w:val="0"/>
      <w:marTop w:val="0"/>
      <w:marBottom w:val="0"/>
      <w:divBdr>
        <w:top w:val="none" w:sz="0" w:space="0" w:color="auto"/>
        <w:left w:val="none" w:sz="0" w:space="0" w:color="auto"/>
        <w:bottom w:val="none" w:sz="0" w:space="0" w:color="auto"/>
        <w:right w:val="none" w:sz="0" w:space="0" w:color="auto"/>
      </w:divBdr>
    </w:div>
    <w:div w:id="720787830">
      <w:bodyDiv w:val="1"/>
      <w:marLeft w:val="0"/>
      <w:marRight w:val="0"/>
      <w:marTop w:val="0"/>
      <w:marBottom w:val="0"/>
      <w:divBdr>
        <w:top w:val="none" w:sz="0" w:space="0" w:color="auto"/>
        <w:left w:val="none" w:sz="0" w:space="0" w:color="auto"/>
        <w:bottom w:val="none" w:sz="0" w:space="0" w:color="auto"/>
        <w:right w:val="none" w:sz="0" w:space="0" w:color="auto"/>
      </w:divBdr>
    </w:div>
    <w:div w:id="748814694">
      <w:bodyDiv w:val="1"/>
      <w:marLeft w:val="0"/>
      <w:marRight w:val="0"/>
      <w:marTop w:val="0"/>
      <w:marBottom w:val="0"/>
      <w:divBdr>
        <w:top w:val="none" w:sz="0" w:space="0" w:color="auto"/>
        <w:left w:val="none" w:sz="0" w:space="0" w:color="auto"/>
        <w:bottom w:val="none" w:sz="0" w:space="0" w:color="auto"/>
        <w:right w:val="none" w:sz="0" w:space="0" w:color="auto"/>
      </w:divBdr>
    </w:div>
    <w:div w:id="770903348">
      <w:bodyDiv w:val="1"/>
      <w:marLeft w:val="0"/>
      <w:marRight w:val="0"/>
      <w:marTop w:val="0"/>
      <w:marBottom w:val="0"/>
      <w:divBdr>
        <w:top w:val="none" w:sz="0" w:space="0" w:color="auto"/>
        <w:left w:val="none" w:sz="0" w:space="0" w:color="auto"/>
        <w:bottom w:val="none" w:sz="0" w:space="0" w:color="auto"/>
        <w:right w:val="none" w:sz="0" w:space="0" w:color="auto"/>
      </w:divBdr>
    </w:div>
    <w:div w:id="802696253">
      <w:bodyDiv w:val="1"/>
      <w:marLeft w:val="0"/>
      <w:marRight w:val="0"/>
      <w:marTop w:val="0"/>
      <w:marBottom w:val="0"/>
      <w:divBdr>
        <w:top w:val="none" w:sz="0" w:space="0" w:color="auto"/>
        <w:left w:val="none" w:sz="0" w:space="0" w:color="auto"/>
        <w:bottom w:val="none" w:sz="0" w:space="0" w:color="auto"/>
        <w:right w:val="none" w:sz="0" w:space="0" w:color="auto"/>
      </w:divBdr>
    </w:div>
    <w:div w:id="1046375674">
      <w:bodyDiv w:val="1"/>
      <w:marLeft w:val="0"/>
      <w:marRight w:val="0"/>
      <w:marTop w:val="0"/>
      <w:marBottom w:val="0"/>
      <w:divBdr>
        <w:top w:val="none" w:sz="0" w:space="0" w:color="auto"/>
        <w:left w:val="none" w:sz="0" w:space="0" w:color="auto"/>
        <w:bottom w:val="none" w:sz="0" w:space="0" w:color="auto"/>
        <w:right w:val="none" w:sz="0" w:space="0" w:color="auto"/>
      </w:divBdr>
    </w:div>
    <w:div w:id="1116559258">
      <w:bodyDiv w:val="1"/>
      <w:marLeft w:val="0"/>
      <w:marRight w:val="0"/>
      <w:marTop w:val="0"/>
      <w:marBottom w:val="0"/>
      <w:divBdr>
        <w:top w:val="none" w:sz="0" w:space="0" w:color="auto"/>
        <w:left w:val="none" w:sz="0" w:space="0" w:color="auto"/>
        <w:bottom w:val="none" w:sz="0" w:space="0" w:color="auto"/>
        <w:right w:val="none" w:sz="0" w:space="0" w:color="auto"/>
      </w:divBdr>
    </w:div>
    <w:div w:id="1160586249">
      <w:bodyDiv w:val="1"/>
      <w:marLeft w:val="0"/>
      <w:marRight w:val="0"/>
      <w:marTop w:val="0"/>
      <w:marBottom w:val="0"/>
      <w:divBdr>
        <w:top w:val="none" w:sz="0" w:space="0" w:color="auto"/>
        <w:left w:val="none" w:sz="0" w:space="0" w:color="auto"/>
        <w:bottom w:val="none" w:sz="0" w:space="0" w:color="auto"/>
        <w:right w:val="none" w:sz="0" w:space="0" w:color="auto"/>
      </w:divBdr>
    </w:div>
    <w:div w:id="1224876536">
      <w:bodyDiv w:val="1"/>
      <w:marLeft w:val="0"/>
      <w:marRight w:val="0"/>
      <w:marTop w:val="0"/>
      <w:marBottom w:val="0"/>
      <w:divBdr>
        <w:top w:val="none" w:sz="0" w:space="0" w:color="auto"/>
        <w:left w:val="none" w:sz="0" w:space="0" w:color="auto"/>
        <w:bottom w:val="none" w:sz="0" w:space="0" w:color="auto"/>
        <w:right w:val="none" w:sz="0" w:space="0" w:color="auto"/>
      </w:divBdr>
    </w:div>
    <w:div w:id="1518807985">
      <w:bodyDiv w:val="1"/>
      <w:marLeft w:val="0"/>
      <w:marRight w:val="0"/>
      <w:marTop w:val="0"/>
      <w:marBottom w:val="0"/>
      <w:divBdr>
        <w:top w:val="none" w:sz="0" w:space="0" w:color="auto"/>
        <w:left w:val="none" w:sz="0" w:space="0" w:color="auto"/>
        <w:bottom w:val="none" w:sz="0" w:space="0" w:color="auto"/>
        <w:right w:val="none" w:sz="0" w:space="0" w:color="auto"/>
      </w:divBdr>
    </w:div>
    <w:div w:id="1557815183">
      <w:bodyDiv w:val="1"/>
      <w:marLeft w:val="0"/>
      <w:marRight w:val="0"/>
      <w:marTop w:val="0"/>
      <w:marBottom w:val="0"/>
      <w:divBdr>
        <w:top w:val="none" w:sz="0" w:space="0" w:color="auto"/>
        <w:left w:val="none" w:sz="0" w:space="0" w:color="auto"/>
        <w:bottom w:val="none" w:sz="0" w:space="0" w:color="auto"/>
        <w:right w:val="none" w:sz="0" w:space="0" w:color="auto"/>
      </w:divBdr>
    </w:div>
    <w:div w:id="1602185038">
      <w:bodyDiv w:val="1"/>
      <w:marLeft w:val="0"/>
      <w:marRight w:val="0"/>
      <w:marTop w:val="0"/>
      <w:marBottom w:val="0"/>
      <w:divBdr>
        <w:top w:val="none" w:sz="0" w:space="0" w:color="auto"/>
        <w:left w:val="none" w:sz="0" w:space="0" w:color="auto"/>
        <w:bottom w:val="none" w:sz="0" w:space="0" w:color="auto"/>
        <w:right w:val="none" w:sz="0" w:space="0" w:color="auto"/>
      </w:divBdr>
    </w:div>
    <w:div w:id="1776050772">
      <w:bodyDiv w:val="1"/>
      <w:marLeft w:val="0"/>
      <w:marRight w:val="0"/>
      <w:marTop w:val="0"/>
      <w:marBottom w:val="0"/>
      <w:divBdr>
        <w:top w:val="none" w:sz="0" w:space="0" w:color="auto"/>
        <w:left w:val="none" w:sz="0" w:space="0" w:color="auto"/>
        <w:bottom w:val="none" w:sz="0" w:space="0" w:color="auto"/>
        <w:right w:val="none" w:sz="0" w:space="0" w:color="auto"/>
      </w:divBdr>
    </w:div>
    <w:div w:id="1785424086">
      <w:bodyDiv w:val="1"/>
      <w:marLeft w:val="0"/>
      <w:marRight w:val="0"/>
      <w:marTop w:val="0"/>
      <w:marBottom w:val="0"/>
      <w:divBdr>
        <w:top w:val="none" w:sz="0" w:space="0" w:color="auto"/>
        <w:left w:val="none" w:sz="0" w:space="0" w:color="auto"/>
        <w:bottom w:val="none" w:sz="0" w:space="0" w:color="auto"/>
        <w:right w:val="none" w:sz="0" w:space="0" w:color="auto"/>
      </w:divBdr>
    </w:div>
    <w:div w:id="1836610983">
      <w:bodyDiv w:val="1"/>
      <w:marLeft w:val="0"/>
      <w:marRight w:val="0"/>
      <w:marTop w:val="0"/>
      <w:marBottom w:val="0"/>
      <w:divBdr>
        <w:top w:val="none" w:sz="0" w:space="0" w:color="auto"/>
        <w:left w:val="none" w:sz="0" w:space="0" w:color="auto"/>
        <w:bottom w:val="none" w:sz="0" w:space="0" w:color="auto"/>
        <w:right w:val="none" w:sz="0" w:space="0" w:color="auto"/>
      </w:divBdr>
    </w:div>
    <w:div w:id="2072579793">
      <w:bodyDiv w:val="1"/>
      <w:marLeft w:val="0"/>
      <w:marRight w:val="0"/>
      <w:marTop w:val="0"/>
      <w:marBottom w:val="0"/>
      <w:divBdr>
        <w:top w:val="none" w:sz="0" w:space="0" w:color="auto"/>
        <w:left w:val="none" w:sz="0" w:space="0" w:color="auto"/>
        <w:bottom w:val="none" w:sz="0" w:space="0" w:color="auto"/>
        <w:right w:val="none" w:sz="0" w:space="0" w:color="auto"/>
      </w:divBdr>
      <w:divsChild>
        <w:div w:id="1524784013">
          <w:marLeft w:val="0"/>
          <w:marRight w:val="0"/>
          <w:marTop w:val="0"/>
          <w:marBottom w:val="0"/>
          <w:divBdr>
            <w:top w:val="none" w:sz="0" w:space="0" w:color="auto"/>
            <w:left w:val="none" w:sz="0" w:space="0" w:color="auto"/>
            <w:bottom w:val="none" w:sz="0" w:space="0" w:color="auto"/>
            <w:right w:val="none" w:sz="0" w:space="0" w:color="auto"/>
          </w:divBdr>
        </w:div>
      </w:divsChild>
    </w:div>
    <w:div w:id="21145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akoradk@lfhk.cuni.cz" TargetMode="External"/><Relationship Id="rId13" Type="http://schemas.openxmlformats.org/officeDocument/2006/relationships/hyperlink" Target="https://zakazky.cuni.cz/registrace.html" TargetMode="External"/><Relationship Id="rId18" Type="http://schemas.openxmlformats.org/officeDocument/2006/relationships/hyperlink" Target="https://www.consilium.europa.eu/cs/policies/sanc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azky.cuni.cz/profile_display_11.html" TargetMode="External"/><Relationship Id="rId17" Type="http://schemas.openxmlformats.org/officeDocument/2006/relationships/hyperlink" Target="https://www.financnianalytickyurad.cz/mezinarodni-sankce" TargetMode="External"/><Relationship Id="rId2" Type="http://schemas.openxmlformats.org/officeDocument/2006/relationships/numbering" Target="numbering.xml"/><Relationship Id="rId16" Type="http://schemas.openxmlformats.org/officeDocument/2006/relationships/hyperlink" Target="https://zakazky.cuni.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cuni.cz/profile_display_11.html" TargetMode="External"/><Relationship Id="rId5" Type="http://schemas.openxmlformats.org/officeDocument/2006/relationships/webSettings" Target="webSettings.xml"/><Relationship Id="rId15" Type="http://schemas.openxmlformats.org/officeDocument/2006/relationships/hyperlink" Target="https://vvz.nipez.cz/vyhledat-formular" TargetMode="External"/><Relationship Id="rId23" Type="http://schemas.openxmlformats.org/officeDocument/2006/relationships/theme" Target="theme/theme1.xml"/><Relationship Id="rId10" Type="http://schemas.openxmlformats.org/officeDocument/2006/relationships/hyperlink" Target="https://zakazky.cuni.cz/contract_display_1100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azky.cuni.cz/profile_display_11.html" TargetMode="External"/><Relationship Id="rId14" Type="http://schemas.openxmlformats.org/officeDocument/2006/relationships/hyperlink" Target="https://zakazky.cuni.cz/profile_display_11.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6F0A15A0E34E31A5479704609BD7CA"/>
        <w:category>
          <w:name w:val="Obecné"/>
          <w:gallery w:val="placeholder"/>
        </w:category>
        <w:types>
          <w:type w:val="bbPlcHdr"/>
        </w:types>
        <w:behaviors>
          <w:behavior w:val="content"/>
        </w:behaviors>
        <w:guid w:val="{F5C6E670-3F08-4DED-BBEB-25627B4EB51A}"/>
      </w:docPartPr>
      <w:docPartBody>
        <w:p w:rsidR="00CF62FC" w:rsidRDefault="00A97ACD" w:rsidP="00A97ACD">
          <w:pPr>
            <w:pStyle w:val="D56F0A15A0E34E31A5479704609BD7CA"/>
          </w:pPr>
          <w:r w:rsidRPr="00201ABD">
            <w:rPr>
              <w:rStyle w:val="Zstupntext"/>
              <w:highlight w:val="lightGray"/>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CD"/>
    <w:rsid w:val="000046F3"/>
    <w:rsid w:val="00020A9A"/>
    <w:rsid w:val="0006748C"/>
    <w:rsid w:val="001C3BA9"/>
    <w:rsid w:val="001E0FCD"/>
    <w:rsid w:val="00216F43"/>
    <w:rsid w:val="00253995"/>
    <w:rsid w:val="003556D4"/>
    <w:rsid w:val="004627C4"/>
    <w:rsid w:val="004B6D38"/>
    <w:rsid w:val="0059078A"/>
    <w:rsid w:val="005941E6"/>
    <w:rsid w:val="00601CA5"/>
    <w:rsid w:val="006431DB"/>
    <w:rsid w:val="00814CF6"/>
    <w:rsid w:val="0095377A"/>
    <w:rsid w:val="00975705"/>
    <w:rsid w:val="009C6588"/>
    <w:rsid w:val="00A136B7"/>
    <w:rsid w:val="00A861D9"/>
    <w:rsid w:val="00A9679D"/>
    <w:rsid w:val="00A97ACD"/>
    <w:rsid w:val="00AC1C54"/>
    <w:rsid w:val="00B378EF"/>
    <w:rsid w:val="00B47869"/>
    <w:rsid w:val="00B53899"/>
    <w:rsid w:val="00B778CE"/>
    <w:rsid w:val="00C156B2"/>
    <w:rsid w:val="00CD216F"/>
    <w:rsid w:val="00CE12EE"/>
    <w:rsid w:val="00CF62FC"/>
    <w:rsid w:val="00D16BA6"/>
    <w:rsid w:val="00D34A23"/>
    <w:rsid w:val="00DD6F11"/>
    <w:rsid w:val="00DF5899"/>
    <w:rsid w:val="00E469CD"/>
    <w:rsid w:val="00E61FEE"/>
    <w:rsid w:val="00E914A3"/>
    <w:rsid w:val="00F070A0"/>
    <w:rsid w:val="00F15FBE"/>
    <w:rsid w:val="00F512DE"/>
    <w:rsid w:val="00FC7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34A23"/>
    <w:rPr>
      <w:color w:val="808080"/>
    </w:rPr>
  </w:style>
  <w:style w:type="paragraph" w:customStyle="1" w:styleId="D56F0A15A0E34E31A5479704609BD7CA">
    <w:name w:val="D56F0A15A0E34E31A5479704609BD7CA"/>
    <w:rsid w:val="00A97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0B49-7FBB-4848-A080-37D11E66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20</Pages>
  <Words>7364</Words>
  <Characters>43448</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Charles University</Company>
  <LinksUpToDate>false</LinksUpToDate>
  <CharactersWithSpaces>50711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Kočišová, Michala</dc:creator>
  <cp:keywords/>
  <cp:lastModifiedBy>Karolína Fischerová</cp:lastModifiedBy>
  <cp:revision>144</cp:revision>
  <cp:lastPrinted>2025-06-06T08:17:00Z</cp:lastPrinted>
  <dcterms:created xsi:type="dcterms:W3CDTF">2025-02-03T11:52:00Z</dcterms:created>
  <dcterms:modified xsi:type="dcterms:W3CDTF">2025-09-11T07:03:00Z</dcterms:modified>
</cp:coreProperties>
</file>