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C9FF" w14:textId="77777777" w:rsidR="000765AA" w:rsidRPr="000862B9" w:rsidRDefault="000765AA" w:rsidP="006A3110">
      <w:pPr>
        <w:pStyle w:val="Nadpis"/>
        <w:keepNext/>
        <w:keepLines/>
        <w:spacing w:before="0"/>
        <w:rPr>
          <w:rFonts w:asciiTheme="majorHAnsi" w:hAnsiTheme="majorHAnsi"/>
          <w:szCs w:val="22"/>
        </w:rPr>
      </w:pPr>
    </w:p>
    <w:p w14:paraId="354C2EE1" w14:textId="77777777" w:rsidR="0072359A" w:rsidRDefault="008D5366" w:rsidP="0072359A">
      <w:pPr>
        <w:pStyle w:val="Nadpis"/>
        <w:keepNext/>
        <w:keepLines/>
        <w:spacing w:before="0"/>
        <w:jc w:val="center"/>
        <w:rPr>
          <w:rFonts w:asciiTheme="majorHAnsi" w:hAnsiTheme="majorHAnsi"/>
          <w:sz w:val="48"/>
          <w:szCs w:val="48"/>
        </w:rPr>
      </w:pPr>
      <w:r w:rsidRPr="007C5861">
        <w:rPr>
          <w:rFonts w:asciiTheme="majorHAnsi" w:hAnsiTheme="majorHAnsi"/>
          <w:sz w:val="48"/>
          <w:szCs w:val="48"/>
        </w:rPr>
        <w:t>Smlouva o dodávkách</w:t>
      </w:r>
      <w:r w:rsidR="00DC30C6" w:rsidRPr="007C5861">
        <w:rPr>
          <w:rFonts w:asciiTheme="majorHAnsi" w:hAnsiTheme="majorHAnsi"/>
          <w:sz w:val="48"/>
          <w:szCs w:val="48"/>
        </w:rPr>
        <w:t xml:space="preserve"> </w:t>
      </w:r>
    </w:p>
    <w:p w14:paraId="46AF2F4D" w14:textId="63ABD641" w:rsidR="00D723CF" w:rsidRPr="007C5861" w:rsidRDefault="00DC30C6" w:rsidP="0072359A">
      <w:pPr>
        <w:pStyle w:val="Nadpis"/>
        <w:keepNext/>
        <w:keepLines/>
        <w:spacing w:before="0"/>
        <w:jc w:val="center"/>
        <w:rPr>
          <w:rFonts w:asciiTheme="majorHAnsi" w:hAnsiTheme="majorHAnsi"/>
          <w:sz w:val="48"/>
          <w:szCs w:val="48"/>
        </w:rPr>
      </w:pPr>
      <w:r w:rsidRPr="007C5861">
        <w:rPr>
          <w:rFonts w:asciiTheme="majorHAnsi" w:hAnsiTheme="majorHAnsi"/>
          <w:sz w:val="48"/>
          <w:szCs w:val="48"/>
        </w:rPr>
        <w:t xml:space="preserve">č. </w:t>
      </w:r>
      <w:r w:rsidR="004F5DCC">
        <w:rPr>
          <w:rFonts w:asciiTheme="majorHAnsi" w:hAnsiTheme="majorHAnsi"/>
          <w:sz w:val="48"/>
          <w:szCs w:val="48"/>
        </w:rPr>
        <w:t>UKRUK/</w:t>
      </w:r>
      <w:r w:rsidR="00FB735C">
        <w:rPr>
          <w:rFonts w:asciiTheme="majorHAnsi" w:hAnsiTheme="majorHAnsi"/>
          <w:sz w:val="48"/>
          <w:szCs w:val="48"/>
        </w:rPr>
        <w:t>………</w:t>
      </w:r>
      <w:r w:rsidR="004F5DCC">
        <w:rPr>
          <w:rFonts w:asciiTheme="majorHAnsi" w:hAnsiTheme="majorHAnsi"/>
          <w:sz w:val="48"/>
          <w:szCs w:val="48"/>
        </w:rPr>
        <w:t>/</w:t>
      </w:r>
      <w:r w:rsidR="004D5788">
        <w:rPr>
          <w:rFonts w:asciiTheme="majorHAnsi" w:hAnsiTheme="majorHAnsi"/>
          <w:sz w:val="48"/>
          <w:szCs w:val="48"/>
        </w:rPr>
        <w:t>202</w:t>
      </w:r>
      <w:r w:rsidR="00655B15">
        <w:rPr>
          <w:rFonts w:asciiTheme="majorHAnsi" w:hAnsiTheme="majorHAnsi"/>
          <w:sz w:val="48"/>
          <w:szCs w:val="48"/>
        </w:rPr>
        <w:t>5</w:t>
      </w:r>
    </w:p>
    <w:p w14:paraId="49B67457" w14:textId="366A14F3" w:rsidR="00DC30C6" w:rsidRPr="00655B15" w:rsidRDefault="00C20CD8" w:rsidP="00655B15">
      <w:pPr>
        <w:pStyle w:val="Nadpis"/>
        <w:keepNext/>
        <w:keepLines/>
        <w:spacing w:before="0" w:after="120" w:line="240" w:lineRule="auto"/>
        <w:contextualSpacing/>
        <w:jc w:val="center"/>
        <w:rPr>
          <w:rFonts w:asciiTheme="majorHAnsi" w:hAnsiTheme="majorHAnsi"/>
          <w:b w:val="0"/>
          <w:bCs w:val="0"/>
          <w:i/>
          <w:szCs w:val="22"/>
        </w:rPr>
      </w:pPr>
      <w:r>
        <w:rPr>
          <w:rFonts w:asciiTheme="majorHAnsi" w:hAnsiTheme="majorHAnsi"/>
          <w:b w:val="0"/>
          <w:bCs w:val="0"/>
          <w:i/>
          <w:szCs w:val="22"/>
        </w:rPr>
        <w:t>(dále jen „</w:t>
      </w:r>
      <w:r w:rsidRPr="00C20CD8">
        <w:rPr>
          <w:rFonts w:asciiTheme="majorHAnsi" w:hAnsiTheme="majorHAnsi"/>
          <w:i/>
          <w:szCs w:val="22"/>
        </w:rPr>
        <w:t>Smlouva</w:t>
      </w:r>
      <w:r>
        <w:rPr>
          <w:rFonts w:asciiTheme="majorHAnsi" w:hAnsiTheme="majorHAnsi"/>
          <w:b w:val="0"/>
          <w:bCs w:val="0"/>
          <w:i/>
          <w:szCs w:val="22"/>
        </w:rPr>
        <w:t>“)</w:t>
      </w:r>
    </w:p>
    <w:p w14:paraId="4319AD31" w14:textId="77777777" w:rsidR="00C20CD8" w:rsidRDefault="00C20CD8" w:rsidP="003230D9">
      <w:pPr>
        <w:pStyle w:val="Nadpis1"/>
        <w:keepLines/>
        <w:numPr>
          <w:ilvl w:val="0"/>
          <w:numId w:val="0"/>
        </w:numPr>
        <w:spacing w:after="240" w:line="240" w:lineRule="auto"/>
        <w:ind w:left="567" w:hanging="567"/>
        <w:rPr>
          <w:rFonts w:asciiTheme="majorHAnsi" w:hAnsiTheme="majorHAnsi"/>
          <w:szCs w:val="22"/>
        </w:rPr>
      </w:pPr>
    </w:p>
    <w:p w14:paraId="7799FF80" w14:textId="1EB28EB6" w:rsidR="00DC30C6" w:rsidRPr="000862B9" w:rsidRDefault="00DC30C6" w:rsidP="003230D9">
      <w:pPr>
        <w:pStyle w:val="Nadpis1"/>
        <w:keepLines/>
        <w:numPr>
          <w:ilvl w:val="0"/>
          <w:numId w:val="0"/>
        </w:numPr>
        <w:spacing w:after="240" w:line="240" w:lineRule="auto"/>
        <w:ind w:left="567" w:hanging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Smluvní strany</w:t>
      </w:r>
      <w:r w:rsidR="00A529B7" w:rsidRPr="000862B9">
        <w:rPr>
          <w:rFonts w:asciiTheme="majorHAnsi" w:hAnsiTheme="majorHAnsi"/>
          <w:szCs w:val="22"/>
        </w:rPr>
        <w:t>:</w:t>
      </w:r>
    </w:p>
    <w:p w14:paraId="69EBBFCB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  <w:r w:rsidRPr="000862B9">
        <w:rPr>
          <w:rFonts w:asciiTheme="majorHAnsi" w:hAnsiTheme="majorHAnsi"/>
          <w:b/>
          <w:szCs w:val="22"/>
        </w:rPr>
        <w:t xml:space="preserve">Univerzita Karlova </w:t>
      </w:r>
    </w:p>
    <w:p w14:paraId="1429B6F9" w14:textId="77777777" w:rsidR="00DC30C6" w:rsidRPr="000862B9" w:rsidRDefault="00DC30C6" w:rsidP="006A3110">
      <w:pPr>
        <w:pStyle w:val="Adresa"/>
        <w:keepNext/>
        <w:keepLines/>
        <w:spacing w:after="60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se sídlem: </w:t>
      </w:r>
      <w:r w:rsidRPr="000862B9">
        <w:rPr>
          <w:rFonts w:asciiTheme="majorHAnsi" w:hAnsiTheme="majorHAnsi"/>
          <w:szCs w:val="22"/>
          <w:shd w:val="clear" w:color="auto" w:fill="FFFFFF"/>
        </w:rPr>
        <w:t xml:space="preserve">Ovocný trh 560/5, Praha 1, PSČ </w:t>
      </w:r>
      <w:r w:rsidRPr="000862B9">
        <w:rPr>
          <w:rFonts w:asciiTheme="majorHAnsi" w:hAnsiTheme="majorHAnsi"/>
          <w:szCs w:val="22"/>
        </w:rPr>
        <w:t>116 36</w:t>
      </w:r>
    </w:p>
    <w:p w14:paraId="1F5D3B56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zastoupená: </w:t>
      </w:r>
      <w:r w:rsidR="0072359A">
        <w:rPr>
          <w:rFonts w:asciiTheme="majorHAnsi" w:hAnsiTheme="majorHAnsi"/>
          <w:szCs w:val="22"/>
        </w:rPr>
        <w:t>Mgr. Martinem Maňáskem</w:t>
      </w:r>
      <w:r w:rsidRPr="000862B9">
        <w:rPr>
          <w:rFonts w:asciiTheme="majorHAnsi" w:hAnsiTheme="majorHAnsi"/>
          <w:szCs w:val="22"/>
        </w:rPr>
        <w:t>, kvestor</w:t>
      </w:r>
      <w:r w:rsidR="0072359A">
        <w:rPr>
          <w:rFonts w:asciiTheme="majorHAnsi" w:hAnsiTheme="majorHAnsi"/>
          <w:szCs w:val="22"/>
        </w:rPr>
        <w:t>em</w:t>
      </w:r>
      <w:r w:rsidRPr="000862B9">
        <w:rPr>
          <w:rFonts w:asciiTheme="majorHAnsi" w:hAnsiTheme="majorHAnsi"/>
          <w:szCs w:val="22"/>
        </w:rPr>
        <w:t xml:space="preserve">              </w:t>
      </w:r>
    </w:p>
    <w:p w14:paraId="56BA13A7" w14:textId="4EC88F29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IČ</w:t>
      </w:r>
      <w:r w:rsidR="00350F78">
        <w:rPr>
          <w:rFonts w:asciiTheme="majorHAnsi" w:hAnsiTheme="majorHAnsi"/>
          <w:szCs w:val="22"/>
        </w:rPr>
        <w:t>O</w:t>
      </w:r>
      <w:r w:rsidRPr="000862B9">
        <w:rPr>
          <w:rFonts w:asciiTheme="majorHAnsi" w:hAnsiTheme="majorHAnsi"/>
          <w:szCs w:val="22"/>
        </w:rPr>
        <w:t>: 00216208</w:t>
      </w:r>
    </w:p>
    <w:p w14:paraId="3B90DD76" w14:textId="77777777" w:rsidR="00DC30C6" w:rsidRPr="000862B9" w:rsidRDefault="00DC30C6" w:rsidP="006A3110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DIČ: CZ00216208</w:t>
      </w:r>
    </w:p>
    <w:p w14:paraId="0EEB8D55" w14:textId="284802A9" w:rsidR="004D5788" w:rsidRDefault="004D5788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bCs/>
          <w:szCs w:val="22"/>
        </w:rPr>
      </w:pPr>
      <w:r w:rsidRPr="004D5788">
        <w:rPr>
          <w:rFonts w:asciiTheme="majorHAnsi" w:hAnsiTheme="majorHAnsi" w:cs="Calibri"/>
          <w:szCs w:val="22"/>
        </w:rPr>
        <w:t>ID datové schránky: piyj9b4</w:t>
      </w:r>
    </w:p>
    <w:p w14:paraId="3F8CD202" w14:textId="296B2808" w:rsidR="00DC30C6" w:rsidRPr="000862B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bCs/>
          <w:szCs w:val="22"/>
        </w:rPr>
        <w:t>(dále jen</w:t>
      </w:r>
      <w:r w:rsidRPr="000862B9">
        <w:rPr>
          <w:rFonts w:asciiTheme="majorHAnsi" w:hAnsiTheme="majorHAnsi"/>
          <w:b/>
          <w:bCs/>
          <w:szCs w:val="22"/>
        </w:rPr>
        <w:t xml:space="preserve"> </w:t>
      </w:r>
      <w:r w:rsidRPr="000862B9">
        <w:rPr>
          <w:rFonts w:asciiTheme="majorHAnsi" w:hAnsiTheme="majorHAnsi" w:cs="Calibri"/>
          <w:b/>
          <w:bCs/>
          <w:i/>
          <w:szCs w:val="22"/>
        </w:rPr>
        <w:t>„</w:t>
      </w:r>
      <w:r w:rsidRPr="000862B9">
        <w:rPr>
          <w:rFonts w:asciiTheme="majorHAnsi" w:hAnsiTheme="majorHAnsi"/>
          <w:b/>
          <w:bCs/>
          <w:i/>
          <w:szCs w:val="22"/>
        </w:rPr>
        <w:t>Zadavatel</w:t>
      </w:r>
      <w:r w:rsidRPr="000862B9">
        <w:rPr>
          <w:rFonts w:asciiTheme="majorHAnsi" w:hAnsiTheme="majorHAnsi" w:cs="Calibri"/>
          <w:b/>
          <w:bCs/>
          <w:i/>
          <w:szCs w:val="22"/>
        </w:rPr>
        <w:t>“</w:t>
      </w:r>
      <w:r w:rsidRPr="000862B9">
        <w:rPr>
          <w:rFonts w:asciiTheme="majorHAnsi" w:hAnsiTheme="majorHAnsi"/>
          <w:bCs/>
          <w:szCs w:val="22"/>
        </w:rPr>
        <w:t>)</w:t>
      </w:r>
      <w:r w:rsidRPr="000862B9">
        <w:rPr>
          <w:rFonts w:asciiTheme="majorHAnsi" w:hAnsiTheme="majorHAnsi"/>
          <w:szCs w:val="22"/>
        </w:rPr>
        <w:t xml:space="preserve"> </w:t>
      </w:r>
    </w:p>
    <w:p w14:paraId="18615DE9" w14:textId="77777777" w:rsidR="00DC30C6" w:rsidRPr="000862B9" w:rsidRDefault="00DC30C6" w:rsidP="009B3B81">
      <w:pPr>
        <w:keepNext/>
        <w:keepLines/>
        <w:tabs>
          <w:tab w:val="left" w:pos="720"/>
        </w:tabs>
        <w:spacing w:before="0" w:after="0"/>
        <w:ind w:right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na straně jedné</w:t>
      </w:r>
      <w:permStart w:id="398070515" w:edGrp="everyone"/>
      <w:permEnd w:id="398070515"/>
    </w:p>
    <w:p w14:paraId="6A5C7C8C" w14:textId="77777777" w:rsidR="00DC30C6" w:rsidRPr="000862B9" w:rsidRDefault="00DC30C6" w:rsidP="009B3B81">
      <w:pPr>
        <w:keepNext/>
        <w:keepLines/>
        <w:tabs>
          <w:tab w:val="left" w:pos="720"/>
        </w:tabs>
        <w:spacing w:before="240" w:after="240" w:line="240" w:lineRule="auto"/>
        <w:ind w:right="567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a</w:t>
      </w:r>
    </w:p>
    <w:p w14:paraId="7922FCF1" w14:textId="77777777" w:rsidR="00B53B44" w:rsidRPr="00CB57D9" w:rsidRDefault="00B53B44" w:rsidP="006A3110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  <w:highlight w:val="yellow"/>
        </w:rPr>
      </w:pPr>
      <w:permStart w:id="1575386723" w:edGrp="everyone"/>
      <w:r w:rsidRPr="00CB57D9">
        <w:rPr>
          <w:rFonts w:asciiTheme="majorHAnsi" w:hAnsiTheme="majorHAnsi" w:cs="Arial"/>
          <w:b/>
          <w:bCs/>
          <w:sz w:val="22"/>
          <w:szCs w:val="22"/>
          <w:highlight w:val="yellow"/>
        </w:rPr>
        <w:t>Dodavatel</w:t>
      </w:r>
    </w:p>
    <w:p w14:paraId="4E4EB3F1" w14:textId="77777777" w:rsidR="00DC30C6" w:rsidRPr="00CB57D9" w:rsidRDefault="00131BCB" w:rsidP="006A3110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  <w:highlight w:val="yellow"/>
        </w:rPr>
      </w:pPr>
      <w:r w:rsidRPr="00CB57D9">
        <w:rPr>
          <w:rFonts w:asciiTheme="majorHAnsi" w:hAnsiTheme="majorHAnsi" w:cs="Calibri"/>
          <w:sz w:val="22"/>
          <w:szCs w:val="22"/>
          <w:highlight w:val="yellow"/>
        </w:rPr>
        <w:t>………………………</w:t>
      </w:r>
    </w:p>
    <w:p w14:paraId="3C5A1146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se sídlem: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………………………………………………………………</w:t>
      </w:r>
    </w:p>
    <w:p w14:paraId="66557368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zastoupená: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……………………………………………</w:t>
      </w:r>
    </w:p>
    <w:p w14:paraId="773959D5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zapsaná v OR vedeném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…………………………………………………</w:t>
      </w:r>
    </w:p>
    <w:p w14:paraId="6E3846A6" w14:textId="1EF0437F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>IČ</w:t>
      </w:r>
      <w:r w:rsidR="00350F78">
        <w:rPr>
          <w:rFonts w:asciiTheme="majorHAnsi" w:hAnsiTheme="majorHAnsi"/>
          <w:szCs w:val="22"/>
          <w:highlight w:val="yellow"/>
        </w:rPr>
        <w:t>O</w:t>
      </w:r>
      <w:r w:rsidRPr="00CB57D9">
        <w:rPr>
          <w:rFonts w:asciiTheme="majorHAnsi" w:hAnsiTheme="majorHAnsi"/>
          <w:szCs w:val="22"/>
          <w:highlight w:val="yellow"/>
        </w:rPr>
        <w:t xml:space="preserve">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……………………..</w:t>
      </w:r>
    </w:p>
    <w:p w14:paraId="7FFB3B52" w14:textId="77777777" w:rsidR="00DC30C6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DIČ: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……………………………..</w:t>
      </w:r>
    </w:p>
    <w:p w14:paraId="641FC414" w14:textId="77777777" w:rsidR="004F5DCC" w:rsidRPr="00CB57D9" w:rsidRDefault="004F5DCC" w:rsidP="006A3110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  <w:highlight w:val="yellow"/>
        </w:rPr>
      </w:pPr>
      <w:r w:rsidRPr="00CB57D9">
        <w:rPr>
          <w:rFonts w:asciiTheme="majorHAnsi" w:hAnsiTheme="majorHAnsi" w:cs="Calibri"/>
          <w:szCs w:val="22"/>
          <w:highlight w:val="yellow"/>
        </w:rPr>
        <w:t>ID datové schránky: …………….</w:t>
      </w:r>
    </w:p>
    <w:p w14:paraId="31B226E2" w14:textId="77777777" w:rsidR="00B53B44" w:rsidRPr="00CB57D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  <w:highlight w:val="yellow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bankovní spojení: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………………..</w:t>
      </w:r>
    </w:p>
    <w:p w14:paraId="1A8A69FF" w14:textId="77777777" w:rsidR="00DC30C6" w:rsidRPr="000862B9" w:rsidRDefault="00DC30C6" w:rsidP="006A3110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CB57D9">
        <w:rPr>
          <w:rFonts w:asciiTheme="majorHAnsi" w:hAnsiTheme="majorHAnsi"/>
          <w:szCs w:val="22"/>
          <w:highlight w:val="yellow"/>
        </w:rPr>
        <w:t xml:space="preserve">číslo účtu: </w:t>
      </w:r>
      <w:r w:rsidR="00131BCB" w:rsidRPr="00CB57D9">
        <w:rPr>
          <w:rFonts w:asciiTheme="majorHAnsi" w:hAnsiTheme="majorHAnsi" w:cs="Calibri"/>
          <w:szCs w:val="22"/>
          <w:highlight w:val="yellow"/>
        </w:rPr>
        <w:t>…………………………………….</w:t>
      </w:r>
    </w:p>
    <w:permEnd w:id="1575386723"/>
    <w:p w14:paraId="4B111076" w14:textId="77777777" w:rsidR="0072359A" w:rsidRPr="0072359A" w:rsidRDefault="0072359A" w:rsidP="0072359A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2359A">
        <w:rPr>
          <w:rFonts w:asciiTheme="majorHAnsi" w:hAnsiTheme="majorHAnsi" w:cs="Calibri"/>
          <w:bCs/>
          <w:szCs w:val="22"/>
        </w:rPr>
        <w:t>(dále jen</w:t>
      </w:r>
      <w:r w:rsidRPr="0072359A">
        <w:rPr>
          <w:rFonts w:asciiTheme="majorHAnsi" w:hAnsiTheme="majorHAnsi" w:cs="Calibri"/>
          <w:b/>
          <w:bCs/>
          <w:szCs w:val="22"/>
        </w:rPr>
        <w:t xml:space="preserve"> </w:t>
      </w:r>
      <w:r w:rsidRPr="0072359A">
        <w:rPr>
          <w:rFonts w:asciiTheme="majorHAnsi" w:hAnsiTheme="majorHAnsi" w:cs="Calibri"/>
          <w:b/>
          <w:bCs/>
          <w:i/>
          <w:szCs w:val="22"/>
        </w:rPr>
        <w:t>„</w:t>
      </w:r>
      <w:r>
        <w:rPr>
          <w:rFonts w:asciiTheme="majorHAnsi" w:hAnsiTheme="majorHAnsi" w:cs="Calibri"/>
          <w:b/>
          <w:bCs/>
          <w:i/>
          <w:szCs w:val="22"/>
        </w:rPr>
        <w:t>Dodavatel</w:t>
      </w:r>
      <w:r w:rsidRPr="0072359A">
        <w:rPr>
          <w:rFonts w:asciiTheme="majorHAnsi" w:hAnsiTheme="majorHAnsi" w:cs="Calibri"/>
          <w:b/>
          <w:bCs/>
          <w:i/>
          <w:szCs w:val="22"/>
        </w:rPr>
        <w:t>“</w:t>
      </w:r>
      <w:r w:rsidRPr="0072359A">
        <w:rPr>
          <w:rFonts w:asciiTheme="majorHAnsi" w:hAnsiTheme="majorHAnsi" w:cs="Calibri"/>
          <w:bCs/>
          <w:szCs w:val="22"/>
        </w:rPr>
        <w:t>)</w:t>
      </w:r>
      <w:r w:rsidRPr="0072359A">
        <w:rPr>
          <w:rFonts w:asciiTheme="majorHAnsi" w:hAnsiTheme="majorHAnsi" w:cs="Calibri"/>
          <w:szCs w:val="22"/>
        </w:rPr>
        <w:t xml:space="preserve"> </w:t>
      </w:r>
    </w:p>
    <w:p w14:paraId="68B15AE1" w14:textId="77777777" w:rsidR="0072359A" w:rsidRDefault="0072359A" w:rsidP="009B3B81">
      <w:pPr>
        <w:keepNext/>
        <w:keepLines/>
        <w:tabs>
          <w:tab w:val="left" w:pos="720"/>
        </w:tabs>
        <w:spacing w:before="0" w:after="240" w:line="240" w:lineRule="auto"/>
        <w:ind w:right="754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na straně druhé</w:t>
      </w:r>
    </w:p>
    <w:p w14:paraId="76F845AC" w14:textId="77777777" w:rsidR="00DC30C6" w:rsidRPr="000862B9" w:rsidRDefault="00DC30C6" w:rsidP="006A3110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(dále společně jen </w:t>
      </w:r>
      <w:r w:rsidRPr="000862B9">
        <w:rPr>
          <w:rFonts w:asciiTheme="majorHAnsi" w:hAnsiTheme="majorHAnsi" w:cs="Calibri"/>
          <w:i/>
          <w:szCs w:val="22"/>
        </w:rPr>
        <w:t>„</w:t>
      </w:r>
      <w:r w:rsidRPr="000862B9">
        <w:rPr>
          <w:rFonts w:asciiTheme="majorHAnsi" w:hAnsiTheme="majorHAnsi"/>
          <w:b/>
          <w:i/>
          <w:szCs w:val="22"/>
        </w:rPr>
        <w:t>Smluvní strany</w:t>
      </w:r>
      <w:r w:rsidRPr="000862B9">
        <w:rPr>
          <w:rFonts w:asciiTheme="majorHAnsi" w:hAnsiTheme="majorHAnsi" w:cs="Calibri"/>
          <w:i/>
          <w:szCs w:val="22"/>
        </w:rPr>
        <w:t>“</w:t>
      </w:r>
      <w:r w:rsidRPr="000862B9">
        <w:rPr>
          <w:rFonts w:asciiTheme="majorHAnsi" w:hAnsiTheme="majorHAnsi"/>
          <w:szCs w:val="22"/>
        </w:rPr>
        <w:t xml:space="preserve"> nebo každý z nich samostatně jen </w:t>
      </w:r>
      <w:r w:rsidRPr="000862B9">
        <w:rPr>
          <w:rFonts w:asciiTheme="majorHAnsi" w:hAnsiTheme="majorHAnsi" w:cs="Calibri"/>
          <w:i/>
          <w:szCs w:val="22"/>
        </w:rPr>
        <w:t>„</w:t>
      </w:r>
      <w:r w:rsidRPr="000862B9">
        <w:rPr>
          <w:rFonts w:asciiTheme="majorHAnsi" w:hAnsiTheme="majorHAnsi"/>
          <w:b/>
          <w:i/>
          <w:szCs w:val="22"/>
        </w:rPr>
        <w:t>Smluvní strana</w:t>
      </w:r>
      <w:r w:rsidRPr="000862B9">
        <w:rPr>
          <w:rFonts w:asciiTheme="majorHAnsi" w:hAnsiTheme="majorHAnsi" w:cs="Calibri"/>
          <w:i/>
          <w:szCs w:val="22"/>
        </w:rPr>
        <w:t>“</w:t>
      </w:r>
      <w:r w:rsidRPr="000862B9">
        <w:rPr>
          <w:rFonts w:asciiTheme="majorHAnsi" w:hAnsiTheme="majorHAnsi" w:cs="Calibri"/>
          <w:szCs w:val="22"/>
        </w:rPr>
        <w:t>)</w:t>
      </w:r>
    </w:p>
    <w:p w14:paraId="2D95D2D1" w14:textId="77777777" w:rsidR="00DC30C6" w:rsidRPr="000862B9" w:rsidRDefault="00DC30C6" w:rsidP="006A3110">
      <w:pPr>
        <w:keepNext/>
        <w:keepLines/>
        <w:tabs>
          <w:tab w:val="left" w:pos="720"/>
        </w:tabs>
        <w:spacing w:before="0" w:after="0" w:line="240" w:lineRule="auto"/>
        <w:ind w:left="566" w:right="752"/>
        <w:rPr>
          <w:rFonts w:asciiTheme="majorHAnsi" w:hAnsiTheme="majorHAnsi"/>
          <w:szCs w:val="22"/>
        </w:rPr>
      </w:pPr>
    </w:p>
    <w:p w14:paraId="6A25008B" w14:textId="7E97587B" w:rsidR="00C20CD8" w:rsidRPr="00C20CD8" w:rsidRDefault="00C20CD8" w:rsidP="003230D9">
      <w:pPr>
        <w:keepNext/>
        <w:keepLines/>
        <w:tabs>
          <w:tab w:val="left" w:pos="720"/>
        </w:tabs>
        <w:spacing w:before="0" w:after="840" w:line="240" w:lineRule="auto"/>
        <w:ind w:right="754"/>
        <w:rPr>
          <w:rFonts w:asciiTheme="majorHAnsi" w:hAnsiTheme="majorHAnsi"/>
          <w:szCs w:val="22"/>
        </w:rPr>
      </w:pPr>
      <w:r w:rsidRPr="00C20CD8">
        <w:rPr>
          <w:rFonts w:asciiTheme="majorHAnsi" w:hAnsiTheme="majorHAnsi"/>
          <w:szCs w:val="22"/>
        </w:rPr>
        <w:t>uzavírají dnešního dne, měsíce a roku dle ustanovení</w:t>
      </w:r>
      <w:r>
        <w:rPr>
          <w:rFonts w:asciiTheme="majorHAnsi" w:hAnsiTheme="majorHAnsi"/>
          <w:szCs w:val="22"/>
        </w:rPr>
        <w:t xml:space="preserve"> </w:t>
      </w:r>
      <w:r w:rsidRPr="00C20CD8">
        <w:rPr>
          <w:rFonts w:asciiTheme="majorHAnsi" w:hAnsiTheme="majorHAnsi"/>
          <w:i/>
          <w:szCs w:val="22"/>
        </w:rPr>
        <w:t>§ 2586 a násl. zákona č. 89/2012 Sb., občanský zákoník</w:t>
      </w:r>
      <w:r w:rsidR="00350F78">
        <w:rPr>
          <w:rFonts w:asciiTheme="majorHAnsi" w:hAnsiTheme="majorHAnsi"/>
          <w:i/>
          <w:szCs w:val="22"/>
        </w:rPr>
        <w:t>, ve znění pozdějších předpisů (dále jen „</w:t>
      </w:r>
      <w:r w:rsidR="00350F78" w:rsidRPr="00FB735C">
        <w:rPr>
          <w:rFonts w:asciiTheme="majorHAnsi" w:hAnsiTheme="majorHAnsi"/>
          <w:b/>
          <w:bCs/>
          <w:i/>
          <w:szCs w:val="22"/>
        </w:rPr>
        <w:t>OZ</w:t>
      </w:r>
      <w:r w:rsidR="00350F78">
        <w:rPr>
          <w:rFonts w:asciiTheme="majorHAnsi" w:hAnsiTheme="majorHAnsi"/>
          <w:i/>
          <w:szCs w:val="22"/>
        </w:rPr>
        <w:t>“),</w:t>
      </w:r>
      <w:r w:rsidRPr="00C20CD8">
        <w:t xml:space="preserve"> </w:t>
      </w:r>
      <w:r w:rsidRPr="00C20CD8">
        <w:rPr>
          <w:rFonts w:asciiTheme="majorHAnsi" w:hAnsiTheme="majorHAnsi"/>
          <w:i/>
          <w:szCs w:val="22"/>
        </w:rPr>
        <w:t>a na základě vyhodnocení výsledků veřejné zakázky „</w:t>
      </w:r>
      <w:r w:rsidR="00FB735C" w:rsidRPr="00FB735C">
        <w:rPr>
          <w:rFonts w:asciiTheme="majorHAnsi" w:hAnsiTheme="majorHAnsi"/>
          <w:b/>
          <w:bCs/>
          <w:i/>
          <w:szCs w:val="22"/>
        </w:rPr>
        <w:t>Výzva č. 1 – propagační předměty září 2025</w:t>
      </w:r>
      <w:r w:rsidRPr="00C20CD8">
        <w:rPr>
          <w:rFonts w:asciiTheme="majorHAnsi" w:hAnsiTheme="majorHAnsi"/>
          <w:i/>
          <w:szCs w:val="22"/>
        </w:rPr>
        <w:t>“</w:t>
      </w:r>
      <w:r w:rsidR="00FB735C">
        <w:rPr>
          <w:rFonts w:asciiTheme="majorHAnsi" w:hAnsiTheme="majorHAnsi"/>
          <w:i/>
          <w:szCs w:val="22"/>
        </w:rPr>
        <w:t xml:space="preserve"> zadávané v zavedeném dynamickém nákupním systému „</w:t>
      </w:r>
      <w:r w:rsidR="00FB735C" w:rsidRPr="00FB735C">
        <w:rPr>
          <w:rFonts w:asciiTheme="majorHAnsi" w:hAnsiTheme="majorHAnsi"/>
          <w:i/>
          <w:szCs w:val="22"/>
        </w:rPr>
        <w:t>RUK – UK Point – Dynamický nákupní systém na nákup propagačních předmětů</w:t>
      </w:r>
      <w:r w:rsidR="00FB735C">
        <w:rPr>
          <w:rFonts w:asciiTheme="majorHAnsi" w:hAnsiTheme="majorHAnsi"/>
          <w:i/>
          <w:szCs w:val="22"/>
        </w:rPr>
        <w:t>“</w:t>
      </w:r>
      <w:r w:rsidRPr="00C20CD8">
        <w:rPr>
          <w:rFonts w:asciiTheme="majorHAnsi" w:hAnsiTheme="majorHAnsi"/>
          <w:i/>
          <w:szCs w:val="22"/>
        </w:rPr>
        <w:t>, (dále jen „</w:t>
      </w:r>
      <w:r w:rsidRPr="00C20CD8">
        <w:rPr>
          <w:rFonts w:asciiTheme="majorHAnsi" w:hAnsiTheme="majorHAnsi"/>
          <w:b/>
          <w:bCs/>
          <w:i/>
          <w:szCs w:val="22"/>
        </w:rPr>
        <w:t>Veřejná zakázka</w:t>
      </w:r>
      <w:r w:rsidRPr="00C20CD8">
        <w:rPr>
          <w:rFonts w:asciiTheme="majorHAnsi" w:hAnsiTheme="majorHAnsi"/>
          <w:i/>
          <w:szCs w:val="22"/>
        </w:rPr>
        <w:t>“), tuto</w:t>
      </w:r>
      <w:r>
        <w:rPr>
          <w:rFonts w:asciiTheme="majorHAnsi" w:hAnsiTheme="majorHAnsi"/>
          <w:i/>
          <w:szCs w:val="22"/>
        </w:rPr>
        <w:t xml:space="preserve"> Smlouvu</w:t>
      </w:r>
      <w:r w:rsidR="004A57DD" w:rsidRPr="00C20CD8">
        <w:rPr>
          <w:rFonts w:asciiTheme="majorHAnsi" w:hAnsiTheme="majorHAnsi"/>
          <w:szCs w:val="22"/>
        </w:rPr>
        <w:t>:</w:t>
      </w:r>
    </w:p>
    <w:p w14:paraId="1D2CB2E9" w14:textId="77777777" w:rsidR="00DC30C6" w:rsidRPr="000862B9" w:rsidRDefault="003A5E67" w:rsidP="00655B15">
      <w:pPr>
        <w:pStyle w:val="Odstavecseseznamem"/>
        <w:keepNext/>
        <w:pageBreakBefore/>
        <w:spacing w:after="240" w:line="240" w:lineRule="auto"/>
        <w:ind w:left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lastRenderedPageBreak/>
        <w:t>P</w:t>
      </w:r>
      <w:r w:rsidR="00974564" w:rsidRPr="000862B9">
        <w:rPr>
          <w:rFonts w:asciiTheme="majorHAnsi" w:hAnsiTheme="majorHAnsi"/>
          <w:b/>
        </w:rPr>
        <w:t>r</w:t>
      </w:r>
      <w:r w:rsidRPr="000862B9">
        <w:rPr>
          <w:rFonts w:asciiTheme="majorHAnsi" w:hAnsiTheme="majorHAnsi"/>
          <w:b/>
        </w:rPr>
        <w:t>eambule</w:t>
      </w:r>
    </w:p>
    <w:p w14:paraId="56D868A3" w14:textId="67C80F90" w:rsidR="0036021F" w:rsidRPr="000862B9" w:rsidRDefault="007649EA" w:rsidP="009B3B81">
      <w:pPr>
        <w:pStyle w:val="Nadpis2"/>
        <w:keepLines/>
        <w:numPr>
          <w:ilvl w:val="0"/>
          <w:numId w:val="0"/>
        </w:numPr>
        <w:tabs>
          <w:tab w:val="left" w:pos="9214"/>
        </w:tabs>
        <w:spacing w:before="0" w:after="120" w:line="240" w:lineRule="auto"/>
        <w:ind w:right="43"/>
        <w:rPr>
          <w:rFonts w:asciiTheme="majorHAnsi" w:hAnsiTheme="majorHAnsi"/>
          <w:kern w:val="32"/>
          <w:szCs w:val="22"/>
        </w:rPr>
      </w:pPr>
      <w:r w:rsidRPr="000862B9">
        <w:rPr>
          <w:rFonts w:asciiTheme="majorHAnsi" w:hAnsiTheme="majorHAnsi"/>
          <w:kern w:val="32"/>
          <w:szCs w:val="22"/>
        </w:rPr>
        <w:t>Zadavatel je veřejnou vysokou školou, jejíž zřízení, působnost a zásady činnosti a organizace jsou stanoveny zákonem č. 111/1998 Sb., o vysokých školách a o změně a doplnění dalších zákonů</w:t>
      </w:r>
      <w:r w:rsidR="00350F78">
        <w:rPr>
          <w:rFonts w:asciiTheme="majorHAnsi" w:hAnsiTheme="majorHAnsi"/>
          <w:kern w:val="32"/>
          <w:szCs w:val="22"/>
        </w:rPr>
        <w:t xml:space="preserve"> (zákon o vysokých školách)</w:t>
      </w:r>
      <w:r w:rsidRPr="000862B9">
        <w:rPr>
          <w:rFonts w:asciiTheme="majorHAnsi" w:hAnsiTheme="majorHAnsi"/>
          <w:kern w:val="32"/>
          <w:szCs w:val="22"/>
        </w:rPr>
        <w:t>, ve znění pozdějších předpisů.</w:t>
      </w:r>
    </w:p>
    <w:p w14:paraId="473326CE" w14:textId="77777777" w:rsidR="007649EA" w:rsidRPr="000862B9" w:rsidRDefault="007649EA" w:rsidP="009B3B81">
      <w:pPr>
        <w:pStyle w:val="Nadpis2"/>
        <w:keepNext w:val="0"/>
        <w:numPr>
          <w:ilvl w:val="0"/>
          <w:numId w:val="0"/>
        </w:numPr>
        <w:tabs>
          <w:tab w:val="left" w:pos="9214"/>
        </w:tabs>
        <w:spacing w:before="0" w:after="120" w:line="240" w:lineRule="auto"/>
        <w:ind w:right="45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bere na vědomí, že Zadavatel považuje účast Dodavatele ve veřejné zakázce při splnění kvalifikačních předpokladů za potvrzení skutečnosti, že Dodavatel je ve smyslu ust. § 5 odst. 1 OZ schopen při plnění </w:t>
      </w:r>
      <w:r w:rsidR="004A57DD" w:rsidRPr="000862B9">
        <w:rPr>
          <w:rFonts w:asciiTheme="majorHAnsi" w:hAnsiTheme="majorHAnsi"/>
          <w:szCs w:val="22"/>
        </w:rPr>
        <w:t>této smlouvy</w:t>
      </w:r>
      <w:r w:rsidRPr="000862B9">
        <w:rPr>
          <w:rFonts w:asciiTheme="majorHAnsi" w:hAnsiTheme="majorHAnsi"/>
          <w:szCs w:val="22"/>
        </w:rPr>
        <w:t xml:space="preserve"> jednat se znalostí a pečlivostí, která je s jeho povoláním nebo stavem spojena, s tím, že případné jeho jednání bez této odborné péče půjde k jeho tíži. Dodavatel nesmí svou kvalitu odborníka ani své hospodářské postavení zneužít k vytváření nebo k využití závislosti slabší strany a k dosažení zřejmé a nedůvodné nerovnováhy ve vzájemných právech a</w:t>
      </w:r>
      <w:r w:rsidR="0072359A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povinnostech Smluvních stran.</w:t>
      </w:r>
    </w:p>
    <w:p w14:paraId="7DABD434" w14:textId="137BC23B" w:rsidR="00EF49F1" w:rsidRPr="000862B9" w:rsidRDefault="007649EA" w:rsidP="00C20CD8">
      <w:pPr>
        <w:pStyle w:val="Nadpis2"/>
        <w:keepNext w:val="0"/>
        <w:numPr>
          <w:ilvl w:val="0"/>
          <w:numId w:val="0"/>
        </w:numPr>
        <w:tabs>
          <w:tab w:val="left" w:pos="9214"/>
        </w:tabs>
        <w:spacing w:before="0" w:after="480" w:line="240" w:lineRule="auto"/>
        <w:ind w:right="45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prohlašuje, že na sebe přejímá nebezpečí změny okolností ve smyslu ust. § 1765 odst. 2 OZ.</w:t>
      </w:r>
    </w:p>
    <w:p w14:paraId="43F8C727" w14:textId="77777777" w:rsidR="003A5E67" w:rsidRPr="000862B9" w:rsidRDefault="003A5E67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 xml:space="preserve">Předmět </w:t>
      </w:r>
      <w:r w:rsidR="00233C1E">
        <w:rPr>
          <w:rFonts w:asciiTheme="majorHAnsi" w:hAnsiTheme="majorHAnsi"/>
          <w:b/>
        </w:rPr>
        <w:t>S</w:t>
      </w:r>
      <w:r w:rsidRPr="000862B9">
        <w:rPr>
          <w:rFonts w:asciiTheme="majorHAnsi" w:hAnsiTheme="majorHAnsi"/>
          <w:b/>
        </w:rPr>
        <w:t>mlouvy</w:t>
      </w:r>
    </w:p>
    <w:p w14:paraId="39FCEB2D" w14:textId="30D19D60" w:rsidR="003A5E67" w:rsidRDefault="003A5E67" w:rsidP="009B3B81">
      <w:pPr>
        <w:pStyle w:val="Nadpis2"/>
        <w:keepLines/>
        <w:numPr>
          <w:ilvl w:val="1"/>
          <w:numId w:val="19"/>
        </w:numPr>
        <w:spacing w:before="0" w:after="120" w:line="240" w:lineRule="auto"/>
        <w:ind w:left="709" w:right="43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se na zá</w:t>
      </w:r>
      <w:r w:rsidR="004C7919" w:rsidRPr="000862B9">
        <w:rPr>
          <w:rFonts w:asciiTheme="majorHAnsi" w:hAnsiTheme="majorHAnsi"/>
          <w:szCs w:val="22"/>
        </w:rPr>
        <w:t>kladě této smlouvy zavazuje dodávat</w:t>
      </w:r>
      <w:r w:rsidRPr="000862B9">
        <w:rPr>
          <w:rFonts w:asciiTheme="majorHAnsi" w:hAnsiTheme="majorHAnsi"/>
          <w:szCs w:val="22"/>
        </w:rPr>
        <w:t xml:space="preserve"> Zadavateli </w:t>
      </w:r>
      <w:r w:rsidR="004C7919" w:rsidRPr="000862B9">
        <w:rPr>
          <w:rFonts w:asciiTheme="majorHAnsi" w:hAnsiTheme="majorHAnsi"/>
          <w:szCs w:val="22"/>
        </w:rPr>
        <w:t xml:space="preserve">dle jeho aktuálních potřeb, na základě jednotlivých </w:t>
      </w:r>
      <w:r w:rsidR="009B31E6">
        <w:rPr>
          <w:rFonts w:asciiTheme="majorHAnsi" w:hAnsiTheme="majorHAnsi"/>
          <w:szCs w:val="22"/>
        </w:rPr>
        <w:t>objednávek</w:t>
      </w:r>
      <w:r w:rsidR="009B31E6" w:rsidRPr="000862B9">
        <w:rPr>
          <w:rFonts w:asciiTheme="majorHAnsi" w:hAnsiTheme="majorHAnsi"/>
          <w:szCs w:val="22"/>
        </w:rPr>
        <w:t xml:space="preserve"> </w:t>
      </w:r>
      <w:r w:rsidR="004C7919" w:rsidRPr="000862B9">
        <w:rPr>
          <w:rFonts w:asciiTheme="majorHAnsi" w:hAnsiTheme="majorHAnsi"/>
          <w:szCs w:val="22"/>
        </w:rPr>
        <w:t xml:space="preserve">Zadavatele, </w:t>
      </w:r>
      <w:r w:rsidRPr="000862B9">
        <w:rPr>
          <w:rFonts w:asciiTheme="majorHAnsi" w:hAnsiTheme="majorHAnsi"/>
          <w:szCs w:val="22"/>
        </w:rPr>
        <w:t>plnění spe</w:t>
      </w:r>
      <w:r w:rsidR="00233C1E">
        <w:rPr>
          <w:rFonts w:asciiTheme="majorHAnsi" w:hAnsiTheme="majorHAnsi"/>
          <w:szCs w:val="22"/>
        </w:rPr>
        <w:t>cifikované v Příloze č. 1 této S</w:t>
      </w:r>
      <w:r w:rsidRPr="000862B9">
        <w:rPr>
          <w:rFonts w:asciiTheme="majorHAnsi" w:hAnsiTheme="majorHAnsi"/>
          <w:szCs w:val="22"/>
        </w:rPr>
        <w:t>mlouvy</w:t>
      </w:r>
      <w:r w:rsidR="00D1026E">
        <w:rPr>
          <w:rFonts w:asciiTheme="majorHAnsi" w:hAnsiTheme="majorHAnsi"/>
          <w:szCs w:val="22"/>
        </w:rPr>
        <w:t xml:space="preserve"> (dále též „</w:t>
      </w:r>
      <w:r w:rsidR="0072359A" w:rsidRPr="00891E92">
        <w:rPr>
          <w:rFonts w:asciiTheme="majorHAnsi" w:hAnsiTheme="majorHAnsi"/>
          <w:b/>
          <w:i/>
          <w:szCs w:val="22"/>
        </w:rPr>
        <w:t>Z</w:t>
      </w:r>
      <w:r w:rsidR="00D1026E" w:rsidRPr="00891E92">
        <w:rPr>
          <w:rFonts w:asciiTheme="majorHAnsi" w:hAnsiTheme="majorHAnsi"/>
          <w:b/>
          <w:i/>
          <w:szCs w:val="22"/>
        </w:rPr>
        <w:t>boží</w:t>
      </w:r>
      <w:r w:rsidR="00D1026E">
        <w:rPr>
          <w:rFonts w:asciiTheme="majorHAnsi" w:hAnsiTheme="majorHAnsi"/>
          <w:szCs w:val="22"/>
        </w:rPr>
        <w:t>“)</w:t>
      </w:r>
      <w:r w:rsidRPr="000862B9">
        <w:rPr>
          <w:rFonts w:asciiTheme="majorHAnsi" w:hAnsiTheme="majorHAnsi"/>
          <w:szCs w:val="22"/>
        </w:rPr>
        <w:t xml:space="preserve">. </w:t>
      </w:r>
    </w:p>
    <w:p w14:paraId="36D6E62E" w14:textId="77777777" w:rsidR="00087C85" w:rsidRPr="00087C85" w:rsidRDefault="003A5E67" w:rsidP="009B3B81">
      <w:pPr>
        <w:pStyle w:val="Odstavecseseznamem"/>
        <w:numPr>
          <w:ilvl w:val="1"/>
          <w:numId w:val="19"/>
        </w:numPr>
        <w:spacing w:after="120" w:line="240" w:lineRule="auto"/>
        <w:ind w:left="709" w:hanging="709"/>
        <w:contextualSpacing w:val="0"/>
        <w:jc w:val="both"/>
      </w:pPr>
      <w:r w:rsidRPr="00087C85">
        <w:rPr>
          <w:rFonts w:asciiTheme="majorHAnsi" w:hAnsiTheme="majorHAnsi"/>
        </w:rPr>
        <w:t>Zadavatel se zavazuje, při splnění podmínek danýc</w:t>
      </w:r>
      <w:r w:rsidR="00233C1E">
        <w:rPr>
          <w:rFonts w:asciiTheme="majorHAnsi" w:hAnsiTheme="majorHAnsi"/>
        </w:rPr>
        <w:t>h touto S</w:t>
      </w:r>
      <w:r w:rsidR="0072359A">
        <w:rPr>
          <w:rFonts w:asciiTheme="majorHAnsi" w:hAnsiTheme="majorHAnsi"/>
        </w:rPr>
        <w:t>mlouvou, řádně dodané Z</w:t>
      </w:r>
      <w:r w:rsidRPr="00087C85">
        <w:rPr>
          <w:rFonts w:asciiTheme="majorHAnsi" w:hAnsiTheme="majorHAnsi"/>
        </w:rPr>
        <w:t xml:space="preserve">boží převzít a zaplatit Dodavateli kupní cenu, a to ve výši a způsobem stanoveným v čl. </w:t>
      </w:r>
      <w:r w:rsidR="0069020B">
        <w:rPr>
          <w:rFonts w:asciiTheme="majorHAnsi" w:hAnsiTheme="majorHAnsi"/>
        </w:rPr>
        <w:t>I</w:t>
      </w:r>
      <w:r w:rsidR="000178C0" w:rsidRPr="00087C85">
        <w:rPr>
          <w:rFonts w:asciiTheme="majorHAnsi" w:hAnsiTheme="majorHAnsi"/>
        </w:rPr>
        <w:t>V.</w:t>
      </w:r>
      <w:r w:rsidRPr="00087C85">
        <w:rPr>
          <w:rFonts w:asciiTheme="majorHAnsi" w:hAnsiTheme="majorHAnsi"/>
        </w:rPr>
        <w:t xml:space="preserve"> této </w:t>
      </w:r>
      <w:r w:rsidR="00233C1E">
        <w:rPr>
          <w:rFonts w:asciiTheme="majorHAnsi" w:hAnsiTheme="majorHAnsi"/>
        </w:rPr>
        <w:t>S</w:t>
      </w:r>
      <w:r w:rsidRPr="00087C85">
        <w:rPr>
          <w:rFonts w:asciiTheme="majorHAnsi" w:hAnsiTheme="majorHAnsi"/>
        </w:rPr>
        <w:t>mlouvy.</w:t>
      </w:r>
    </w:p>
    <w:p w14:paraId="6D493B77" w14:textId="77777777" w:rsidR="003A5E67" w:rsidRPr="0012162F" w:rsidRDefault="003A5E67" w:rsidP="00C20CD8">
      <w:pPr>
        <w:pStyle w:val="Odstavecseseznamem"/>
        <w:numPr>
          <w:ilvl w:val="1"/>
          <w:numId w:val="19"/>
        </w:numPr>
        <w:spacing w:after="480" w:line="240" w:lineRule="auto"/>
        <w:ind w:left="709" w:hanging="709"/>
        <w:contextualSpacing w:val="0"/>
        <w:jc w:val="both"/>
      </w:pPr>
      <w:r w:rsidRPr="00975D08">
        <w:rPr>
          <w:rFonts w:asciiTheme="majorHAnsi" w:hAnsiTheme="majorHAnsi"/>
        </w:rPr>
        <w:t xml:space="preserve">Smluvní strany se zavazují poskytnout si navzájem součinnost nezbytnou k řádnému splnění jejich povinností z této </w:t>
      </w:r>
      <w:r w:rsidR="00233C1E">
        <w:rPr>
          <w:rFonts w:asciiTheme="majorHAnsi" w:hAnsiTheme="majorHAnsi"/>
        </w:rPr>
        <w:t>S</w:t>
      </w:r>
      <w:r w:rsidR="004F5DCC" w:rsidRPr="00975D08">
        <w:rPr>
          <w:rFonts w:asciiTheme="majorHAnsi" w:hAnsiTheme="majorHAnsi"/>
        </w:rPr>
        <w:t>mlouvy</w:t>
      </w:r>
      <w:r w:rsidRPr="00975D08">
        <w:rPr>
          <w:rFonts w:asciiTheme="majorHAnsi" w:hAnsiTheme="majorHAnsi"/>
        </w:rPr>
        <w:t xml:space="preserve"> vyplývajících.</w:t>
      </w:r>
    </w:p>
    <w:p w14:paraId="696271A8" w14:textId="459C8A02" w:rsidR="004C7919" w:rsidRPr="00975D08" w:rsidRDefault="009B31E6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Objednávky</w:t>
      </w:r>
    </w:p>
    <w:p w14:paraId="00AF33DE" w14:textId="405F511D" w:rsidR="00045298" w:rsidRDefault="004C7919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Zadavatel je oprávněn vyzvat Dodavate</w:t>
      </w:r>
      <w:r w:rsidR="00233C1E">
        <w:rPr>
          <w:rFonts w:asciiTheme="majorHAnsi" w:hAnsiTheme="majorHAnsi"/>
          <w:sz w:val="22"/>
          <w:szCs w:val="22"/>
        </w:rPr>
        <w:t>le dle své potřeby k dodávce Z</w:t>
      </w:r>
      <w:r w:rsidRPr="000862B9">
        <w:rPr>
          <w:rFonts w:asciiTheme="majorHAnsi" w:hAnsiTheme="majorHAnsi"/>
          <w:sz w:val="22"/>
          <w:szCs w:val="22"/>
        </w:rPr>
        <w:t>boží specifikovaného v P</w:t>
      </w:r>
      <w:r w:rsidR="00233C1E">
        <w:rPr>
          <w:rFonts w:asciiTheme="majorHAnsi" w:hAnsiTheme="majorHAnsi"/>
          <w:sz w:val="22"/>
          <w:szCs w:val="22"/>
        </w:rPr>
        <w:t>říloze č. 1 této S</w:t>
      </w:r>
      <w:r w:rsidRPr="000862B9">
        <w:rPr>
          <w:rFonts w:asciiTheme="majorHAnsi" w:hAnsiTheme="majorHAnsi"/>
          <w:sz w:val="22"/>
          <w:szCs w:val="22"/>
        </w:rPr>
        <w:t xml:space="preserve">mlouvy. </w:t>
      </w:r>
    </w:p>
    <w:p w14:paraId="1C5FB5D6" w14:textId="23B789F2" w:rsidR="00DC7543" w:rsidRDefault="00DC7543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Kontaktní osobou Zadavatele pro podávání objednávek je:</w:t>
      </w:r>
    </w:p>
    <w:p w14:paraId="3ECA6947" w14:textId="6CAE6FFD" w:rsidR="00104487" w:rsidRPr="00202D8A" w:rsidRDefault="000C3A1C" w:rsidP="009B3B81">
      <w:pPr>
        <w:pStyle w:val="Zkladntext"/>
        <w:numPr>
          <w:ilvl w:val="0"/>
          <w:numId w:val="37"/>
        </w:numPr>
        <w:tabs>
          <w:tab w:val="left" w:pos="284"/>
        </w:tabs>
        <w:ind w:left="1134" w:right="40" w:hanging="426"/>
        <w:rPr>
          <w:rStyle w:val="Hypertextovodkaz"/>
          <w:rFonts w:asciiTheme="majorHAnsi" w:hAnsiTheme="majorHAnsi"/>
          <w:color w:val="auto"/>
          <w:sz w:val="22"/>
          <w:szCs w:val="22"/>
          <w:u w:val="none"/>
        </w:rPr>
      </w:pPr>
      <w:r>
        <w:rPr>
          <w:rFonts w:asciiTheme="majorHAnsi" w:hAnsiTheme="majorHAnsi"/>
          <w:sz w:val="22"/>
          <w:szCs w:val="22"/>
        </w:rPr>
        <w:t>Lenka Lehmannová</w:t>
      </w:r>
      <w:r w:rsidR="00104487">
        <w:rPr>
          <w:rFonts w:asciiTheme="majorHAnsi" w:hAnsiTheme="majorHAnsi"/>
          <w:sz w:val="22"/>
          <w:szCs w:val="22"/>
        </w:rPr>
        <w:t>, e</w:t>
      </w:r>
      <w:r w:rsidR="00350F78">
        <w:rPr>
          <w:rFonts w:asciiTheme="majorHAnsi" w:hAnsiTheme="majorHAnsi"/>
          <w:sz w:val="22"/>
          <w:szCs w:val="22"/>
        </w:rPr>
        <w:t>-</w:t>
      </w:r>
      <w:r w:rsidR="00104487">
        <w:rPr>
          <w:rFonts w:asciiTheme="majorHAnsi" w:hAnsiTheme="majorHAnsi"/>
          <w:sz w:val="22"/>
          <w:szCs w:val="22"/>
        </w:rPr>
        <w:t xml:space="preserve">mail: </w:t>
      </w:r>
      <w:hyperlink r:id="rId8" w:history="1">
        <w:r w:rsidRPr="000C3A1C">
          <w:rPr>
            <w:rFonts w:ascii="Cambria" w:eastAsia="Times New Roman" w:hAnsi="Cambria" w:cs="Arial"/>
            <w:color w:val="6666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lenka.lehmannova@ruk.cuni.cz</w:t>
        </w:r>
      </w:hyperlink>
    </w:p>
    <w:p w14:paraId="18F57354" w14:textId="07A04286" w:rsidR="00202D8A" w:rsidRPr="00202D8A" w:rsidRDefault="00202D8A" w:rsidP="00202D8A">
      <w:pPr>
        <w:pStyle w:val="Zkladntext"/>
        <w:tabs>
          <w:tab w:val="left" w:pos="284"/>
        </w:tabs>
        <w:ind w:left="709" w:right="40"/>
        <w:rPr>
          <w:rFonts w:asciiTheme="majorHAnsi" w:hAnsiTheme="majorHAnsi"/>
          <w:sz w:val="22"/>
          <w:szCs w:val="22"/>
        </w:rPr>
      </w:pPr>
      <w:r w:rsidRPr="00202D8A">
        <w:rPr>
          <w:rFonts w:asciiTheme="majorHAnsi" w:hAnsiTheme="majorHAnsi"/>
          <w:sz w:val="22"/>
          <w:szCs w:val="22"/>
        </w:rPr>
        <w:t xml:space="preserve">Kontaktní osobou </w:t>
      </w:r>
      <w:r w:rsidR="009B31E6">
        <w:rPr>
          <w:rFonts w:asciiTheme="majorHAnsi" w:hAnsiTheme="majorHAnsi"/>
          <w:sz w:val="22"/>
          <w:szCs w:val="22"/>
        </w:rPr>
        <w:t>Dodavatele</w:t>
      </w:r>
      <w:r w:rsidR="009B31E6" w:rsidRPr="00202D8A">
        <w:rPr>
          <w:rFonts w:asciiTheme="majorHAnsi" w:hAnsiTheme="majorHAnsi"/>
          <w:sz w:val="22"/>
          <w:szCs w:val="22"/>
        </w:rPr>
        <w:t xml:space="preserve"> </w:t>
      </w:r>
      <w:r w:rsidRPr="00202D8A">
        <w:rPr>
          <w:rFonts w:asciiTheme="majorHAnsi" w:hAnsiTheme="majorHAnsi"/>
          <w:sz w:val="22"/>
          <w:szCs w:val="22"/>
        </w:rPr>
        <w:t xml:space="preserve">pro podávání </w:t>
      </w:r>
      <w:r w:rsidR="009B31E6">
        <w:rPr>
          <w:rFonts w:asciiTheme="majorHAnsi" w:hAnsiTheme="majorHAnsi"/>
          <w:sz w:val="22"/>
          <w:szCs w:val="22"/>
        </w:rPr>
        <w:t>objednávek</w:t>
      </w:r>
      <w:r w:rsidRPr="00202D8A">
        <w:rPr>
          <w:rFonts w:asciiTheme="majorHAnsi" w:hAnsiTheme="majorHAnsi"/>
          <w:sz w:val="22"/>
          <w:szCs w:val="22"/>
        </w:rPr>
        <w:t xml:space="preserve"> je:</w:t>
      </w:r>
    </w:p>
    <w:p w14:paraId="0C787212" w14:textId="292AFBCD" w:rsidR="00202D8A" w:rsidRDefault="00202D8A" w:rsidP="00202D8A">
      <w:pPr>
        <w:pStyle w:val="Zkladntext"/>
        <w:numPr>
          <w:ilvl w:val="0"/>
          <w:numId w:val="37"/>
        </w:numPr>
        <w:tabs>
          <w:tab w:val="left" w:pos="284"/>
        </w:tabs>
        <w:ind w:left="1134" w:right="40" w:hanging="426"/>
        <w:rPr>
          <w:rFonts w:asciiTheme="majorHAnsi" w:hAnsiTheme="majorHAnsi"/>
          <w:sz w:val="22"/>
          <w:szCs w:val="22"/>
        </w:rPr>
      </w:pPr>
      <w:r w:rsidRPr="00202D8A">
        <w:rPr>
          <w:rFonts w:asciiTheme="majorHAnsi" w:hAnsiTheme="majorHAnsi"/>
          <w:sz w:val="22"/>
          <w:szCs w:val="22"/>
          <w:highlight w:val="yellow"/>
        </w:rPr>
        <w:t>……………………..</w:t>
      </w:r>
      <w:r w:rsidRPr="00202D8A">
        <w:rPr>
          <w:rFonts w:asciiTheme="majorHAnsi" w:hAnsiTheme="majorHAnsi"/>
          <w:sz w:val="22"/>
          <w:szCs w:val="22"/>
        </w:rPr>
        <w:t>, e</w:t>
      </w:r>
      <w:r w:rsidR="00350F78">
        <w:rPr>
          <w:rFonts w:asciiTheme="majorHAnsi" w:hAnsiTheme="majorHAnsi"/>
          <w:sz w:val="22"/>
          <w:szCs w:val="22"/>
        </w:rPr>
        <w:t>-</w:t>
      </w:r>
      <w:r w:rsidRPr="00202D8A">
        <w:rPr>
          <w:rFonts w:asciiTheme="majorHAnsi" w:hAnsiTheme="majorHAnsi"/>
          <w:sz w:val="22"/>
          <w:szCs w:val="22"/>
        </w:rPr>
        <w:t xml:space="preserve">mail: </w:t>
      </w:r>
      <w:r w:rsidRPr="00202D8A">
        <w:rPr>
          <w:rFonts w:asciiTheme="majorHAnsi" w:hAnsiTheme="majorHAnsi"/>
          <w:sz w:val="22"/>
          <w:szCs w:val="22"/>
          <w:highlight w:val="yellow"/>
        </w:rPr>
        <w:t>..........................................</w:t>
      </w:r>
    </w:p>
    <w:p w14:paraId="03A14789" w14:textId="4717DCD7" w:rsidR="00087C85" w:rsidRPr="0069020B" w:rsidRDefault="0077049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Zadavatel </w:t>
      </w:r>
      <w:r w:rsidR="004C7919" w:rsidRPr="0069020B">
        <w:rPr>
          <w:rFonts w:asciiTheme="majorHAnsi" w:hAnsiTheme="majorHAnsi"/>
          <w:sz w:val="22"/>
          <w:szCs w:val="22"/>
        </w:rPr>
        <w:t xml:space="preserve">není povinen </w:t>
      </w:r>
      <w:r w:rsidRPr="0069020B">
        <w:rPr>
          <w:rFonts w:asciiTheme="majorHAnsi" w:hAnsiTheme="majorHAnsi"/>
          <w:sz w:val="22"/>
          <w:szCs w:val="22"/>
        </w:rPr>
        <w:t xml:space="preserve">Dodavatele </w:t>
      </w:r>
      <w:r w:rsidR="004C7919" w:rsidRPr="0069020B">
        <w:rPr>
          <w:rFonts w:asciiTheme="majorHAnsi" w:hAnsiTheme="majorHAnsi"/>
          <w:sz w:val="22"/>
          <w:szCs w:val="22"/>
        </w:rPr>
        <w:t>k</w:t>
      </w:r>
      <w:r w:rsidRPr="0069020B">
        <w:rPr>
          <w:rFonts w:asciiTheme="majorHAnsi" w:hAnsiTheme="majorHAnsi"/>
          <w:sz w:val="22"/>
          <w:szCs w:val="22"/>
        </w:rPr>
        <w:t xml:space="preserve"> dodávkám </w:t>
      </w:r>
      <w:r w:rsidR="004C7919" w:rsidRPr="0069020B">
        <w:rPr>
          <w:rFonts w:asciiTheme="majorHAnsi" w:hAnsiTheme="majorHAnsi"/>
          <w:sz w:val="22"/>
          <w:szCs w:val="22"/>
        </w:rPr>
        <w:t xml:space="preserve">vyzvat. Počet </w:t>
      </w:r>
      <w:r w:rsidR="009B31E6">
        <w:rPr>
          <w:rFonts w:asciiTheme="majorHAnsi" w:hAnsiTheme="majorHAnsi"/>
          <w:sz w:val="22"/>
          <w:szCs w:val="22"/>
        </w:rPr>
        <w:t>objednávek</w:t>
      </w:r>
      <w:r w:rsidR="009B31E6" w:rsidRPr="0069020B">
        <w:rPr>
          <w:rFonts w:asciiTheme="majorHAnsi" w:hAnsiTheme="majorHAnsi"/>
          <w:sz w:val="22"/>
          <w:szCs w:val="22"/>
        </w:rPr>
        <w:t xml:space="preserve"> </w:t>
      </w:r>
      <w:r w:rsidR="004C7919" w:rsidRPr="0069020B">
        <w:rPr>
          <w:rFonts w:asciiTheme="majorHAnsi" w:hAnsiTheme="majorHAnsi"/>
          <w:sz w:val="22"/>
          <w:szCs w:val="22"/>
        </w:rPr>
        <w:t>je neomezený.</w:t>
      </w:r>
    </w:p>
    <w:p w14:paraId="5D4200D9" w14:textId="790283B8" w:rsidR="00087C85" w:rsidRPr="0069020B" w:rsidRDefault="00556D90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Doručením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Pr="0069020B">
        <w:rPr>
          <w:rFonts w:asciiTheme="majorHAnsi" w:hAnsiTheme="majorHAnsi"/>
          <w:sz w:val="22"/>
          <w:szCs w:val="22"/>
        </w:rPr>
        <w:t xml:space="preserve"> </w:t>
      </w:r>
      <w:r w:rsidRPr="00202D8A">
        <w:rPr>
          <w:rFonts w:asciiTheme="majorHAnsi" w:hAnsiTheme="majorHAnsi"/>
          <w:sz w:val="22"/>
          <w:szCs w:val="22"/>
        </w:rPr>
        <w:t>(dále jen „</w:t>
      </w:r>
      <w:r w:rsidR="009B31E6">
        <w:rPr>
          <w:rFonts w:asciiTheme="majorHAnsi" w:hAnsiTheme="majorHAnsi"/>
          <w:b/>
          <w:i/>
          <w:sz w:val="22"/>
          <w:szCs w:val="22"/>
        </w:rPr>
        <w:t>Objednávka</w:t>
      </w:r>
      <w:r w:rsidRPr="00202D8A">
        <w:rPr>
          <w:rFonts w:asciiTheme="majorHAnsi" w:hAnsiTheme="majorHAnsi"/>
          <w:sz w:val="22"/>
          <w:szCs w:val="22"/>
        </w:rPr>
        <w:t>“)</w:t>
      </w:r>
      <w:r w:rsidRPr="0069020B">
        <w:rPr>
          <w:rFonts w:asciiTheme="majorHAnsi" w:hAnsiTheme="majorHAnsi"/>
          <w:sz w:val="22"/>
          <w:szCs w:val="22"/>
        </w:rPr>
        <w:t xml:space="preserve"> Dodavateli je závazek Dodavatele provést dodávku specifikovanou v </w:t>
      </w:r>
      <w:r w:rsidR="009B31E6">
        <w:rPr>
          <w:rFonts w:asciiTheme="majorHAnsi" w:hAnsiTheme="majorHAnsi"/>
          <w:sz w:val="22"/>
          <w:szCs w:val="22"/>
        </w:rPr>
        <w:t>Objednávce</w:t>
      </w:r>
      <w:r w:rsidR="009B31E6" w:rsidRPr="0069020B">
        <w:rPr>
          <w:rFonts w:asciiTheme="majorHAnsi" w:hAnsiTheme="majorHAnsi"/>
          <w:sz w:val="22"/>
          <w:szCs w:val="22"/>
        </w:rPr>
        <w:t xml:space="preserve"> </w:t>
      </w:r>
      <w:r w:rsidRPr="0069020B">
        <w:rPr>
          <w:rFonts w:asciiTheme="majorHAnsi" w:hAnsiTheme="majorHAnsi"/>
          <w:sz w:val="22"/>
          <w:szCs w:val="22"/>
        </w:rPr>
        <w:t>účinný.</w:t>
      </w:r>
    </w:p>
    <w:p w14:paraId="482779DF" w14:textId="2A24BE7C" w:rsidR="00556D90" w:rsidRPr="0069020B" w:rsidRDefault="009B31E6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Objednávky</w:t>
      </w:r>
      <w:r w:rsidRPr="0069020B">
        <w:rPr>
          <w:rFonts w:asciiTheme="majorHAnsi" w:hAnsiTheme="majorHAnsi"/>
          <w:sz w:val="22"/>
          <w:szCs w:val="22"/>
        </w:rPr>
        <w:t xml:space="preserve"> </w:t>
      </w:r>
      <w:r w:rsidR="00556D90" w:rsidRPr="0069020B">
        <w:rPr>
          <w:rFonts w:asciiTheme="majorHAnsi" w:hAnsiTheme="majorHAnsi"/>
          <w:sz w:val="22"/>
          <w:szCs w:val="22"/>
        </w:rPr>
        <w:t xml:space="preserve">budou </w:t>
      </w:r>
      <w:r w:rsidR="004F5DCC" w:rsidRPr="0069020B">
        <w:rPr>
          <w:rFonts w:asciiTheme="majorHAnsi" w:hAnsiTheme="majorHAnsi"/>
          <w:sz w:val="22"/>
          <w:szCs w:val="22"/>
        </w:rPr>
        <w:t>Zadavatelem</w:t>
      </w:r>
      <w:r w:rsidR="00556D90" w:rsidRPr="0069020B">
        <w:rPr>
          <w:rFonts w:asciiTheme="majorHAnsi" w:hAnsiTheme="majorHAnsi"/>
          <w:sz w:val="22"/>
          <w:szCs w:val="22"/>
        </w:rPr>
        <w:t xml:space="preserve"> zasílány prostřednictvím elektronického nástroje E-ZAK, příp. na e-mailovou adresu uvedenou </w:t>
      </w:r>
      <w:r w:rsidR="00202D8A">
        <w:rPr>
          <w:rFonts w:asciiTheme="majorHAnsi" w:hAnsiTheme="majorHAnsi"/>
          <w:sz w:val="22"/>
          <w:szCs w:val="22"/>
        </w:rPr>
        <w:t>v odst. 2.</w:t>
      </w:r>
      <w:r w:rsidR="00DC7543">
        <w:rPr>
          <w:rFonts w:asciiTheme="majorHAnsi" w:hAnsiTheme="majorHAnsi"/>
          <w:sz w:val="22"/>
          <w:szCs w:val="22"/>
        </w:rPr>
        <w:t>2</w:t>
      </w:r>
      <w:r w:rsidR="00202D8A">
        <w:rPr>
          <w:rFonts w:asciiTheme="majorHAnsi" w:hAnsiTheme="majorHAnsi"/>
          <w:sz w:val="22"/>
          <w:szCs w:val="22"/>
        </w:rPr>
        <w:t>.</w:t>
      </w:r>
      <w:r w:rsidR="00350F78">
        <w:rPr>
          <w:rFonts w:asciiTheme="majorHAnsi" w:hAnsiTheme="majorHAnsi"/>
          <w:sz w:val="22"/>
          <w:szCs w:val="22"/>
        </w:rPr>
        <w:t xml:space="preserve"> tohoto článku</w:t>
      </w:r>
      <w:r w:rsidR="00556D90" w:rsidRPr="0069020B">
        <w:rPr>
          <w:rFonts w:asciiTheme="majorHAnsi" w:hAnsiTheme="majorHAnsi"/>
          <w:sz w:val="22"/>
          <w:szCs w:val="22"/>
        </w:rPr>
        <w:t xml:space="preserve">, </w:t>
      </w:r>
      <w:r w:rsidR="00556D90" w:rsidRPr="0069020B">
        <w:rPr>
          <w:rFonts w:asciiTheme="majorHAnsi" w:hAnsiTheme="majorHAnsi"/>
          <w:bCs/>
          <w:sz w:val="22"/>
          <w:szCs w:val="22"/>
        </w:rPr>
        <w:t>n</w:t>
      </w:r>
      <w:r w:rsidR="00556D90" w:rsidRPr="0069020B">
        <w:rPr>
          <w:rFonts w:asciiTheme="majorHAnsi" w:hAnsiTheme="majorHAnsi"/>
          <w:sz w:val="22"/>
          <w:szCs w:val="22"/>
        </w:rPr>
        <w:t xml:space="preserve">ebude-li mezi </w:t>
      </w:r>
      <w:r w:rsidR="004F5DCC" w:rsidRPr="0069020B">
        <w:rPr>
          <w:rFonts w:asciiTheme="majorHAnsi" w:hAnsiTheme="majorHAnsi"/>
          <w:sz w:val="22"/>
          <w:szCs w:val="22"/>
        </w:rPr>
        <w:t>Zadavatelem</w:t>
      </w:r>
      <w:r w:rsidR="00556D90" w:rsidRPr="0069020B">
        <w:rPr>
          <w:rFonts w:asciiTheme="majorHAnsi" w:hAnsiTheme="majorHAnsi"/>
          <w:sz w:val="22"/>
          <w:szCs w:val="22"/>
        </w:rPr>
        <w:t xml:space="preserve"> a</w:t>
      </w:r>
      <w:r w:rsidR="00233C1E">
        <w:rPr>
          <w:rFonts w:asciiTheme="majorHAnsi" w:hAnsiTheme="majorHAnsi"/>
          <w:sz w:val="22"/>
          <w:szCs w:val="22"/>
        </w:rPr>
        <w:t> </w:t>
      </w:r>
      <w:r w:rsidR="00556D90" w:rsidRPr="0069020B">
        <w:rPr>
          <w:rFonts w:asciiTheme="majorHAnsi" w:hAnsiTheme="majorHAnsi"/>
          <w:sz w:val="22"/>
          <w:szCs w:val="22"/>
        </w:rPr>
        <w:t>Dodavatelem dohodnuto jinak.</w:t>
      </w:r>
    </w:p>
    <w:p w14:paraId="2D7B2F36" w14:textId="1C8EBE47" w:rsidR="00AB5284" w:rsidRPr="0069020B" w:rsidRDefault="00087C85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0" w:hanging="709"/>
        <w:rPr>
          <w:rFonts w:asciiTheme="majorHAnsi" w:hAnsiTheme="majorHAnsi"/>
          <w:b/>
          <w:sz w:val="22"/>
          <w:szCs w:val="22"/>
        </w:rPr>
      </w:pPr>
      <w:r w:rsidRPr="0069020B">
        <w:rPr>
          <w:rFonts w:asciiTheme="majorHAnsi" w:hAnsiTheme="majorHAnsi"/>
          <w:b/>
          <w:sz w:val="22"/>
          <w:szCs w:val="22"/>
        </w:rPr>
        <w:t>Smluvní strany výslovně s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tvrzují, že doručením </w:t>
      </w:r>
      <w:r w:rsidR="009B31E6">
        <w:rPr>
          <w:rFonts w:asciiTheme="majorHAnsi" w:hAnsiTheme="majorHAnsi"/>
          <w:b/>
          <w:sz w:val="22"/>
          <w:szCs w:val="22"/>
        </w:rPr>
        <w:t>Objednávky</w:t>
      </w:r>
      <w:r w:rsidR="009B31E6" w:rsidRPr="0069020B">
        <w:rPr>
          <w:rFonts w:asciiTheme="majorHAnsi" w:hAnsiTheme="majorHAnsi"/>
          <w:b/>
          <w:sz w:val="22"/>
          <w:szCs w:val="22"/>
        </w:rPr>
        <w:t xml:space="preserve"> 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není uzavřena žádná další (dílčí) smlouva; </w:t>
      </w:r>
      <w:r w:rsidR="009B31E6">
        <w:rPr>
          <w:rFonts w:asciiTheme="majorHAnsi" w:hAnsiTheme="majorHAnsi"/>
          <w:b/>
          <w:sz w:val="22"/>
          <w:szCs w:val="22"/>
        </w:rPr>
        <w:t>Objednávka</w:t>
      </w:r>
      <w:r w:rsidR="009B31E6" w:rsidRPr="0069020B">
        <w:rPr>
          <w:rFonts w:asciiTheme="majorHAnsi" w:hAnsiTheme="majorHAnsi"/>
          <w:b/>
          <w:sz w:val="22"/>
          <w:szCs w:val="22"/>
        </w:rPr>
        <w:t xml:space="preserve"> </w:t>
      </w:r>
      <w:r w:rsidR="00AB5284" w:rsidRPr="0069020B">
        <w:rPr>
          <w:rFonts w:asciiTheme="majorHAnsi" w:hAnsiTheme="majorHAnsi"/>
          <w:b/>
          <w:sz w:val="22"/>
          <w:szCs w:val="22"/>
        </w:rPr>
        <w:t xml:space="preserve">je pouze pobídkou k faktickému plnění ze Smlouvy. </w:t>
      </w:r>
    </w:p>
    <w:p w14:paraId="69CF043B" w14:textId="2B265B3F" w:rsidR="004C7919" w:rsidRPr="0069020B" w:rsidRDefault="009B31E6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Objednávka</w:t>
      </w:r>
      <w:r w:rsidRPr="0069020B">
        <w:rPr>
          <w:rFonts w:asciiTheme="majorHAnsi" w:hAnsiTheme="majorHAnsi"/>
        </w:rPr>
        <w:t xml:space="preserve"> </w:t>
      </w:r>
      <w:r w:rsidR="004C7919" w:rsidRPr="0069020B">
        <w:rPr>
          <w:rFonts w:asciiTheme="majorHAnsi" w:hAnsiTheme="majorHAnsi"/>
        </w:rPr>
        <w:t xml:space="preserve">musí obsahovat minimálně tyto náležitosti: </w:t>
      </w:r>
    </w:p>
    <w:p w14:paraId="45E22E90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identifikační údaje </w:t>
      </w:r>
      <w:r w:rsidR="004F5DCC" w:rsidRPr="0069020B">
        <w:rPr>
          <w:rFonts w:asciiTheme="majorHAnsi" w:hAnsiTheme="majorHAnsi"/>
          <w:sz w:val="22"/>
          <w:szCs w:val="22"/>
        </w:rPr>
        <w:t xml:space="preserve">Smluvních </w:t>
      </w:r>
      <w:r w:rsidR="00556D90" w:rsidRPr="0069020B">
        <w:rPr>
          <w:rFonts w:asciiTheme="majorHAnsi" w:hAnsiTheme="majorHAnsi"/>
          <w:sz w:val="22"/>
          <w:szCs w:val="22"/>
        </w:rPr>
        <w:t>stran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11213011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>po</w:t>
      </w:r>
      <w:r w:rsidR="00556D90" w:rsidRPr="0069020B">
        <w:rPr>
          <w:rFonts w:asciiTheme="majorHAnsi" w:hAnsiTheme="majorHAnsi"/>
          <w:sz w:val="22"/>
          <w:szCs w:val="22"/>
        </w:rPr>
        <w:t>drobnou specifikaci požadované dodávky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413DC947" w14:textId="77777777" w:rsidR="004C7919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lastRenderedPageBreak/>
        <w:t xml:space="preserve">místo a čas dodání </w:t>
      </w:r>
      <w:r w:rsidR="00556D90" w:rsidRPr="0069020B">
        <w:rPr>
          <w:rFonts w:asciiTheme="majorHAnsi" w:hAnsiTheme="majorHAnsi"/>
          <w:sz w:val="22"/>
          <w:szCs w:val="22"/>
        </w:rPr>
        <w:t>dodávky</w:t>
      </w:r>
      <w:r w:rsidRPr="0069020B">
        <w:rPr>
          <w:rFonts w:asciiTheme="majorHAnsi" w:hAnsiTheme="majorHAnsi"/>
          <w:sz w:val="22"/>
          <w:szCs w:val="22"/>
        </w:rPr>
        <w:t>,</w:t>
      </w:r>
    </w:p>
    <w:p w14:paraId="7A5F7F1B" w14:textId="2FF2C69D" w:rsidR="00D1026E" w:rsidRPr="0069020B" w:rsidRDefault="004C7919" w:rsidP="009B3B81">
      <w:pPr>
        <w:pStyle w:val="Zkladntext"/>
        <w:numPr>
          <w:ilvl w:val="3"/>
          <w:numId w:val="11"/>
        </w:numPr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>další eventuální požadavky na předmět plnění</w:t>
      </w:r>
      <w:r w:rsidR="00350F78">
        <w:rPr>
          <w:rFonts w:asciiTheme="majorHAnsi" w:hAnsiTheme="majorHAnsi"/>
          <w:sz w:val="22"/>
          <w:szCs w:val="22"/>
        </w:rPr>
        <w:t>,</w:t>
      </w:r>
    </w:p>
    <w:p w14:paraId="3C9C389A" w14:textId="7A0FD0B8" w:rsidR="00D1026E" w:rsidRPr="0069020B" w:rsidRDefault="00D1026E" w:rsidP="00BC7921">
      <w:pPr>
        <w:pStyle w:val="Zkladntext"/>
        <w:numPr>
          <w:ilvl w:val="3"/>
          <w:numId w:val="11"/>
        </w:numPr>
        <w:spacing w:after="480"/>
        <w:ind w:left="1134" w:right="23" w:hanging="425"/>
        <w:rPr>
          <w:rFonts w:asciiTheme="majorHAnsi" w:hAnsiTheme="majorHAnsi"/>
          <w:sz w:val="22"/>
          <w:szCs w:val="22"/>
        </w:rPr>
      </w:pPr>
      <w:r w:rsidRPr="0069020B">
        <w:rPr>
          <w:rFonts w:asciiTheme="majorHAnsi" w:hAnsiTheme="majorHAnsi"/>
          <w:sz w:val="22"/>
          <w:szCs w:val="22"/>
        </w:rPr>
        <w:t xml:space="preserve">datum vystavení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="00BC7921">
        <w:rPr>
          <w:rFonts w:asciiTheme="majorHAnsi" w:hAnsiTheme="majorHAnsi"/>
          <w:sz w:val="22"/>
          <w:szCs w:val="22"/>
        </w:rPr>
        <w:t>.</w:t>
      </w:r>
    </w:p>
    <w:p w14:paraId="009F7F1C" w14:textId="77777777" w:rsidR="00EF49F1" w:rsidRPr="000862B9" w:rsidRDefault="004A57DD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 xml:space="preserve">Dodací </w:t>
      </w:r>
      <w:r w:rsidR="00A36B34" w:rsidRPr="000862B9">
        <w:rPr>
          <w:rFonts w:asciiTheme="majorHAnsi" w:hAnsiTheme="majorHAnsi"/>
          <w:b/>
        </w:rPr>
        <w:t>podmínky</w:t>
      </w:r>
    </w:p>
    <w:p w14:paraId="01DC0282" w14:textId="13028682" w:rsidR="00EC2C66" w:rsidRPr="00166E30" w:rsidRDefault="00EC2C66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Lhůta pro dodání plnění ze strany </w:t>
      </w:r>
      <w:r w:rsidR="00D1026E">
        <w:rPr>
          <w:rFonts w:asciiTheme="majorHAnsi" w:hAnsiTheme="majorHAnsi"/>
          <w:sz w:val="22"/>
          <w:szCs w:val="22"/>
        </w:rPr>
        <w:t>D</w:t>
      </w:r>
      <w:r w:rsidRPr="000862B9">
        <w:rPr>
          <w:rFonts w:asciiTheme="majorHAnsi" w:hAnsiTheme="majorHAnsi"/>
          <w:sz w:val="22"/>
          <w:szCs w:val="22"/>
        </w:rPr>
        <w:t xml:space="preserve">odavatele </w:t>
      </w:r>
      <w:r w:rsidR="004A57DD" w:rsidRPr="000862B9">
        <w:rPr>
          <w:rFonts w:asciiTheme="majorHAnsi" w:hAnsiTheme="majorHAnsi"/>
          <w:sz w:val="22"/>
          <w:szCs w:val="22"/>
        </w:rPr>
        <w:t>činí</w:t>
      </w:r>
      <w:r w:rsidRPr="000862B9">
        <w:rPr>
          <w:rFonts w:asciiTheme="majorHAnsi" w:hAnsiTheme="majorHAnsi"/>
          <w:sz w:val="22"/>
          <w:szCs w:val="22"/>
        </w:rPr>
        <w:t xml:space="preserve"> </w:t>
      </w:r>
      <w:r w:rsidR="00AB3B69" w:rsidRPr="00202D8A">
        <w:rPr>
          <w:rFonts w:asciiTheme="majorHAnsi" w:hAnsiTheme="majorHAnsi"/>
          <w:b/>
          <w:sz w:val="22"/>
          <w:szCs w:val="22"/>
        </w:rPr>
        <w:t xml:space="preserve">20 </w:t>
      </w:r>
      <w:r w:rsidRPr="00202D8A">
        <w:rPr>
          <w:rFonts w:asciiTheme="majorHAnsi" w:hAnsiTheme="majorHAnsi"/>
          <w:b/>
          <w:sz w:val="22"/>
          <w:szCs w:val="22"/>
        </w:rPr>
        <w:t>pracovních dnů</w:t>
      </w:r>
      <w:r w:rsidRPr="000862B9">
        <w:rPr>
          <w:rFonts w:asciiTheme="majorHAnsi" w:hAnsiTheme="majorHAnsi"/>
          <w:sz w:val="22"/>
          <w:szCs w:val="22"/>
        </w:rPr>
        <w:t xml:space="preserve"> od</w:t>
      </w:r>
      <w:r w:rsidR="004A57DD" w:rsidRPr="000862B9">
        <w:rPr>
          <w:rFonts w:asciiTheme="majorHAnsi" w:hAnsiTheme="majorHAnsi"/>
          <w:sz w:val="22"/>
          <w:szCs w:val="22"/>
        </w:rPr>
        <w:t xml:space="preserve">e dne </w:t>
      </w:r>
      <w:r w:rsidR="00233C1E">
        <w:rPr>
          <w:rFonts w:asciiTheme="majorHAnsi" w:hAnsiTheme="majorHAnsi"/>
          <w:sz w:val="22"/>
          <w:szCs w:val="22"/>
        </w:rPr>
        <w:t xml:space="preserve">doručení </w:t>
      </w:r>
      <w:r w:rsidR="009B31E6">
        <w:rPr>
          <w:rFonts w:asciiTheme="majorHAnsi" w:hAnsiTheme="majorHAnsi"/>
          <w:sz w:val="22"/>
          <w:szCs w:val="22"/>
        </w:rPr>
        <w:t>Objednávky</w:t>
      </w:r>
      <w:r w:rsidR="009B31E6" w:rsidRPr="000862B9">
        <w:rPr>
          <w:rFonts w:asciiTheme="majorHAnsi" w:hAnsiTheme="majorHAnsi"/>
          <w:sz w:val="22"/>
          <w:szCs w:val="22"/>
        </w:rPr>
        <w:t xml:space="preserve"> </w:t>
      </w:r>
      <w:r w:rsidR="00036A2B" w:rsidRPr="000862B9">
        <w:rPr>
          <w:rFonts w:asciiTheme="majorHAnsi" w:hAnsiTheme="majorHAnsi"/>
          <w:sz w:val="22"/>
          <w:szCs w:val="22"/>
        </w:rPr>
        <w:t>k</w:t>
      </w:r>
      <w:r w:rsidR="00891E92">
        <w:rPr>
          <w:rFonts w:asciiTheme="majorHAnsi" w:hAnsiTheme="majorHAnsi"/>
          <w:sz w:val="22"/>
          <w:szCs w:val="22"/>
        </w:rPr>
        <w:t> </w:t>
      </w:r>
      <w:r w:rsidR="00036A2B" w:rsidRPr="000862B9">
        <w:rPr>
          <w:rFonts w:asciiTheme="majorHAnsi" w:hAnsiTheme="majorHAnsi"/>
          <w:sz w:val="22"/>
          <w:szCs w:val="22"/>
        </w:rPr>
        <w:t>dodávce</w:t>
      </w:r>
      <w:r w:rsidR="00891E92">
        <w:rPr>
          <w:rFonts w:asciiTheme="majorHAnsi" w:hAnsiTheme="majorHAnsi"/>
          <w:sz w:val="22"/>
          <w:szCs w:val="22"/>
        </w:rPr>
        <w:t>.</w:t>
      </w:r>
      <w:r w:rsidR="004A57DD" w:rsidRPr="000862B9">
        <w:rPr>
          <w:rFonts w:asciiTheme="majorHAnsi" w:hAnsiTheme="majorHAnsi"/>
          <w:b/>
          <w:sz w:val="22"/>
          <w:szCs w:val="22"/>
        </w:rPr>
        <w:t xml:space="preserve"> </w:t>
      </w:r>
    </w:p>
    <w:p w14:paraId="7058E494" w14:textId="2DA9BADF" w:rsidR="00A36B34" w:rsidRPr="00166E30" w:rsidRDefault="00A36B34" w:rsidP="00C20CD8">
      <w:pPr>
        <w:pStyle w:val="Zkladntext"/>
        <w:numPr>
          <w:ilvl w:val="1"/>
          <w:numId w:val="19"/>
        </w:numPr>
        <w:tabs>
          <w:tab w:val="left" w:pos="284"/>
        </w:tabs>
        <w:spacing w:after="480"/>
        <w:ind w:left="709" w:right="45" w:hanging="709"/>
        <w:rPr>
          <w:rFonts w:asciiTheme="majorHAnsi" w:hAnsiTheme="majorHAnsi"/>
          <w:sz w:val="22"/>
          <w:szCs w:val="22"/>
        </w:rPr>
      </w:pPr>
      <w:r w:rsidRPr="00166E30">
        <w:rPr>
          <w:rFonts w:asciiTheme="majorHAnsi" w:hAnsiTheme="majorHAnsi"/>
          <w:sz w:val="22"/>
          <w:szCs w:val="22"/>
        </w:rPr>
        <w:t xml:space="preserve">Místem předání a převzetí </w:t>
      </w:r>
      <w:r w:rsidR="00233C1E">
        <w:rPr>
          <w:rFonts w:asciiTheme="majorHAnsi" w:hAnsiTheme="majorHAnsi"/>
          <w:sz w:val="22"/>
          <w:szCs w:val="22"/>
        </w:rPr>
        <w:t>Z</w:t>
      </w:r>
      <w:r w:rsidRPr="00166E30">
        <w:rPr>
          <w:rFonts w:asciiTheme="majorHAnsi" w:hAnsiTheme="majorHAnsi"/>
          <w:sz w:val="22"/>
          <w:szCs w:val="22"/>
        </w:rPr>
        <w:t xml:space="preserve">boží bude </w:t>
      </w:r>
      <w:r w:rsidR="00036A2B" w:rsidRPr="00166E30">
        <w:rPr>
          <w:rFonts w:asciiTheme="majorHAnsi" w:hAnsiTheme="majorHAnsi"/>
          <w:sz w:val="22"/>
          <w:szCs w:val="22"/>
        </w:rPr>
        <w:t xml:space="preserve">vždy </w:t>
      </w:r>
      <w:r w:rsidR="0073053F" w:rsidRPr="00C20CD8">
        <w:rPr>
          <w:rFonts w:asciiTheme="majorHAnsi" w:hAnsiTheme="majorHAnsi"/>
          <w:b/>
          <w:bCs/>
          <w:sz w:val="22"/>
          <w:szCs w:val="22"/>
        </w:rPr>
        <w:t xml:space="preserve">UK </w:t>
      </w:r>
      <w:r w:rsidR="003848D6" w:rsidRPr="00C20CD8">
        <w:rPr>
          <w:rFonts w:asciiTheme="majorHAnsi" w:hAnsiTheme="majorHAnsi"/>
          <w:b/>
          <w:bCs/>
          <w:sz w:val="22"/>
          <w:szCs w:val="22"/>
        </w:rPr>
        <w:t>P</w:t>
      </w:r>
      <w:r w:rsidR="0073053F" w:rsidRPr="00C20CD8">
        <w:rPr>
          <w:rFonts w:asciiTheme="majorHAnsi" w:hAnsiTheme="majorHAnsi"/>
          <w:b/>
          <w:bCs/>
          <w:sz w:val="22"/>
          <w:szCs w:val="22"/>
        </w:rPr>
        <w:t>oint, Celetná 14, Praha 1</w:t>
      </w:r>
      <w:r w:rsidR="00790FFA" w:rsidRPr="00166E30">
        <w:rPr>
          <w:rFonts w:asciiTheme="majorHAnsi" w:hAnsiTheme="majorHAnsi"/>
          <w:sz w:val="22"/>
          <w:szCs w:val="22"/>
        </w:rPr>
        <w:t>.</w:t>
      </w:r>
    </w:p>
    <w:p w14:paraId="22548B67" w14:textId="77777777" w:rsidR="00EF49F1" w:rsidRPr="000862B9" w:rsidRDefault="004A57DD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>Kupní cena a platební podmínky</w:t>
      </w:r>
    </w:p>
    <w:p w14:paraId="2074A1D2" w14:textId="6A39CE77" w:rsidR="007649EA" w:rsidRDefault="007F4883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Kupní cena byla stanovena</w:t>
      </w:r>
      <w:r w:rsidR="007649EA" w:rsidRPr="000862B9">
        <w:rPr>
          <w:rFonts w:asciiTheme="majorHAnsi" w:hAnsiTheme="majorHAnsi"/>
          <w:sz w:val="22"/>
          <w:szCs w:val="22"/>
        </w:rPr>
        <w:t xml:space="preserve"> formou ceny za jednotku</w:t>
      </w:r>
      <w:r w:rsidR="00233C1E">
        <w:rPr>
          <w:rFonts w:asciiTheme="majorHAnsi" w:hAnsiTheme="majorHAnsi"/>
          <w:sz w:val="22"/>
          <w:szCs w:val="22"/>
        </w:rPr>
        <w:t>,</w:t>
      </w:r>
      <w:r w:rsidR="0059311D">
        <w:rPr>
          <w:rFonts w:asciiTheme="majorHAnsi" w:hAnsiTheme="majorHAnsi"/>
          <w:sz w:val="22"/>
          <w:szCs w:val="22"/>
        </w:rPr>
        <w:t xml:space="preserve"> tj. za jeden kus toho kterého Z</w:t>
      </w:r>
      <w:r w:rsidR="007649EA" w:rsidRPr="000862B9">
        <w:rPr>
          <w:rFonts w:asciiTheme="majorHAnsi" w:hAnsiTheme="majorHAnsi"/>
          <w:sz w:val="22"/>
          <w:szCs w:val="22"/>
        </w:rPr>
        <w:t>boží. Tyto ceny byly stanoveny na základ</w:t>
      </w:r>
      <w:r w:rsidR="000E23E4">
        <w:rPr>
          <w:rFonts w:asciiTheme="majorHAnsi" w:hAnsiTheme="majorHAnsi"/>
          <w:sz w:val="22"/>
          <w:szCs w:val="22"/>
        </w:rPr>
        <w:t>ě nabídky podané Dodavatelem ve</w:t>
      </w:r>
      <w:r w:rsidR="0042300B">
        <w:rPr>
          <w:rFonts w:asciiTheme="majorHAnsi" w:hAnsiTheme="majorHAnsi"/>
          <w:sz w:val="22"/>
          <w:szCs w:val="22"/>
        </w:rPr>
        <w:t xml:space="preserve"> výše uvedené</w:t>
      </w:r>
      <w:r w:rsidR="000E23E4">
        <w:rPr>
          <w:rFonts w:asciiTheme="majorHAnsi" w:hAnsiTheme="majorHAnsi"/>
          <w:sz w:val="22"/>
          <w:szCs w:val="22"/>
        </w:rPr>
        <w:t xml:space="preserve"> </w:t>
      </w:r>
      <w:r w:rsidR="001565E0">
        <w:rPr>
          <w:rFonts w:asciiTheme="majorHAnsi" w:hAnsiTheme="majorHAnsi"/>
          <w:sz w:val="22"/>
          <w:szCs w:val="22"/>
        </w:rPr>
        <w:t>V</w:t>
      </w:r>
      <w:r w:rsidR="000E23E4">
        <w:rPr>
          <w:rFonts w:asciiTheme="majorHAnsi" w:hAnsiTheme="majorHAnsi"/>
          <w:sz w:val="22"/>
          <w:szCs w:val="22"/>
        </w:rPr>
        <w:t xml:space="preserve">eřejné zakázce </w:t>
      </w:r>
      <w:r w:rsidR="007649EA" w:rsidRPr="000862B9">
        <w:rPr>
          <w:rFonts w:asciiTheme="majorHAnsi" w:hAnsiTheme="majorHAnsi"/>
          <w:sz w:val="22"/>
          <w:szCs w:val="22"/>
        </w:rPr>
        <w:t>jako ceny maximální a nepřekročitelné.</w:t>
      </w:r>
      <w:r w:rsidR="007E4E02" w:rsidRPr="000862B9">
        <w:rPr>
          <w:rFonts w:asciiTheme="majorHAnsi" w:hAnsiTheme="majorHAnsi"/>
          <w:sz w:val="22"/>
          <w:szCs w:val="22"/>
        </w:rPr>
        <w:t xml:space="preserve"> Kupní ceny js</w:t>
      </w:r>
      <w:r w:rsidR="00233C1E">
        <w:rPr>
          <w:rFonts w:asciiTheme="majorHAnsi" w:hAnsiTheme="majorHAnsi"/>
          <w:sz w:val="22"/>
          <w:szCs w:val="22"/>
        </w:rPr>
        <w:t>ou uvedeny v příloze č. 1 této S</w:t>
      </w:r>
      <w:r w:rsidR="007E4E02" w:rsidRPr="000862B9">
        <w:rPr>
          <w:rFonts w:asciiTheme="majorHAnsi" w:hAnsiTheme="majorHAnsi"/>
          <w:sz w:val="22"/>
          <w:szCs w:val="22"/>
        </w:rPr>
        <w:t>mlouvy, která je její nedílnou součástí.</w:t>
      </w:r>
    </w:p>
    <w:p w14:paraId="3570BFFE" w14:textId="7FDD3630" w:rsidR="00471C7F" w:rsidRDefault="007649E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 w:rsidRPr="000E23E4">
        <w:rPr>
          <w:rFonts w:asciiTheme="majorHAnsi" w:hAnsiTheme="majorHAnsi"/>
          <w:sz w:val="22"/>
          <w:szCs w:val="22"/>
        </w:rPr>
        <w:t xml:space="preserve">Uvedené ceny zahrnují přiměřený zisk </w:t>
      </w:r>
      <w:r w:rsidR="00233C1E">
        <w:rPr>
          <w:rFonts w:asciiTheme="majorHAnsi" w:hAnsiTheme="majorHAnsi"/>
          <w:sz w:val="22"/>
          <w:szCs w:val="22"/>
        </w:rPr>
        <w:t>D</w:t>
      </w:r>
      <w:r w:rsidRPr="000E23E4">
        <w:rPr>
          <w:rFonts w:asciiTheme="majorHAnsi" w:hAnsiTheme="majorHAnsi"/>
          <w:sz w:val="22"/>
          <w:szCs w:val="22"/>
        </w:rPr>
        <w:t>odavatele a vešk</w:t>
      </w:r>
      <w:r w:rsidR="00233C1E">
        <w:rPr>
          <w:rFonts w:asciiTheme="majorHAnsi" w:hAnsiTheme="majorHAnsi"/>
          <w:sz w:val="22"/>
          <w:szCs w:val="22"/>
        </w:rPr>
        <w:t>eré náklady spojené s dodávkou Z</w:t>
      </w:r>
      <w:r w:rsidRPr="000E23E4">
        <w:rPr>
          <w:rFonts w:asciiTheme="majorHAnsi" w:hAnsiTheme="majorHAnsi"/>
          <w:sz w:val="22"/>
          <w:szCs w:val="22"/>
        </w:rPr>
        <w:t xml:space="preserve">boží, včetně nákladů na provedení (např. </w:t>
      </w:r>
      <w:r w:rsidR="001565E0">
        <w:rPr>
          <w:rFonts w:asciiTheme="majorHAnsi" w:hAnsiTheme="majorHAnsi"/>
          <w:sz w:val="22"/>
          <w:szCs w:val="22"/>
        </w:rPr>
        <w:t xml:space="preserve">tisk, ražba, </w:t>
      </w:r>
      <w:r w:rsidRPr="000E23E4">
        <w:rPr>
          <w:rFonts w:asciiTheme="majorHAnsi" w:hAnsiTheme="majorHAnsi"/>
          <w:sz w:val="22"/>
          <w:szCs w:val="22"/>
        </w:rPr>
        <w:t>vyšití) loga, názvu</w:t>
      </w:r>
      <w:r w:rsidR="001565E0">
        <w:rPr>
          <w:rFonts w:asciiTheme="majorHAnsi" w:hAnsiTheme="majorHAnsi"/>
          <w:sz w:val="22"/>
          <w:szCs w:val="22"/>
        </w:rPr>
        <w:t>, rastru</w:t>
      </w:r>
      <w:r w:rsidRPr="000E23E4">
        <w:rPr>
          <w:rFonts w:asciiTheme="majorHAnsi" w:hAnsiTheme="majorHAnsi"/>
          <w:sz w:val="22"/>
          <w:szCs w:val="22"/>
        </w:rPr>
        <w:t xml:space="preserve"> apod. tak, jak je Zadavatelem </w:t>
      </w:r>
      <w:r w:rsidR="008C3A77" w:rsidRPr="000E23E4">
        <w:rPr>
          <w:rFonts w:asciiTheme="majorHAnsi" w:hAnsiTheme="majorHAnsi"/>
          <w:sz w:val="22"/>
          <w:szCs w:val="22"/>
        </w:rPr>
        <w:t xml:space="preserve">požadováno pro plnění dle </w:t>
      </w:r>
      <w:r w:rsidR="00345BCD" w:rsidRPr="000E23E4">
        <w:rPr>
          <w:rFonts w:asciiTheme="majorHAnsi" w:hAnsiTheme="majorHAnsi"/>
          <w:sz w:val="22"/>
          <w:szCs w:val="22"/>
        </w:rPr>
        <w:t xml:space="preserve">této </w:t>
      </w:r>
      <w:r w:rsidR="00233C1E">
        <w:rPr>
          <w:rFonts w:asciiTheme="majorHAnsi" w:hAnsiTheme="majorHAnsi"/>
          <w:sz w:val="22"/>
          <w:szCs w:val="22"/>
        </w:rPr>
        <w:t>S</w:t>
      </w:r>
      <w:r w:rsidRPr="000E23E4">
        <w:rPr>
          <w:rFonts w:asciiTheme="majorHAnsi" w:hAnsiTheme="majorHAnsi"/>
          <w:sz w:val="22"/>
          <w:szCs w:val="22"/>
        </w:rPr>
        <w:t>mlouvy, dopravu</w:t>
      </w:r>
      <w:r w:rsidR="001565E0">
        <w:rPr>
          <w:rFonts w:asciiTheme="majorHAnsi" w:hAnsiTheme="majorHAnsi"/>
          <w:sz w:val="22"/>
          <w:szCs w:val="22"/>
        </w:rPr>
        <w:t xml:space="preserve"> do místa plnění</w:t>
      </w:r>
      <w:r w:rsidRPr="000E23E4">
        <w:rPr>
          <w:rFonts w:asciiTheme="majorHAnsi" w:hAnsiTheme="majorHAnsi"/>
          <w:sz w:val="22"/>
          <w:szCs w:val="22"/>
        </w:rPr>
        <w:t xml:space="preserve"> apod. </w:t>
      </w:r>
    </w:p>
    <w:p w14:paraId="418250C9" w14:textId="26B6EA2D" w:rsidR="007649EA" w:rsidRDefault="003E50B2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right="43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 řádné a včas doda</w:t>
      </w:r>
      <w:r w:rsidR="0059311D">
        <w:rPr>
          <w:rFonts w:asciiTheme="majorHAnsi" w:hAnsiTheme="majorHAnsi"/>
          <w:sz w:val="22"/>
          <w:szCs w:val="22"/>
        </w:rPr>
        <w:t>né Z</w:t>
      </w:r>
      <w:r w:rsidR="0041118F">
        <w:rPr>
          <w:rFonts w:asciiTheme="majorHAnsi" w:hAnsiTheme="majorHAnsi"/>
          <w:sz w:val="22"/>
          <w:szCs w:val="22"/>
        </w:rPr>
        <w:t>boží bez vad, případně jiných nedostatků</w:t>
      </w:r>
      <w:r w:rsidR="0059311D">
        <w:rPr>
          <w:rFonts w:asciiTheme="majorHAnsi" w:hAnsiTheme="majorHAnsi"/>
          <w:sz w:val="22"/>
          <w:szCs w:val="22"/>
        </w:rPr>
        <w:t>,</w:t>
      </w:r>
      <w:r w:rsidR="0041118F">
        <w:rPr>
          <w:rFonts w:asciiTheme="majorHAnsi" w:hAnsiTheme="majorHAnsi"/>
          <w:sz w:val="22"/>
          <w:szCs w:val="22"/>
        </w:rPr>
        <w:t xml:space="preserve"> </w:t>
      </w:r>
      <w:r w:rsidR="007649EA" w:rsidRPr="000E23E4">
        <w:rPr>
          <w:rFonts w:asciiTheme="majorHAnsi" w:hAnsiTheme="majorHAnsi"/>
          <w:sz w:val="22"/>
          <w:szCs w:val="22"/>
        </w:rPr>
        <w:t>se Zadavatel zavazuje uhradit</w:t>
      </w:r>
      <w:r w:rsidR="0041118F">
        <w:rPr>
          <w:rFonts w:asciiTheme="majorHAnsi" w:hAnsiTheme="majorHAnsi"/>
          <w:sz w:val="22"/>
          <w:szCs w:val="22"/>
        </w:rPr>
        <w:t xml:space="preserve"> kupní cenu dle podmínek této</w:t>
      </w:r>
      <w:r w:rsidR="0059311D">
        <w:rPr>
          <w:rFonts w:asciiTheme="majorHAnsi" w:hAnsiTheme="majorHAnsi"/>
          <w:sz w:val="22"/>
          <w:szCs w:val="22"/>
        </w:rPr>
        <w:t xml:space="preserve"> S</w:t>
      </w:r>
      <w:r w:rsidR="0041118F">
        <w:rPr>
          <w:rFonts w:asciiTheme="majorHAnsi" w:hAnsiTheme="majorHAnsi"/>
          <w:sz w:val="22"/>
          <w:szCs w:val="22"/>
        </w:rPr>
        <w:t>mlouvy, a to</w:t>
      </w:r>
      <w:r w:rsidR="007649EA" w:rsidRPr="000E23E4">
        <w:rPr>
          <w:rFonts w:asciiTheme="majorHAnsi" w:hAnsiTheme="majorHAnsi"/>
          <w:sz w:val="22"/>
          <w:szCs w:val="22"/>
        </w:rPr>
        <w:t xml:space="preserve"> na základě Dodavatelem vystaveného daňového dokladu </w:t>
      </w:r>
      <w:r w:rsidR="00717A94">
        <w:rPr>
          <w:rFonts w:asciiTheme="majorHAnsi" w:hAnsiTheme="majorHAnsi"/>
          <w:sz w:val="22"/>
          <w:szCs w:val="22"/>
        </w:rPr>
        <w:t>–</w:t>
      </w:r>
      <w:r w:rsidR="007649EA" w:rsidRPr="000E23E4">
        <w:rPr>
          <w:rFonts w:asciiTheme="majorHAnsi" w:hAnsiTheme="majorHAnsi"/>
          <w:sz w:val="22"/>
          <w:szCs w:val="22"/>
        </w:rPr>
        <w:t xml:space="preserve"> faktury, formou bankovního převodu</w:t>
      </w:r>
      <w:r w:rsidR="00D1026E">
        <w:rPr>
          <w:rFonts w:asciiTheme="majorHAnsi" w:hAnsiTheme="majorHAnsi"/>
          <w:sz w:val="22"/>
          <w:szCs w:val="22"/>
        </w:rPr>
        <w:t xml:space="preserve"> na účet Dodavatele, uvedený u</w:t>
      </w:r>
      <w:r w:rsidR="0059311D">
        <w:rPr>
          <w:rFonts w:asciiTheme="majorHAnsi" w:hAnsiTheme="majorHAnsi"/>
          <w:sz w:val="22"/>
          <w:szCs w:val="22"/>
        </w:rPr>
        <w:t> jeho identifikace na začátku S</w:t>
      </w:r>
      <w:r w:rsidR="00D1026E">
        <w:rPr>
          <w:rFonts w:asciiTheme="majorHAnsi" w:hAnsiTheme="majorHAnsi"/>
          <w:sz w:val="22"/>
          <w:szCs w:val="22"/>
        </w:rPr>
        <w:t>mlouvy</w:t>
      </w:r>
      <w:r w:rsidR="007649EA" w:rsidRPr="000E23E4">
        <w:rPr>
          <w:rFonts w:asciiTheme="majorHAnsi" w:hAnsiTheme="majorHAnsi"/>
          <w:sz w:val="22"/>
          <w:szCs w:val="22"/>
        </w:rPr>
        <w:t xml:space="preserve">. </w:t>
      </w:r>
    </w:p>
    <w:p w14:paraId="3F61FCDF" w14:textId="25F0EC73" w:rsidR="00104487" w:rsidRDefault="00104487" w:rsidP="009B3B81">
      <w:pPr>
        <w:pStyle w:val="Odstavecseseznamem"/>
        <w:numPr>
          <w:ilvl w:val="1"/>
          <w:numId w:val="19"/>
        </w:numPr>
        <w:spacing w:after="120" w:line="240" w:lineRule="auto"/>
        <w:ind w:left="709" w:hanging="709"/>
        <w:contextualSpacing w:val="0"/>
        <w:jc w:val="both"/>
        <w:rPr>
          <w:rFonts w:asciiTheme="majorHAnsi" w:hAnsiTheme="majorHAnsi"/>
        </w:rPr>
      </w:pPr>
      <w:r w:rsidRPr="00100431">
        <w:rPr>
          <w:rFonts w:asciiTheme="majorHAnsi" w:hAnsiTheme="majorHAnsi"/>
          <w:b/>
        </w:rPr>
        <w:t>Plnění bude Zadavateli předáno vždy na základě dodacího listu podepsaného oběma Smluvními stranami.</w:t>
      </w:r>
      <w:r w:rsidR="0070053D">
        <w:rPr>
          <w:rFonts w:asciiTheme="majorHAnsi" w:hAnsiTheme="majorHAnsi"/>
        </w:rPr>
        <w:t xml:space="preserve"> Za Zadavatele přebírá Z</w:t>
      </w:r>
      <w:r>
        <w:rPr>
          <w:rFonts w:asciiTheme="majorHAnsi" w:hAnsiTheme="majorHAnsi"/>
        </w:rPr>
        <w:t>boží a podepisuje dodací list kontaktn</w:t>
      </w:r>
      <w:r w:rsidR="0059311D">
        <w:rPr>
          <w:rFonts w:asciiTheme="majorHAnsi" w:hAnsiTheme="majorHAnsi"/>
        </w:rPr>
        <w:t xml:space="preserve">í osoba uvedená v čl. II. </w:t>
      </w:r>
      <w:r w:rsidR="001565E0">
        <w:rPr>
          <w:rFonts w:asciiTheme="majorHAnsi" w:hAnsiTheme="majorHAnsi"/>
        </w:rPr>
        <w:t>odst. 2.</w:t>
      </w:r>
      <w:r w:rsidR="00DC7543">
        <w:rPr>
          <w:rFonts w:asciiTheme="majorHAnsi" w:hAnsiTheme="majorHAnsi"/>
        </w:rPr>
        <w:t>2</w:t>
      </w:r>
      <w:r w:rsidR="001565E0">
        <w:rPr>
          <w:rFonts w:asciiTheme="majorHAnsi" w:hAnsiTheme="majorHAnsi"/>
        </w:rPr>
        <w:t xml:space="preserve">. </w:t>
      </w:r>
      <w:r w:rsidR="0059311D">
        <w:rPr>
          <w:rFonts w:asciiTheme="majorHAnsi" w:hAnsiTheme="majorHAnsi"/>
        </w:rPr>
        <w:t>této S</w:t>
      </w:r>
      <w:r>
        <w:rPr>
          <w:rFonts w:asciiTheme="majorHAnsi" w:hAnsiTheme="majorHAnsi"/>
        </w:rPr>
        <w:t>mlouvy.</w:t>
      </w:r>
      <w:r w:rsidRPr="000E23E4">
        <w:rPr>
          <w:rFonts w:asciiTheme="majorHAnsi" w:hAnsiTheme="majorHAnsi"/>
        </w:rPr>
        <w:t xml:space="preserve"> Zadavatel má právo odmítnout</w:t>
      </w:r>
      <w:r w:rsidR="0024583D">
        <w:rPr>
          <w:rFonts w:asciiTheme="majorHAnsi" w:hAnsiTheme="majorHAnsi"/>
        </w:rPr>
        <w:t xml:space="preserve"> převzít plnění</w:t>
      </w:r>
      <w:r w:rsidRPr="000E23E4">
        <w:rPr>
          <w:rFonts w:asciiTheme="majorHAnsi" w:hAnsiTheme="majorHAnsi"/>
        </w:rPr>
        <w:t xml:space="preserve"> a</w:t>
      </w:r>
      <w:r w:rsidR="001565E0">
        <w:rPr>
          <w:rFonts w:asciiTheme="majorHAnsi" w:hAnsiTheme="majorHAnsi"/>
        </w:rPr>
        <w:t> </w:t>
      </w:r>
      <w:r w:rsidRPr="000E23E4">
        <w:rPr>
          <w:rFonts w:asciiTheme="majorHAnsi" w:hAnsiTheme="majorHAnsi"/>
        </w:rPr>
        <w:t xml:space="preserve">podepsat </w:t>
      </w:r>
      <w:r w:rsidR="0024583D">
        <w:rPr>
          <w:rFonts w:asciiTheme="majorHAnsi" w:hAnsiTheme="majorHAnsi"/>
        </w:rPr>
        <w:t xml:space="preserve">dodací list </w:t>
      </w:r>
      <w:r w:rsidRPr="000E23E4">
        <w:rPr>
          <w:rFonts w:asciiTheme="majorHAnsi" w:hAnsiTheme="majorHAnsi"/>
        </w:rPr>
        <w:t xml:space="preserve">v případě, že plnění nebude odpovídat smluvním podmínkám. </w:t>
      </w:r>
      <w:r>
        <w:rPr>
          <w:rFonts w:asciiTheme="majorHAnsi" w:hAnsiTheme="majorHAnsi"/>
        </w:rPr>
        <w:t xml:space="preserve">V takovém případě má Dodavatel povinnost dodat plnění dle stanovených podmínek v nové dodací lhůtě, která nesmí být delší než 14 </w:t>
      </w:r>
      <w:r w:rsidR="001565E0">
        <w:rPr>
          <w:rFonts w:asciiTheme="majorHAnsi" w:hAnsiTheme="majorHAnsi"/>
        </w:rPr>
        <w:t>kalendářních</w:t>
      </w:r>
      <w:r>
        <w:rPr>
          <w:rFonts w:asciiTheme="majorHAnsi" w:hAnsiTheme="majorHAnsi"/>
        </w:rPr>
        <w:t xml:space="preserve"> dnů.</w:t>
      </w:r>
      <w:r w:rsidRPr="000E23E4" w:rsidDel="0045229C">
        <w:rPr>
          <w:rFonts w:asciiTheme="majorHAnsi" w:hAnsiTheme="majorHAnsi"/>
        </w:rPr>
        <w:t xml:space="preserve"> </w:t>
      </w:r>
    </w:p>
    <w:p w14:paraId="2D2EC64A" w14:textId="1D4BDD1A" w:rsidR="007649EA" w:rsidRPr="00100431" w:rsidRDefault="007649EA" w:rsidP="009B3B81">
      <w:pPr>
        <w:pStyle w:val="Zkladntext"/>
        <w:numPr>
          <w:ilvl w:val="1"/>
          <w:numId w:val="19"/>
        </w:numPr>
        <w:tabs>
          <w:tab w:val="left" w:pos="284"/>
        </w:tabs>
        <w:ind w:left="709" w:hanging="709"/>
        <w:rPr>
          <w:rFonts w:asciiTheme="majorHAnsi" w:hAnsiTheme="majorHAnsi"/>
          <w:sz w:val="22"/>
          <w:szCs w:val="22"/>
        </w:rPr>
      </w:pPr>
      <w:r w:rsidRPr="00100431">
        <w:rPr>
          <w:rFonts w:asciiTheme="majorHAnsi" w:hAnsiTheme="majorHAnsi"/>
          <w:sz w:val="22"/>
          <w:szCs w:val="22"/>
        </w:rPr>
        <w:t>Lhůta splatnosti faktury je 30 kalendářních dnů od data jejího doručení Zadavateli. Zaplacením účtované částky se rozumí den jejího ode</w:t>
      </w:r>
      <w:r w:rsidR="008C3A77" w:rsidRPr="00100431">
        <w:rPr>
          <w:rFonts w:asciiTheme="majorHAnsi" w:hAnsiTheme="majorHAnsi"/>
          <w:sz w:val="22"/>
          <w:szCs w:val="22"/>
        </w:rPr>
        <w:t xml:space="preserve">slání na účet Dodavatele. Daňový doklad </w:t>
      </w:r>
      <w:r w:rsidR="001565E0">
        <w:rPr>
          <w:rFonts w:asciiTheme="majorHAnsi" w:hAnsiTheme="majorHAnsi"/>
          <w:sz w:val="22"/>
          <w:szCs w:val="22"/>
        </w:rPr>
        <w:t>–</w:t>
      </w:r>
      <w:r w:rsidR="008C3A77" w:rsidRPr="00100431">
        <w:rPr>
          <w:rFonts w:asciiTheme="majorHAnsi" w:hAnsiTheme="majorHAnsi"/>
          <w:sz w:val="22"/>
          <w:szCs w:val="22"/>
        </w:rPr>
        <w:t xml:space="preserve"> faktura vystavená</w:t>
      </w:r>
      <w:r w:rsidRPr="00100431">
        <w:rPr>
          <w:rFonts w:asciiTheme="majorHAnsi" w:hAnsiTheme="majorHAnsi"/>
          <w:sz w:val="22"/>
          <w:szCs w:val="22"/>
        </w:rPr>
        <w:t xml:space="preserve"> Dodavatelem podle </w:t>
      </w:r>
      <w:r w:rsidR="0059311D">
        <w:rPr>
          <w:rFonts w:asciiTheme="majorHAnsi" w:hAnsiTheme="majorHAnsi"/>
          <w:sz w:val="22"/>
          <w:szCs w:val="22"/>
        </w:rPr>
        <w:t>S</w:t>
      </w:r>
      <w:r w:rsidR="008C3A77" w:rsidRPr="00100431">
        <w:rPr>
          <w:rFonts w:asciiTheme="majorHAnsi" w:hAnsiTheme="majorHAnsi"/>
          <w:sz w:val="22"/>
          <w:szCs w:val="22"/>
        </w:rPr>
        <w:t>mlouvy</w:t>
      </w:r>
      <w:r w:rsidR="001565E0">
        <w:rPr>
          <w:rFonts w:asciiTheme="majorHAnsi" w:hAnsiTheme="majorHAnsi"/>
          <w:sz w:val="22"/>
          <w:szCs w:val="22"/>
        </w:rPr>
        <w:t xml:space="preserve"> </w:t>
      </w:r>
      <w:r w:rsidR="008C3A77" w:rsidRPr="00100431">
        <w:rPr>
          <w:rFonts w:asciiTheme="majorHAnsi" w:hAnsiTheme="majorHAnsi"/>
          <w:sz w:val="22"/>
          <w:szCs w:val="22"/>
        </w:rPr>
        <w:t>bude</w:t>
      </w:r>
      <w:r w:rsidRPr="00100431">
        <w:rPr>
          <w:rFonts w:asciiTheme="majorHAnsi" w:hAnsiTheme="majorHAnsi"/>
          <w:sz w:val="22"/>
          <w:szCs w:val="22"/>
        </w:rPr>
        <w:t xml:space="preserve"> v souladu s příslušnými právními předpisy České republiky obsahovat zejména tyto údaje:</w:t>
      </w:r>
    </w:p>
    <w:p w14:paraId="7679BF19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název, identifikační číslo a sídlo Zadavatele;</w:t>
      </w:r>
    </w:p>
    <w:p w14:paraId="37A52775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daňové identifikační číslo Zadavatele;</w:t>
      </w:r>
    </w:p>
    <w:p w14:paraId="55E77344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obchodní firmu/název, identifikační číslo a sídlo Dodavatele;</w:t>
      </w:r>
    </w:p>
    <w:p w14:paraId="2B3DE7A6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daňové identifikační číslo Dodavatele;</w:t>
      </w:r>
    </w:p>
    <w:p w14:paraId="00EC8D05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evidenční číslo daňového dokladu;</w:t>
      </w:r>
    </w:p>
    <w:p w14:paraId="0DEAB7C2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rozsah a předmět plnění;</w:t>
      </w:r>
    </w:p>
    <w:p w14:paraId="00985723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datum vystavení daňového dokladu, datum splatnosti a datum uskutečnění zdanitelného plnění;</w:t>
      </w:r>
    </w:p>
    <w:p w14:paraId="6F538788" w14:textId="495F3F91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cena plnění v Kč </w:t>
      </w:r>
      <w:r w:rsidR="0055797D">
        <w:rPr>
          <w:rFonts w:asciiTheme="majorHAnsi" w:hAnsiTheme="majorHAnsi"/>
          <w:szCs w:val="22"/>
        </w:rPr>
        <w:t xml:space="preserve">bez DPH </w:t>
      </w:r>
      <w:r w:rsidRPr="000862B9">
        <w:rPr>
          <w:rFonts w:asciiTheme="majorHAnsi" w:hAnsiTheme="majorHAnsi"/>
          <w:szCs w:val="22"/>
        </w:rPr>
        <w:t xml:space="preserve">(základ daně, sazbu daně a její výši, </w:t>
      </w:r>
      <w:r w:rsidR="008C3A77" w:rsidRPr="000862B9">
        <w:rPr>
          <w:rFonts w:asciiTheme="majorHAnsi" w:hAnsiTheme="majorHAnsi"/>
          <w:szCs w:val="22"/>
        </w:rPr>
        <w:t>kupní cena</w:t>
      </w:r>
      <w:r w:rsidRPr="000862B9">
        <w:rPr>
          <w:rFonts w:asciiTheme="majorHAnsi" w:hAnsiTheme="majorHAnsi"/>
          <w:szCs w:val="22"/>
        </w:rPr>
        <w:t xml:space="preserve"> v Kč včetně DPH);</w:t>
      </w:r>
    </w:p>
    <w:p w14:paraId="72835C3C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označení banky a číslo účtu, na který má být účtovaná částka zaslána;</w:t>
      </w:r>
    </w:p>
    <w:p w14:paraId="3476661B" w14:textId="77777777" w:rsidR="007649EA" w:rsidRPr="000862B9" w:rsidRDefault="007649EA" w:rsidP="009B3B81">
      <w:pPr>
        <w:pStyle w:val="Odrazka2"/>
        <w:numPr>
          <w:ilvl w:val="1"/>
          <w:numId w:val="23"/>
        </w:numPr>
        <w:tabs>
          <w:tab w:val="left" w:pos="284"/>
        </w:tabs>
        <w:spacing w:before="0" w:after="120" w:line="240" w:lineRule="auto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podpis oprávněné osoby.</w:t>
      </w:r>
    </w:p>
    <w:p w14:paraId="3D37DA79" w14:textId="05FFF117" w:rsidR="007649E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lastRenderedPageBreak/>
        <w:t xml:space="preserve">Pokud daňový doklad – faktura nebude vystavena v souladu s platebními podmínkami stanovenými </w:t>
      </w:r>
      <w:r w:rsidR="0059311D">
        <w:rPr>
          <w:rFonts w:asciiTheme="majorHAnsi" w:hAnsiTheme="majorHAnsi"/>
          <w:szCs w:val="22"/>
        </w:rPr>
        <w:t>touto S</w:t>
      </w:r>
      <w:r w:rsidR="004A57DD" w:rsidRPr="000862B9">
        <w:rPr>
          <w:rFonts w:asciiTheme="majorHAnsi" w:hAnsiTheme="majorHAnsi"/>
          <w:szCs w:val="22"/>
        </w:rPr>
        <w:t xml:space="preserve">mlouvou </w:t>
      </w:r>
      <w:r w:rsidRPr="000862B9">
        <w:rPr>
          <w:rFonts w:asciiTheme="majorHAnsi" w:hAnsiTheme="majorHAnsi"/>
          <w:szCs w:val="22"/>
        </w:rPr>
        <w:t xml:space="preserve">nebo nebude splňovat požadované zákonné náležitosti nebo nebude-li doručena Zadavateli do termínu uvedeného výše, je Zadavatel oprávněn daňový doklad </w:t>
      </w:r>
      <w:r w:rsidR="00717A94">
        <w:rPr>
          <w:rFonts w:asciiTheme="majorHAnsi" w:hAnsiTheme="majorHAnsi"/>
          <w:szCs w:val="22"/>
        </w:rPr>
        <w:t>–</w:t>
      </w:r>
      <w:r w:rsidRPr="000862B9">
        <w:rPr>
          <w:rFonts w:asciiTheme="majorHAnsi" w:hAnsiTheme="majorHAnsi"/>
          <w:szCs w:val="22"/>
        </w:rPr>
        <w:t xml:space="preserve"> fakturu Dodavateli vrátit jako neúplnou, resp. nesprávně vystavenou, k doplnění, resp. novému vystavení ve lhůtě splatnosti Dodavateli. V takovém případě Zadav</w:t>
      </w:r>
      <w:r w:rsidR="004A57DD" w:rsidRPr="000862B9">
        <w:rPr>
          <w:rFonts w:asciiTheme="majorHAnsi" w:hAnsiTheme="majorHAnsi"/>
          <w:szCs w:val="22"/>
        </w:rPr>
        <w:t>atel není v</w:t>
      </w:r>
      <w:r w:rsidR="0059311D">
        <w:rPr>
          <w:rFonts w:asciiTheme="majorHAnsi" w:hAnsiTheme="majorHAnsi"/>
          <w:szCs w:val="22"/>
        </w:rPr>
        <w:t> </w:t>
      </w:r>
      <w:r w:rsidR="004A57DD" w:rsidRPr="000862B9">
        <w:rPr>
          <w:rFonts w:asciiTheme="majorHAnsi" w:hAnsiTheme="majorHAnsi"/>
          <w:szCs w:val="22"/>
        </w:rPr>
        <w:t>prodlení s úhradou c</w:t>
      </w:r>
      <w:r w:rsidRPr="000862B9">
        <w:rPr>
          <w:rFonts w:asciiTheme="majorHAnsi" w:hAnsiTheme="majorHAnsi"/>
          <w:szCs w:val="22"/>
        </w:rPr>
        <w:t xml:space="preserve">eny nebo její části a Dodavatel vystaví opravenou fakturu s novou, shodnou lhůtou splatnosti, která začne plynout dnem doručení opraveného nebo nově vyhotoveného daňového dokladu </w:t>
      </w:r>
      <w:r w:rsidR="007A72F0">
        <w:rPr>
          <w:rFonts w:asciiTheme="majorHAnsi" w:hAnsiTheme="majorHAnsi"/>
          <w:szCs w:val="22"/>
        </w:rPr>
        <w:t>–</w:t>
      </w:r>
      <w:r w:rsidRPr="000862B9">
        <w:rPr>
          <w:rFonts w:asciiTheme="majorHAnsi" w:hAnsiTheme="majorHAnsi"/>
          <w:szCs w:val="22"/>
        </w:rPr>
        <w:t xml:space="preserve"> faktury Zadavateli. </w:t>
      </w:r>
    </w:p>
    <w:p w14:paraId="22C5246F" w14:textId="04B399D3" w:rsidR="00B400B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b/>
          <w:szCs w:val="22"/>
        </w:rPr>
      </w:pPr>
      <w:r w:rsidRPr="000862B9">
        <w:rPr>
          <w:rFonts w:asciiTheme="majorHAnsi" w:hAnsiTheme="majorHAnsi"/>
          <w:b/>
          <w:szCs w:val="22"/>
        </w:rPr>
        <w:t xml:space="preserve">Nedílnou přílohou faktury bude </w:t>
      </w:r>
      <w:r w:rsidR="0024583D">
        <w:rPr>
          <w:rFonts w:asciiTheme="majorHAnsi" w:hAnsiTheme="majorHAnsi"/>
          <w:b/>
          <w:szCs w:val="22"/>
        </w:rPr>
        <w:t xml:space="preserve">kopie oběma stranami podepsaného </w:t>
      </w:r>
      <w:r w:rsidRPr="000862B9">
        <w:rPr>
          <w:rFonts w:asciiTheme="majorHAnsi" w:hAnsiTheme="majorHAnsi"/>
          <w:b/>
          <w:szCs w:val="22"/>
        </w:rPr>
        <w:t>dodací</w:t>
      </w:r>
      <w:r w:rsidR="0024583D">
        <w:rPr>
          <w:rFonts w:asciiTheme="majorHAnsi" w:hAnsiTheme="majorHAnsi"/>
          <w:b/>
          <w:szCs w:val="22"/>
        </w:rPr>
        <w:t>ho</w:t>
      </w:r>
      <w:r w:rsidRPr="000862B9">
        <w:rPr>
          <w:rFonts w:asciiTheme="majorHAnsi" w:hAnsiTheme="majorHAnsi"/>
          <w:b/>
          <w:szCs w:val="22"/>
        </w:rPr>
        <w:t xml:space="preserve"> list</w:t>
      </w:r>
      <w:r w:rsidR="0024583D">
        <w:rPr>
          <w:rFonts w:asciiTheme="majorHAnsi" w:hAnsiTheme="majorHAnsi"/>
          <w:b/>
          <w:szCs w:val="22"/>
        </w:rPr>
        <w:t>u</w:t>
      </w:r>
      <w:r w:rsidRPr="000862B9">
        <w:rPr>
          <w:rFonts w:asciiTheme="majorHAnsi" w:hAnsiTheme="majorHAnsi"/>
          <w:b/>
          <w:szCs w:val="22"/>
        </w:rPr>
        <w:t xml:space="preserve"> dle </w:t>
      </w:r>
      <w:r w:rsidR="00595CBB" w:rsidRPr="000862B9">
        <w:rPr>
          <w:rFonts w:asciiTheme="majorHAnsi" w:hAnsiTheme="majorHAnsi"/>
          <w:b/>
          <w:szCs w:val="22"/>
        </w:rPr>
        <w:t>tohoto článku</w:t>
      </w:r>
      <w:r w:rsidRPr="000862B9">
        <w:rPr>
          <w:rFonts w:asciiTheme="majorHAnsi" w:hAnsiTheme="majorHAnsi"/>
          <w:b/>
          <w:szCs w:val="22"/>
        </w:rPr>
        <w:t>.</w:t>
      </w:r>
    </w:p>
    <w:p w14:paraId="00136CF4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tabs>
          <w:tab w:val="left" w:pos="284"/>
        </w:tabs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B400BA">
        <w:rPr>
          <w:rFonts w:asciiTheme="majorHAnsi" w:hAnsiTheme="majorHAnsi"/>
          <w:szCs w:val="22"/>
        </w:rPr>
        <w:t>Lhůta splatnosti uvedená v</w:t>
      </w:r>
      <w:r w:rsidR="00B400BA">
        <w:rPr>
          <w:rFonts w:asciiTheme="majorHAnsi" w:hAnsiTheme="majorHAnsi"/>
          <w:szCs w:val="22"/>
        </w:rPr>
        <w:t xml:space="preserve"> tomto </w:t>
      </w:r>
      <w:r w:rsidR="00595CBB" w:rsidRPr="00B400BA">
        <w:rPr>
          <w:rFonts w:asciiTheme="majorHAnsi" w:hAnsiTheme="majorHAnsi"/>
          <w:szCs w:val="22"/>
        </w:rPr>
        <w:t xml:space="preserve">článku </w:t>
      </w:r>
      <w:r w:rsidRPr="00B400BA">
        <w:rPr>
          <w:rFonts w:asciiTheme="majorHAnsi" w:hAnsiTheme="majorHAnsi"/>
          <w:szCs w:val="22"/>
        </w:rPr>
        <w:t xml:space="preserve">se vztahuje i na úhradu jiných plateb uskutečňovaných na základě </w:t>
      </w:r>
      <w:r w:rsidR="0059311D">
        <w:rPr>
          <w:rFonts w:asciiTheme="majorHAnsi" w:hAnsiTheme="majorHAnsi"/>
          <w:szCs w:val="22"/>
        </w:rPr>
        <w:t>této S</w:t>
      </w:r>
      <w:r w:rsidR="004A57DD" w:rsidRPr="00B400BA">
        <w:rPr>
          <w:rFonts w:asciiTheme="majorHAnsi" w:hAnsiTheme="majorHAnsi"/>
          <w:szCs w:val="22"/>
        </w:rPr>
        <w:t>mlouvy</w:t>
      </w:r>
      <w:r w:rsidR="00EC2C66" w:rsidRPr="00B400BA">
        <w:rPr>
          <w:rFonts w:asciiTheme="majorHAnsi" w:hAnsiTheme="majorHAnsi"/>
          <w:szCs w:val="22"/>
        </w:rPr>
        <w:t xml:space="preserve"> </w:t>
      </w:r>
      <w:r w:rsidRPr="00B400BA">
        <w:rPr>
          <w:rFonts w:asciiTheme="majorHAnsi" w:hAnsiTheme="majorHAnsi"/>
          <w:szCs w:val="22"/>
        </w:rPr>
        <w:t>(např. úroky z prodlení, smluvní pokuty, náhrada škody).</w:t>
      </w:r>
    </w:p>
    <w:p w14:paraId="044769B7" w14:textId="77777777" w:rsidR="00B400BA" w:rsidRPr="00B400BA" w:rsidRDefault="007649EA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</w:rPr>
        <w:t>Pokud bude dodávka</w:t>
      </w:r>
      <w:r w:rsidR="0059311D">
        <w:rPr>
          <w:rFonts w:asciiTheme="majorHAnsi" w:hAnsiTheme="majorHAnsi"/>
        </w:rPr>
        <w:t xml:space="preserve"> Zboží nebo Z</w:t>
      </w:r>
      <w:r w:rsidR="0041118F">
        <w:rPr>
          <w:rFonts w:asciiTheme="majorHAnsi" w:hAnsiTheme="majorHAnsi"/>
        </w:rPr>
        <w:t>boží samotné</w:t>
      </w:r>
      <w:r w:rsidRPr="00B400BA">
        <w:rPr>
          <w:rFonts w:asciiTheme="majorHAnsi" w:hAnsiTheme="majorHAnsi"/>
        </w:rPr>
        <w:t xml:space="preserve"> vykazovat vady, je Dodavatel povinen tyto vady odstranit ve lhůtě do 10 dnů od obdržení písemné výzvy Zadavatele k jejich odstranění.</w:t>
      </w:r>
    </w:p>
    <w:p w14:paraId="42AF573E" w14:textId="2396459F" w:rsidR="007649EA" w:rsidRPr="00B400BA" w:rsidRDefault="00B60C65" w:rsidP="009B3B81">
      <w:pPr>
        <w:pStyle w:val="Odstavecseseznamem"/>
        <w:numPr>
          <w:ilvl w:val="1"/>
          <w:numId w:val="19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</w:rPr>
        <w:t>V</w:t>
      </w:r>
      <w:r w:rsidR="007649EA" w:rsidRPr="00B400BA">
        <w:rPr>
          <w:rFonts w:asciiTheme="majorHAnsi" w:hAnsiTheme="majorHAnsi"/>
        </w:rPr>
        <w:t xml:space="preserve"> případě, že se Dodavatel stane nespolehlivým plátcem ve </w:t>
      </w:r>
      <w:r w:rsidR="00EC2C66" w:rsidRPr="00B400BA">
        <w:rPr>
          <w:rFonts w:asciiTheme="majorHAnsi" w:hAnsiTheme="majorHAnsi"/>
        </w:rPr>
        <w:t xml:space="preserve">smyslu § 106a zák. č. 235/2004 </w:t>
      </w:r>
      <w:r w:rsidR="007649EA" w:rsidRPr="00B400BA">
        <w:rPr>
          <w:rFonts w:asciiTheme="majorHAnsi" w:hAnsiTheme="majorHAnsi"/>
        </w:rPr>
        <w:t>Sb., o dani z přidané hodnoty, v</w:t>
      </w:r>
      <w:r w:rsidR="00F3507D">
        <w:rPr>
          <w:rFonts w:asciiTheme="majorHAnsi" w:hAnsiTheme="majorHAnsi"/>
        </w:rPr>
        <w:t>e</w:t>
      </w:r>
      <w:r w:rsidR="007649EA" w:rsidRPr="00B400BA">
        <w:rPr>
          <w:rFonts w:asciiTheme="majorHAnsi" w:hAnsiTheme="majorHAnsi"/>
        </w:rPr>
        <w:t xml:space="preserve"> znění</w:t>
      </w:r>
      <w:r w:rsidR="00F3507D">
        <w:rPr>
          <w:rFonts w:asciiTheme="majorHAnsi" w:hAnsiTheme="majorHAnsi"/>
        </w:rPr>
        <w:t xml:space="preserve"> pozdějších předpisů</w:t>
      </w:r>
      <w:r w:rsidR="007649EA" w:rsidRPr="00B400BA">
        <w:rPr>
          <w:rFonts w:asciiTheme="majorHAnsi" w:hAnsiTheme="majorHAnsi"/>
        </w:rPr>
        <w:t xml:space="preserve">, je povinen o tom neprodleně písemně informovat Zadavatele. Bude-li Dodavatel ke dni uskutečnění zdanitelného plnění veden jako nespolehlivý plátce, bude část </w:t>
      </w:r>
      <w:r w:rsidR="007F4883" w:rsidRPr="00B400BA">
        <w:rPr>
          <w:rFonts w:asciiTheme="majorHAnsi" w:hAnsiTheme="majorHAnsi"/>
          <w:lang w:eastAsia="ar-SA"/>
        </w:rPr>
        <w:t>kupní ceny</w:t>
      </w:r>
      <w:r w:rsidR="007649EA" w:rsidRPr="00B400BA">
        <w:rPr>
          <w:rFonts w:asciiTheme="majorHAnsi" w:hAnsiTheme="majorHAnsi"/>
        </w:rPr>
        <w:t xml:space="preserve"> odpovídající dani z přidané hodnoty uhrazena přímo na účet správce daně v souladu s ust. § 109a zák. č. 235/2004 Sb., o dani z přidané hodnoty, v</w:t>
      </w:r>
      <w:r w:rsidR="00F3507D">
        <w:rPr>
          <w:rFonts w:asciiTheme="majorHAnsi" w:hAnsiTheme="majorHAnsi"/>
        </w:rPr>
        <w:t>e</w:t>
      </w:r>
      <w:r w:rsidR="007649EA" w:rsidRPr="00B400BA">
        <w:rPr>
          <w:rFonts w:asciiTheme="majorHAnsi" w:hAnsiTheme="majorHAnsi"/>
        </w:rPr>
        <w:t xml:space="preserve"> znění</w:t>
      </w:r>
      <w:r w:rsidR="00F3507D">
        <w:rPr>
          <w:rFonts w:asciiTheme="majorHAnsi" w:hAnsiTheme="majorHAnsi"/>
        </w:rPr>
        <w:t xml:space="preserve"> pozdějších předpisů</w:t>
      </w:r>
      <w:r w:rsidR="007649EA" w:rsidRPr="00B400BA">
        <w:rPr>
          <w:rFonts w:asciiTheme="majorHAnsi" w:hAnsiTheme="majorHAnsi"/>
        </w:rPr>
        <w:t xml:space="preserve">. O tuto částku bude ponížena celková </w:t>
      </w:r>
      <w:r w:rsidR="007F4883" w:rsidRPr="00B400BA">
        <w:rPr>
          <w:rFonts w:asciiTheme="majorHAnsi" w:hAnsiTheme="majorHAnsi"/>
          <w:lang w:eastAsia="ar-SA"/>
        </w:rPr>
        <w:t>kupní cena</w:t>
      </w:r>
      <w:r w:rsidR="007649EA" w:rsidRPr="00B400BA">
        <w:rPr>
          <w:rFonts w:asciiTheme="majorHAnsi" w:hAnsiTheme="majorHAnsi"/>
        </w:rPr>
        <w:t xml:space="preserve"> a Dodavatel obdrží </w:t>
      </w:r>
      <w:r w:rsidR="007F4883" w:rsidRPr="00B400BA">
        <w:rPr>
          <w:rFonts w:asciiTheme="majorHAnsi" w:hAnsiTheme="majorHAnsi"/>
          <w:lang w:eastAsia="ar-SA"/>
        </w:rPr>
        <w:t xml:space="preserve">kupní cenu </w:t>
      </w:r>
      <w:r w:rsidR="007649EA" w:rsidRPr="00B400BA">
        <w:rPr>
          <w:rFonts w:asciiTheme="majorHAnsi" w:hAnsiTheme="majorHAnsi"/>
        </w:rPr>
        <w:t xml:space="preserve">bez DPH. V případě, že se Dodavatel stane nespolehlivým plátcem ve smyslu tohoto odstavce, má Zadavatel současně právo od </w:t>
      </w:r>
      <w:r w:rsidR="0059311D">
        <w:rPr>
          <w:rFonts w:asciiTheme="majorHAnsi" w:hAnsiTheme="majorHAnsi"/>
        </w:rPr>
        <w:t>této S</w:t>
      </w:r>
      <w:r w:rsidR="004A57DD" w:rsidRPr="00B400BA">
        <w:rPr>
          <w:rFonts w:asciiTheme="majorHAnsi" w:hAnsiTheme="majorHAnsi"/>
        </w:rPr>
        <w:t>mlouvy</w:t>
      </w:r>
      <w:r w:rsidR="007649EA" w:rsidRPr="00B400BA">
        <w:rPr>
          <w:rFonts w:asciiTheme="majorHAnsi" w:hAnsiTheme="majorHAnsi"/>
        </w:rPr>
        <w:t xml:space="preserve"> odstoupit.</w:t>
      </w:r>
    </w:p>
    <w:p w14:paraId="5BB2AAC6" w14:textId="77777777" w:rsidR="007649EA" w:rsidRPr="00B400BA" w:rsidRDefault="007649EA" w:rsidP="00C20CD8">
      <w:pPr>
        <w:pStyle w:val="Odstavecseseznamem"/>
        <w:numPr>
          <w:ilvl w:val="1"/>
          <w:numId w:val="19"/>
        </w:numPr>
        <w:tabs>
          <w:tab w:val="left" w:pos="284"/>
        </w:tabs>
        <w:spacing w:after="480" w:line="240" w:lineRule="auto"/>
        <w:ind w:left="709" w:hanging="709"/>
        <w:contextualSpacing w:val="0"/>
        <w:jc w:val="both"/>
      </w:pPr>
      <w:r w:rsidRPr="00B400BA">
        <w:rPr>
          <w:rFonts w:asciiTheme="majorHAnsi" w:hAnsiTheme="majorHAnsi"/>
          <w:lang w:eastAsia="ar-SA"/>
        </w:rPr>
        <w:t>Zadavat</w:t>
      </w:r>
      <w:r w:rsidR="007F4883" w:rsidRPr="00B400BA">
        <w:rPr>
          <w:rFonts w:asciiTheme="majorHAnsi" w:hAnsiTheme="majorHAnsi"/>
          <w:lang w:eastAsia="ar-SA"/>
        </w:rPr>
        <w:t>el si vy</w:t>
      </w:r>
      <w:r w:rsidR="0041118F">
        <w:rPr>
          <w:rFonts w:asciiTheme="majorHAnsi" w:hAnsiTheme="majorHAnsi"/>
          <w:lang w:eastAsia="ar-SA"/>
        </w:rPr>
        <w:t>hrazuje</w:t>
      </w:r>
      <w:r w:rsidR="007F4883" w:rsidRPr="00B400BA">
        <w:rPr>
          <w:rFonts w:asciiTheme="majorHAnsi" w:hAnsiTheme="majorHAnsi"/>
          <w:lang w:eastAsia="ar-SA"/>
        </w:rPr>
        <w:t xml:space="preserve"> právo neuhradit kupní c</w:t>
      </w:r>
      <w:r w:rsidRPr="00B400BA">
        <w:rPr>
          <w:rFonts w:asciiTheme="majorHAnsi" w:hAnsiTheme="majorHAnsi"/>
          <w:lang w:eastAsia="ar-SA"/>
        </w:rPr>
        <w:t>enu v případě, že nedoj</w:t>
      </w:r>
      <w:r w:rsidR="00EC2C66" w:rsidRPr="00B400BA">
        <w:rPr>
          <w:rFonts w:asciiTheme="majorHAnsi" w:hAnsiTheme="majorHAnsi"/>
          <w:lang w:eastAsia="ar-SA"/>
        </w:rPr>
        <w:t>de k</w:t>
      </w:r>
      <w:r w:rsidR="00EC1F85">
        <w:rPr>
          <w:rFonts w:asciiTheme="majorHAnsi" w:hAnsiTheme="majorHAnsi"/>
          <w:lang w:eastAsia="ar-SA"/>
        </w:rPr>
        <w:t xml:space="preserve"> předání </w:t>
      </w:r>
      <w:r w:rsidR="00EC2C66" w:rsidRPr="00B400BA">
        <w:rPr>
          <w:rFonts w:asciiTheme="majorHAnsi" w:hAnsiTheme="majorHAnsi"/>
          <w:lang w:eastAsia="ar-SA"/>
        </w:rPr>
        <w:t xml:space="preserve">předmětu </w:t>
      </w:r>
      <w:r w:rsidR="0059311D">
        <w:rPr>
          <w:rFonts w:asciiTheme="majorHAnsi" w:hAnsiTheme="majorHAnsi"/>
          <w:lang w:eastAsia="ar-SA"/>
        </w:rPr>
        <w:t>S</w:t>
      </w:r>
      <w:r w:rsidR="00EC2C66" w:rsidRPr="00B400BA">
        <w:rPr>
          <w:rFonts w:asciiTheme="majorHAnsi" w:hAnsiTheme="majorHAnsi"/>
          <w:lang w:eastAsia="ar-SA"/>
        </w:rPr>
        <w:t>mlouvy</w:t>
      </w:r>
      <w:r w:rsidR="0059311D">
        <w:rPr>
          <w:rFonts w:asciiTheme="majorHAnsi" w:hAnsiTheme="majorHAnsi"/>
          <w:lang w:eastAsia="ar-SA"/>
        </w:rPr>
        <w:t xml:space="preserve"> (Z</w:t>
      </w:r>
      <w:r w:rsidR="0041118F">
        <w:rPr>
          <w:rFonts w:asciiTheme="majorHAnsi" w:hAnsiTheme="majorHAnsi"/>
          <w:lang w:eastAsia="ar-SA"/>
        </w:rPr>
        <w:t>boží)</w:t>
      </w:r>
      <w:r w:rsidRPr="00B400BA">
        <w:rPr>
          <w:rFonts w:asciiTheme="majorHAnsi" w:hAnsiTheme="majorHAnsi"/>
          <w:lang w:eastAsia="ar-SA"/>
        </w:rPr>
        <w:t xml:space="preserve"> v souladu s</w:t>
      </w:r>
      <w:r w:rsidR="0041118F">
        <w:rPr>
          <w:rFonts w:asciiTheme="majorHAnsi" w:hAnsiTheme="majorHAnsi"/>
          <w:lang w:eastAsia="ar-SA"/>
        </w:rPr>
        <w:t>e</w:t>
      </w:r>
      <w:r w:rsidR="00EC2C66" w:rsidRPr="00B400BA">
        <w:rPr>
          <w:rFonts w:asciiTheme="majorHAnsi" w:hAnsiTheme="majorHAnsi"/>
          <w:lang w:eastAsia="ar-SA"/>
        </w:rPr>
        <w:t> </w:t>
      </w:r>
      <w:r w:rsidR="0059311D">
        <w:rPr>
          <w:rFonts w:asciiTheme="majorHAnsi" w:hAnsiTheme="majorHAnsi"/>
          <w:lang w:eastAsia="ar-SA"/>
        </w:rPr>
        <w:t>S</w:t>
      </w:r>
      <w:r w:rsidR="00EC2C66" w:rsidRPr="00B400BA">
        <w:rPr>
          <w:rFonts w:asciiTheme="majorHAnsi" w:hAnsiTheme="majorHAnsi"/>
          <w:lang w:eastAsia="ar-SA"/>
        </w:rPr>
        <w:t>mlouvou</w:t>
      </w:r>
      <w:r w:rsidRPr="00B400BA">
        <w:rPr>
          <w:rFonts w:asciiTheme="majorHAnsi" w:hAnsiTheme="majorHAnsi"/>
          <w:lang w:eastAsia="ar-SA"/>
        </w:rPr>
        <w:t xml:space="preserve">. </w:t>
      </w:r>
    </w:p>
    <w:p w14:paraId="704E5FF8" w14:textId="77777777" w:rsidR="007649EA" w:rsidRPr="003848D6" w:rsidRDefault="007649EA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3848D6">
        <w:rPr>
          <w:rFonts w:asciiTheme="majorHAnsi" w:hAnsiTheme="majorHAnsi"/>
          <w:b/>
        </w:rPr>
        <w:t>Sankční podmínky</w:t>
      </w:r>
    </w:p>
    <w:p w14:paraId="09C49878" w14:textId="012060B5" w:rsidR="007649EA" w:rsidRDefault="007649EA" w:rsidP="00A06C97">
      <w:pPr>
        <w:pStyle w:val="Nadpis2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V případě, že bude Dodavatel v prodlení s plněním podle </w:t>
      </w:r>
      <w:r w:rsidR="00891E92">
        <w:rPr>
          <w:rFonts w:asciiTheme="majorHAnsi" w:hAnsiTheme="majorHAnsi"/>
          <w:szCs w:val="22"/>
        </w:rPr>
        <w:t xml:space="preserve">čl. III. odst. 3.1 </w:t>
      </w:r>
      <w:r w:rsidR="0059311D">
        <w:rPr>
          <w:rFonts w:asciiTheme="majorHAnsi" w:hAnsiTheme="majorHAnsi"/>
          <w:szCs w:val="22"/>
        </w:rPr>
        <w:t>této 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, je Zadavatel oprávněn požadovat na něm smluvní pokutu ve výši 0,5</w:t>
      </w:r>
      <w:r w:rsidR="0059311D">
        <w:rPr>
          <w:rFonts w:asciiTheme="majorHAnsi" w:hAnsiTheme="majorHAnsi"/>
          <w:szCs w:val="22"/>
        </w:rPr>
        <w:t xml:space="preserve"> </w:t>
      </w:r>
      <w:r w:rsidRPr="000862B9">
        <w:rPr>
          <w:rFonts w:asciiTheme="majorHAnsi" w:hAnsiTheme="majorHAnsi"/>
          <w:szCs w:val="22"/>
        </w:rPr>
        <w:t>% denně z</w:t>
      </w:r>
      <w:r w:rsidR="0059311D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ceny plnění, jehož se porušení týká</w:t>
      </w:r>
      <w:r w:rsidR="001565E0">
        <w:rPr>
          <w:rFonts w:asciiTheme="majorHAnsi" w:hAnsiTheme="majorHAnsi"/>
          <w:szCs w:val="22"/>
        </w:rPr>
        <w:t>.</w:t>
      </w:r>
    </w:p>
    <w:p w14:paraId="5619F24F" w14:textId="2E788A96" w:rsidR="007649EA" w:rsidRPr="000862B9" w:rsidRDefault="007649EA" w:rsidP="00A06C97">
      <w:pPr>
        <w:pStyle w:val="Nadpis2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V případě, že Dodavatel ned</w:t>
      </w:r>
      <w:r w:rsidR="0059311D">
        <w:rPr>
          <w:rFonts w:asciiTheme="majorHAnsi" w:hAnsiTheme="majorHAnsi"/>
          <w:szCs w:val="22"/>
        </w:rPr>
        <w:t>održí lhůtu pro odstranění vad Z</w:t>
      </w:r>
      <w:r w:rsidRPr="000862B9">
        <w:rPr>
          <w:rFonts w:asciiTheme="majorHAnsi" w:hAnsiTheme="majorHAnsi"/>
          <w:szCs w:val="22"/>
        </w:rPr>
        <w:t>boží, je Zadavatel oprávněn požadovat na něm smluvní pokutu ve výši 500</w:t>
      </w:r>
      <w:r w:rsidR="0059311D">
        <w:rPr>
          <w:rFonts w:asciiTheme="majorHAnsi" w:hAnsiTheme="majorHAnsi"/>
          <w:szCs w:val="22"/>
        </w:rPr>
        <w:t xml:space="preserve"> </w:t>
      </w:r>
      <w:r w:rsidRPr="000862B9">
        <w:rPr>
          <w:rFonts w:asciiTheme="majorHAnsi" w:hAnsiTheme="majorHAnsi"/>
          <w:szCs w:val="22"/>
        </w:rPr>
        <w:t>Kč za každý, byť i započatý, den prodlení a</w:t>
      </w:r>
      <w:r w:rsidR="00BC792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jednotlivé prodlení.</w:t>
      </w:r>
    </w:p>
    <w:p w14:paraId="3C719BD0" w14:textId="77777777" w:rsidR="007649EA" w:rsidRPr="000862B9" w:rsidRDefault="005F050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Pokud Zadavate</w:t>
      </w:r>
      <w:r w:rsidR="00974564" w:rsidRPr="000862B9">
        <w:rPr>
          <w:rFonts w:asciiTheme="majorHAnsi" w:hAnsiTheme="majorHAnsi"/>
          <w:szCs w:val="22"/>
        </w:rPr>
        <w:t>l neuhradí kupní cenu řádně a v</w:t>
      </w:r>
      <w:r w:rsidRPr="000862B9">
        <w:rPr>
          <w:rFonts w:asciiTheme="majorHAnsi" w:hAnsiTheme="majorHAnsi"/>
          <w:szCs w:val="22"/>
        </w:rPr>
        <w:t>čas</w:t>
      </w:r>
      <w:r w:rsidR="007649EA" w:rsidRPr="000862B9">
        <w:rPr>
          <w:rFonts w:asciiTheme="majorHAnsi" w:hAnsiTheme="majorHAnsi"/>
          <w:szCs w:val="22"/>
        </w:rPr>
        <w:t xml:space="preserve">, je povinen uhradit Dodavateli úrok z prodlení v zákonné výši. </w:t>
      </w:r>
    </w:p>
    <w:p w14:paraId="6D734F9B" w14:textId="77777777" w:rsidR="001879D1" w:rsidRPr="000862B9" w:rsidRDefault="007649E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Smluvní pokuty lze uložit opakovaně za každý jednotlivý případ porušení </w:t>
      </w:r>
      <w:r w:rsidR="0059311D">
        <w:rPr>
          <w:rFonts w:asciiTheme="majorHAnsi" w:hAnsiTheme="majorHAnsi"/>
          <w:szCs w:val="22"/>
        </w:rPr>
        <w:t>S</w:t>
      </w:r>
      <w:r w:rsidR="003A5E67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. Smluvní strany vylučují použití ust. § 2050 OZ. Zadavatel má právo na náhradu škody v plné výši vedle uplatněné smluvní pokuty.</w:t>
      </w:r>
    </w:p>
    <w:p w14:paraId="7BC1CD5D" w14:textId="77777777" w:rsidR="007649EA" w:rsidRPr="000862B9" w:rsidRDefault="007649EA" w:rsidP="00A06C97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Zadavatel je oprávněn výši smluvní pokuty započíst proti jakékoli částce vyúčtované a</w:t>
      </w:r>
      <w:r w:rsidR="0059311D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vyfakturované Dodavatelem.</w:t>
      </w:r>
    </w:p>
    <w:p w14:paraId="54F063E4" w14:textId="77777777" w:rsidR="007649EA" w:rsidRDefault="007649EA" w:rsidP="00C20CD8">
      <w:pPr>
        <w:pStyle w:val="Nadpis2"/>
        <w:keepNext w:val="0"/>
        <w:numPr>
          <w:ilvl w:val="1"/>
          <w:numId w:val="19"/>
        </w:numPr>
        <w:spacing w:before="0" w:after="480" w:line="240" w:lineRule="auto"/>
        <w:ind w:left="709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Zaplacením smluvní pokuty není nijak dotčen nárok Zadavatele na dodání </w:t>
      </w:r>
      <w:r w:rsidR="0041118F">
        <w:rPr>
          <w:rFonts w:asciiTheme="majorHAnsi" w:hAnsiTheme="majorHAnsi"/>
          <w:szCs w:val="22"/>
        </w:rPr>
        <w:t xml:space="preserve">řádného </w:t>
      </w:r>
      <w:r w:rsidRPr="000862B9">
        <w:rPr>
          <w:rFonts w:asciiTheme="majorHAnsi" w:hAnsiTheme="majorHAnsi"/>
          <w:szCs w:val="22"/>
        </w:rPr>
        <w:t>plnění od Dodavatele.</w:t>
      </w:r>
    </w:p>
    <w:p w14:paraId="25350C74" w14:textId="77777777" w:rsidR="00B43184" w:rsidRPr="00BC3EEB" w:rsidRDefault="00A06C97" w:rsidP="00EA6887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Doba trvání Smlouvy, ukončení S</w:t>
      </w:r>
      <w:r w:rsidR="00B43184" w:rsidRPr="00BC3EEB">
        <w:rPr>
          <w:rFonts w:asciiTheme="majorHAnsi" w:hAnsiTheme="majorHAnsi"/>
          <w:b/>
        </w:rPr>
        <w:t>mlouvy</w:t>
      </w:r>
    </w:p>
    <w:p w14:paraId="7F2B83D2" w14:textId="093B7C63" w:rsidR="00B43184" w:rsidRDefault="00A06C9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Tato S</w:t>
      </w:r>
      <w:r w:rsidR="00B43184" w:rsidRPr="000862B9">
        <w:rPr>
          <w:rFonts w:asciiTheme="majorHAnsi" w:hAnsiTheme="majorHAnsi"/>
          <w:sz w:val="22"/>
          <w:szCs w:val="22"/>
        </w:rPr>
        <w:t xml:space="preserve">mlouva se uzavírá </w:t>
      </w:r>
      <w:r w:rsidR="00B43184" w:rsidRPr="005648C7">
        <w:rPr>
          <w:rFonts w:asciiTheme="majorHAnsi" w:hAnsiTheme="majorHAnsi"/>
          <w:b/>
          <w:sz w:val="22"/>
          <w:szCs w:val="22"/>
        </w:rPr>
        <w:t xml:space="preserve">na dobu </w:t>
      </w:r>
      <w:r w:rsidR="00C15303">
        <w:rPr>
          <w:rFonts w:asciiTheme="majorHAnsi" w:hAnsiTheme="majorHAnsi"/>
          <w:b/>
          <w:sz w:val="22"/>
          <w:szCs w:val="22"/>
        </w:rPr>
        <w:t>12 měsíců</w:t>
      </w:r>
      <w:r w:rsidR="00C0239A">
        <w:rPr>
          <w:rFonts w:asciiTheme="majorHAnsi" w:hAnsiTheme="majorHAnsi"/>
          <w:sz w:val="22"/>
          <w:szCs w:val="22"/>
        </w:rPr>
        <w:t xml:space="preserve"> ode</w:t>
      </w:r>
      <w:r w:rsidR="00B43184" w:rsidRPr="000862B9">
        <w:rPr>
          <w:rFonts w:asciiTheme="majorHAnsi" w:hAnsiTheme="majorHAnsi"/>
          <w:sz w:val="22"/>
          <w:szCs w:val="22"/>
        </w:rPr>
        <w:t xml:space="preserve"> dne jejího </w:t>
      </w:r>
      <w:r w:rsidR="009517AD" w:rsidRPr="000862B9">
        <w:rPr>
          <w:rFonts w:asciiTheme="majorHAnsi" w:hAnsiTheme="majorHAnsi"/>
          <w:sz w:val="22"/>
          <w:szCs w:val="22"/>
        </w:rPr>
        <w:t>nabytí účinnosti</w:t>
      </w:r>
      <w:r w:rsidR="00BE57FB">
        <w:rPr>
          <w:rFonts w:asciiTheme="majorHAnsi" w:hAnsiTheme="majorHAnsi"/>
          <w:sz w:val="22"/>
          <w:szCs w:val="22"/>
        </w:rPr>
        <w:t xml:space="preserve"> </w:t>
      </w:r>
      <w:r w:rsidR="00BE57FB" w:rsidRPr="007A72F0">
        <w:rPr>
          <w:rFonts w:asciiTheme="majorHAnsi" w:hAnsiTheme="majorHAnsi"/>
          <w:b/>
          <w:bCs/>
          <w:sz w:val="22"/>
          <w:szCs w:val="22"/>
        </w:rPr>
        <w:t xml:space="preserve">nebo do vyčerpání částky </w:t>
      </w:r>
      <w:r w:rsidR="00717A94">
        <w:rPr>
          <w:rFonts w:asciiTheme="majorHAnsi" w:hAnsiTheme="majorHAnsi"/>
          <w:b/>
          <w:bCs/>
          <w:sz w:val="22"/>
          <w:szCs w:val="22"/>
        </w:rPr>
        <w:t xml:space="preserve">1 000 000,- </w:t>
      </w:r>
      <w:r w:rsidR="00BE57FB" w:rsidRPr="007A72F0">
        <w:rPr>
          <w:rFonts w:asciiTheme="majorHAnsi" w:hAnsiTheme="majorHAnsi"/>
          <w:b/>
          <w:bCs/>
          <w:sz w:val="22"/>
          <w:szCs w:val="22"/>
        </w:rPr>
        <w:t>Kč bez DPH</w:t>
      </w:r>
      <w:r w:rsidR="00BE57FB" w:rsidRPr="00EA6887">
        <w:rPr>
          <w:rFonts w:asciiTheme="majorHAnsi" w:hAnsiTheme="majorHAnsi"/>
          <w:sz w:val="22"/>
          <w:szCs w:val="22"/>
        </w:rPr>
        <w:t>, podle toho, která skutečnost nastane dříve</w:t>
      </w:r>
      <w:r w:rsidR="00B43184" w:rsidRPr="000862B9">
        <w:rPr>
          <w:rFonts w:asciiTheme="majorHAnsi" w:hAnsiTheme="majorHAnsi"/>
          <w:sz w:val="22"/>
          <w:szCs w:val="22"/>
        </w:rPr>
        <w:t xml:space="preserve">. </w:t>
      </w:r>
    </w:p>
    <w:p w14:paraId="436D0CA5" w14:textId="2E116C58" w:rsidR="00B43184" w:rsidRDefault="00524C3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 w:rsidRPr="00B076F7">
        <w:rPr>
          <w:rFonts w:asciiTheme="majorHAnsi" w:hAnsiTheme="majorHAnsi"/>
          <w:sz w:val="22"/>
          <w:szCs w:val="22"/>
        </w:rPr>
        <w:t xml:space="preserve">Tato </w:t>
      </w:r>
      <w:r w:rsidR="00A06C97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 xml:space="preserve">mlouva nabývá platnosti dnem podpisu zástupců obou </w:t>
      </w:r>
      <w:r w:rsidR="0041118F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>mluvních stran, přičemž platí datum pozdějšího podpisu</w:t>
      </w:r>
      <w:r w:rsidR="00F3507D">
        <w:rPr>
          <w:rFonts w:asciiTheme="majorHAnsi" w:hAnsiTheme="majorHAnsi"/>
          <w:sz w:val="22"/>
          <w:szCs w:val="22"/>
        </w:rPr>
        <w:t>,</w:t>
      </w:r>
      <w:r w:rsidRPr="00B076F7">
        <w:rPr>
          <w:rFonts w:asciiTheme="majorHAnsi" w:hAnsiTheme="majorHAnsi"/>
          <w:sz w:val="22"/>
          <w:szCs w:val="22"/>
        </w:rPr>
        <w:t xml:space="preserve"> a účinnosti dnem </w:t>
      </w:r>
      <w:r w:rsidR="00F3507D">
        <w:rPr>
          <w:rFonts w:asciiTheme="majorHAnsi" w:hAnsiTheme="majorHAnsi"/>
          <w:sz w:val="22"/>
          <w:szCs w:val="22"/>
        </w:rPr>
        <w:t>u</w:t>
      </w:r>
      <w:r w:rsidRPr="00B076F7">
        <w:rPr>
          <w:rFonts w:asciiTheme="majorHAnsi" w:hAnsiTheme="majorHAnsi"/>
          <w:sz w:val="22"/>
          <w:szCs w:val="22"/>
        </w:rPr>
        <w:t>veřejnění v registru smluv</w:t>
      </w:r>
      <w:r w:rsidR="00F3507D" w:rsidRPr="00F3507D">
        <w:rPr>
          <w:rFonts w:asciiTheme="majorHAnsi" w:hAnsiTheme="majorHAnsi"/>
        </w:rPr>
        <w:t xml:space="preserve"> podle </w:t>
      </w:r>
      <w:r w:rsidR="00F3507D" w:rsidRPr="00BC7921">
        <w:rPr>
          <w:rFonts w:asciiTheme="majorHAnsi" w:hAnsiTheme="majorHAnsi"/>
          <w:sz w:val="22"/>
          <w:szCs w:val="22"/>
        </w:rPr>
        <w:t>zákona č.</w:t>
      </w:r>
      <w:r w:rsidR="00BC7921">
        <w:rPr>
          <w:rFonts w:asciiTheme="majorHAnsi" w:hAnsiTheme="majorHAnsi"/>
          <w:sz w:val="22"/>
          <w:szCs w:val="22"/>
        </w:rPr>
        <w:t> </w:t>
      </w:r>
      <w:r w:rsidR="00F3507D" w:rsidRPr="00BC7921">
        <w:rPr>
          <w:rFonts w:asciiTheme="majorHAnsi" w:hAnsiTheme="majorHAnsi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</w:t>
      </w:r>
      <w:r w:rsidRPr="00B076F7">
        <w:rPr>
          <w:rFonts w:asciiTheme="majorHAnsi" w:hAnsiTheme="majorHAnsi"/>
          <w:sz w:val="22"/>
          <w:szCs w:val="22"/>
        </w:rPr>
        <w:t>.</w:t>
      </w:r>
    </w:p>
    <w:p w14:paraId="794CB832" w14:textId="4C896E84" w:rsidR="00AD77D0" w:rsidRDefault="00A06C97" w:rsidP="00A06C97">
      <w:pPr>
        <w:pStyle w:val="Zkladntext"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Tato S</w:t>
      </w:r>
      <w:r w:rsidR="00B43184" w:rsidRPr="00B076F7">
        <w:rPr>
          <w:rFonts w:asciiTheme="majorHAnsi" w:hAnsiTheme="majorHAnsi"/>
          <w:sz w:val="22"/>
          <w:szCs w:val="22"/>
        </w:rPr>
        <w:t xml:space="preserve">mlouva zaniká předčasně před sjednanou dobou trvání ze zákonných důvodů, písemnou dohodou </w:t>
      </w:r>
      <w:r w:rsidR="0001512C"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 xml:space="preserve">mluvních stran, z důvodů uvedených v této </w:t>
      </w:r>
      <w:r>
        <w:rPr>
          <w:rFonts w:asciiTheme="majorHAnsi" w:hAnsiTheme="majorHAnsi"/>
          <w:sz w:val="22"/>
          <w:szCs w:val="22"/>
        </w:rPr>
        <w:t>S</w:t>
      </w:r>
      <w:r w:rsidR="00B43184" w:rsidRPr="00B076F7">
        <w:rPr>
          <w:rFonts w:asciiTheme="majorHAnsi" w:hAnsiTheme="majorHAnsi"/>
          <w:sz w:val="22"/>
          <w:szCs w:val="22"/>
        </w:rPr>
        <w:t>mlouvě a dále odstoupením</w:t>
      </w:r>
      <w:r w:rsidR="00AD77D0">
        <w:rPr>
          <w:rFonts w:asciiTheme="majorHAnsi" w:hAnsiTheme="majorHAnsi"/>
          <w:sz w:val="22"/>
          <w:szCs w:val="22"/>
        </w:rPr>
        <w:t>.</w:t>
      </w:r>
    </w:p>
    <w:p w14:paraId="7176E4D4" w14:textId="4F6189B4" w:rsidR="00B43184" w:rsidRPr="00B076F7" w:rsidRDefault="00AD77D0" w:rsidP="00AD77D0">
      <w:pPr>
        <w:pStyle w:val="Zkladntext"/>
        <w:tabs>
          <w:tab w:val="left" w:pos="709"/>
        </w:tabs>
        <w:ind w:left="709" w:right="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Zadavatel je oprávněn od Smlouvy odstoupit,</w:t>
      </w:r>
    </w:p>
    <w:p w14:paraId="79357B3E" w14:textId="7244D6D0" w:rsidR="00B43184" w:rsidRPr="000862B9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pokud </w:t>
      </w:r>
      <w:r w:rsidR="00905AD7" w:rsidRPr="000862B9">
        <w:rPr>
          <w:rFonts w:asciiTheme="majorHAnsi" w:hAnsiTheme="majorHAnsi"/>
          <w:sz w:val="22"/>
          <w:szCs w:val="22"/>
        </w:rPr>
        <w:t xml:space="preserve">Dodavatel </w:t>
      </w:r>
      <w:r w:rsidRPr="000862B9">
        <w:rPr>
          <w:rFonts w:asciiTheme="majorHAnsi" w:hAnsiTheme="majorHAnsi"/>
          <w:sz w:val="22"/>
          <w:szCs w:val="22"/>
        </w:rPr>
        <w:t>bude opakovaně, tj. nejméně 2 x, déle než 10 dnů v prodl</w:t>
      </w:r>
      <w:r w:rsidR="00A06C97">
        <w:rPr>
          <w:rFonts w:asciiTheme="majorHAnsi" w:hAnsiTheme="majorHAnsi"/>
          <w:sz w:val="22"/>
          <w:szCs w:val="22"/>
        </w:rPr>
        <w:t>ení s předáním plnění dle této S</w:t>
      </w:r>
      <w:r w:rsidRPr="000862B9">
        <w:rPr>
          <w:rFonts w:asciiTheme="majorHAnsi" w:hAnsiTheme="majorHAnsi"/>
          <w:sz w:val="22"/>
          <w:szCs w:val="22"/>
        </w:rPr>
        <w:t>mlouvy,</w:t>
      </w:r>
      <w:r w:rsidR="00AD77D0">
        <w:rPr>
          <w:rFonts w:asciiTheme="majorHAnsi" w:hAnsiTheme="majorHAnsi"/>
          <w:sz w:val="22"/>
          <w:szCs w:val="22"/>
        </w:rPr>
        <w:t xml:space="preserve"> nebo</w:t>
      </w:r>
    </w:p>
    <w:p w14:paraId="13C5FED3" w14:textId="3BD89F01" w:rsidR="00B43184" w:rsidRPr="000862B9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pokud </w:t>
      </w:r>
      <w:r w:rsidR="00020223" w:rsidRPr="000862B9">
        <w:rPr>
          <w:rFonts w:asciiTheme="majorHAnsi" w:hAnsiTheme="majorHAnsi"/>
          <w:sz w:val="22"/>
          <w:szCs w:val="22"/>
        </w:rPr>
        <w:t>Dodavatel</w:t>
      </w:r>
      <w:r w:rsidRPr="000862B9">
        <w:rPr>
          <w:rFonts w:asciiTheme="majorHAnsi" w:hAnsiTheme="majorHAnsi"/>
          <w:sz w:val="22"/>
          <w:szCs w:val="22"/>
        </w:rPr>
        <w:t xml:space="preserve"> bude opakovaně, tj. nejméně 2 x, déle než 10 dnů v prodlení s odstraněním v</w:t>
      </w:r>
      <w:r w:rsidR="00A06C97">
        <w:rPr>
          <w:rFonts w:asciiTheme="majorHAnsi" w:hAnsiTheme="majorHAnsi"/>
          <w:sz w:val="22"/>
          <w:szCs w:val="22"/>
        </w:rPr>
        <w:t>ad plnění dle této S</w:t>
      </w:r>
      <w:r w:rsidRPr="000862B9">
        <w:rPr>
          <w:rFonts w:asciiTheme="majorHAnsi" w:hAnsiTheme="majorHAnsi"/>
          <w:sz w:val="22"/>
          <w:szCs w:val="22"/>
        </w:rPr>
        <w:t xml:space="preserve">mlouvy, </w:t>
      </w:r>
      <w:r w:rsidR="00AD77D0">
        <w:rPr>
          <w:rFonts w:asciiTheme="majorHAnsi" w:hAnsiTheme="majorHAnsi"/>
          <w:sz w:val="22"/>
          <w:szCs w:val="22"/>
        </w:rPr>
        <w:t>nebo</w:t>
      </w:r>
    </w:p>
    <w:p w14:paraId="4420F259" w14:textId="6417BBA6" w:rsidR="00B43184" w:rsidRPr="000862B9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je-li </w:t>
      </w:r>
      <w:r w:rsidR="00020223" w:rsidRPr="000862B9">
        <w:rPr>
          <w:rFonts w:asciiTheme="majorHAnsi" w:hAnsiTheme="majorHAnsi"/>
          <w:sz w:val="22"/>
          <w:szCs w:val="22"/>
        </w:rPr>
        <w:t>Dodavatel</w:t>
      </w:r>
      <w:r w:rsidRPr="000862B9">
        <w:rPr>
          <w:rFonts w:asciiTheme="majorHAnsi" w:hAnsiTheme="majorHAnsi"/>
          <w:sz w:val="22"/>
          <w:szCs w:val="22"/>
        </w:rPr>
        <w:t xml:space="preserve"> v likvidaci nebo </w:t>
      </w:r>
      <w:r w:rsidR="00A23D34">
        <w:rPr>
          <w:rFonts w:asciiTheme="majorHAnsi" w:hAnsiTheme="majorHAnsi"/>
          <w:sz w:val="22"/>
          <w:szCs w:val="22"/>
        </w:rPr>
        <w:t xml:space="preserve">bylo-li </w:t>
      </w:r>
      <w:r w:rsidRPr="000862B9">
        <w:rPr>
          <w:rFonts w:asciiTheme="majorHAnsi" w:hAnsiTheme="majorHAnsi"/>
          <w:sz w:val="22"/>
          <w:szCs w:val="22"/>
        </w:rPr>
        <w:t xml:space="preserve">vůči jeho majetku </w:t>
      </w:r>
      <w:r w:rsidR="00A23D34">
        <w:rPr>
          <w:rFonts w:asciiTheme="majorHAnsi" w:hAnsiTheme="majorHAnsi"/>
          <w:sz w:val="22"/>
          <w:szCs w:val="22"/>
        </w:rPr>
        <w:t>zahájeno</w:t>
      </w:r>
      <w:r w:rsidRPr="000862B9">
        <w:rPr>
          <w:rFonts w:asciiTheme="majorHAnsi" w:hAnsiTheme="majorHAnsi"/>
          <w:sz w:val="22"/>
          <w:szCs w:val="22"/>
        </w:rPr>
        <w:t xml:space="preserve"> insolvenční řízení,</w:t>
      </w:r>
      <w:r w:rsidR="00AD77D0">
        <w:rPr>
          <w:rFonts w:asciiTheme="majorHAnsi" w:hAnsiTheme="majorHAnsi"/>
          <w:sz w:val="22"/>
          <w:szCs w:val="22"/>
        </w:rPr>
        <w:t xml:space="preserve"> nebo</w:t>
      </w:r>
    </w:p>
    <w:p w14:paraId="3EFE23EA" w14:textId="347526B2" w:rsidR="00B06FF8" w:rsidRDefault="00B43184" w:rsidP="00A06C97">
      <w:pPr>
        <w:pStyle w:val="Zkladntext"/>
        <w:numPr>
          <w:ilvl w:val="3"/>
          <w:numId w:val="30"/>
        </w:numPr>
        <w:tabs>
          <w:tab w:val="left" w:pos="1134"/>
          <w:tab w:val="left" w:pos="1560"/>
        </w:tabs>
        <w:ind w:left="1134" w:right="23" w:hanging="425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 xml:space="preserve">pokud dodané plnění nebude odpovídat vlastnostem a požadavkům </w:t>
      </w:r>
      <w:r w:rsidR="00020223" w:rsidRPr="000862B9">
        <w:rPr>
          <w:rFonts w:asciiTheme="majorHAnsi" w:hAnsiTheme="majorHAnsi"/>
          <w:sz w:val="22"/>
          <w:szCs w:val="22"/>
        </w:rPr>
        <w:t>Zadavatele</w:t>
      </w:r>
      <w:r w:rsidR="00A06C97">
        <w:rPr>
          <w:rFonts w:asciiTheme="majorHAnsi" w:hAnsiTheme="majorHAnsi"/>
          <w:sz w:val="22"/>
          <w:szCs w:val="22"/>
        </w:rPr>
        <w:t xml:space="preserve"> uvedeným v této S</w:t>
      </w:r>
      <w:r w:rsidRPr="000862B9">
        <w:rPr>
          <w:rFonts w:asciiTheme="majorHAnsi" w:hAnsiTheme="majorHAnsi"/>
          <w:sz w:val="22"/>
          <w:szCs w:val="22"/>
        </w:rPr>
        <w:t>mlouvě, v</w:t>
      </w:r>
      <w:r w:rsidR="00875C0F" w:rsidRPr="000862B9">
        <w:rPr>
          <w:rFonts w:asciiTheme="majorHAnsi" w:hAnsiTheme="majorHAnsi"/>
          <w:sz w:val="22"/>
          <w:szCs w:val="22"/>
        </w:rPr>
        <w:t xml:space="preserve"> </w:t>
      </w:r>
      <w:r w:rsidR="009B31E6">
        <w:rPr>
          <w:rFonts w:asciiTheme="majorHAnsi" w:hAnsiTheme="majorHAnsi"/>
          <w:sz w:val="22"/>
          <w:szCs w:val="22"/>
        </w:rPr>
        <w:t>Objednávce</w:t>
      </w:r>
      <w:r w:rsidR="009B31E6" w:rsidRPr="000862B9">
        <w:rPr>
          <w:rFonts w:asciiTheme="majorHAnsi" w:hAnsiTheme="majorHAnsi"/>
          <w:sz w:val="22"/>
          <w:szCs w:val="22"/>
        </w:rPr>
        <w:t xml:space="preserve"> </w:t>
      </w:r>
      <w:r w:rsidR="00875C0F" w:rsidRPr="000862B9">
        <w:rPr>
          <w:rFonts w:asciiTheme="majorHAnsi" w:hAnsiTheme="majorHAnsi"/>
          <w:sz w:val="22"/>
          <w:szCs w:val="22"/>
        </w:rPr>
        <w:t xml:space="preserve">k dodávce </w:t>
      </w:r>
      <w:r w:rsidRPr="000862B9">
        <w:rPr>
          <w:rFonts w:asciiTheme="majorHAnsi" w:hAnsiTheme="majorHAnsi"/>
          <w:sz w:val="22"/>
          <w:szCs w:val="22"/>
        </w:rPr>
        <w:t xml:space="preserve">nebo vzorkům </w:t>
      </w:r>
      <w:r w:rsidRPr="00CC201F">
        <w:rPr>
          <w:rFonts w:asciiTheme="majorHAnsi" w:hAnsiTheme="majorHAnsi"/>
          <w:sz w:val="22"/>
          <w:szCs w:val="22"/>
        </w:rPr>
        <w:t xml:space="preserve">odsouhlaseným </w:t>
      </w:r>
      <w:r w:rsidR="00875C0F" w:rsidRPr="00CC201F">
        <w:rPr>
          <w:rFonts w:asciiTheme="majorHAnsi" w:hAnsiTheme="majorHAnsi"/>
          <w:sz w:val="22"/>
          <w:szCs w:val="22"/>
        </w:rPr>
        <w:t>Zadavatelem</w:t>
      </w:r>
      <w:r w:rsidR="00104487" w:rsidRPr="00CC201F">
        <w:rPr>
          <w:rFonts w:asciiTheme="majorHAnsi" w:hAnsiTheme="majorHAnsi"/>
          <w:sz w:val="22"/>
          <w:szCs w:val="22"/>
        </w:rPr>
        <w:t xml:space="preserve"> před podpi</w:t>
      </w:r>
      <w:r w:rsidR="00A06C97">
        <w:rPr>
          <w:rFonts w:asciiTheme="majorHAnsi" w:hAnsiTheme="majorHAnsi"/>
          <w:sz w:val="22"/>
          <w:szCs w:val="22"/>
        </w:rPr>
        <w:t>sem této S</w:t>
      </w:r>
      <w:r w:rsidR="00104487" w:rsidRPr="00CC201F">
        <w:rPr>
          <w:rFonts w:asciiTheme="majorHAnsi" w:hAnsiTheme="majorHAnsi"/>
          <w:sz w:val="22"/>
          <w:szCs w:val="22"/>
        </w:rPr>
        <w:t>mlouvy</w:t>
      </w:r>
      <w:r w:rsidR="00B06FF8">
        <w:rPr>
          <w:rFonts w:asciiTheme="majorHAnsi" w:hAnsiTheme="majorHAnsi"/>
          <w:sz w:val="22"/>
          <w:szCs w:val="22"/>
        </w:rPr>
        <w:t>,</w:t>
      </w:r>
    </w:p>
    <w:p w14:paraId="10CA6D12" w14:textId="5EAA9C0D" w:rsidR="00AD77D0" w:rsidRPr="000862B9" w:rsidRDefault="00AD77D0" w:rsidP="00AD77D0">
      <w:pPr>
        <w:pStyle w:val="Zkladntext"/>
        <w:tabs>
          <w:tab w:val="left" w:pos="1134"/>
          <w:tab w:val="left" w:pos="1560"/>
        </w:tabs>
        <w:ind w:left="709" w:right="23"/>
        <w:rPr>
          <w:rFonts w:asciiTheme="majorHAnsi" w:hAnsiTheme="majorHAnsi"/>
          <w:sz w:val="22"/>
          <w:szCs w:val="22"/>
        </w:rPr>
      </w:pPr>
      <w:r w:rsidRPr="000862B9">
        <w:rPr>
          <w:rFonts w:asciiTheme="majorHAnsi" w:hAnsiTheme="majorHAnsi"/>
          <w:sz w:val="22"/>
          <w:szCs w:val="22"/>
        </w:rPr>
        <w:t>Dodavatel</w:t>
      </w:r>
      <w:r>
        <w:rPr>
          <w:rFonts w:asciiTheme="majorHAnsi" w:hAnsiTheme="majorHAnsi"/>
          <w:sz w:val="22"/>
          <w:szCs w:val="22"/>
        </w:rPr>
        <w:t xml:space="preserve"> je oprávněn od Smlouvy odstoupit</w:t>
      </w:r>
      <w:r w:rsidRPr="000862B9">
        <w:rPr>
          <w:rFonts w:asciiTheme="majorHAnsi" w:hAnsiTheme="majorHAnsi"/>
          <w:sz w:val="22"/>
          <w:szCs w:val="22"/>
        </w:rPr>
        <w:t>, pokud Zadavatel bude přes písemné upozornění Dodavatele déle než 20 dnů od doručení písemného upozornění Dodavatele v prodlení s plněním své platební povinnosti vůči Dodavateli</w:t>
      </w:r>
      <w:r>
        <w:rPr>
          <w:rFonts w:asciiTheme="majorHAnsi" w:hAnsiTheme="majorHAnsi"/>
          <w:sz w:val="22"/>
          <w:szCs w:val="22"/>
        </w:rPr>
        <w:t>.</w:t>
      </w:r>
      <w:r w:rsidRPr="000862B9">
        <w:rPr>
          <w:rFonts w:asciiTheme="majorHAnsi" w:hAnsiTheme="majorHAnsi"/>
          <w:sz w:val="22"/>
          <w:szCs w:val="22"/>
        </w:rPr>
        <w:t xml:space="preserve"> </w:t>
      </w:r>
    </w:p>
    <w:p w14:paraId="473F5B35" w14:textId="77777777" w:rsidR="00B43184" w:rsidRPr="00CC201F" w:rsidRDefault="00B43184" w:rsidP="00C20CD8">
      <w:pPr>
        <w:pStyle w:val="Zkladntext"/>
        <w:keepNext/>
        <w:keepLines/>
        <w:numPr>
          <w:ilvl w:val="1"/>
          <w:numId w:val="19"/>
        </w:numPr>
        <w:tabs>
          <w:tab w:val="left" w:pos="709"/>
        </w:tabs>
        <w:spacing w:after="480"/>
        <w:ind w:left="709" w:right="40" w:hanging="709"/>
        <w:rPr>
          <w:rFonts w:asciiTheme="majorHAnsi" w:hAnsiTheme="majorHAnsi"/>
          <w:sz w:val="22"/>
          <w:szCs w:val="22"/>
        </w:rPr>
      </w:pPr>
      <w:r w:rsidRPr="00CC201F">
        <w:rPr>
          <w:rFonts w:asciiTheme="majorHAnsi" w:hAnsiTheme="majorHAnsi"/>
          <w:sz w:val="22"/>
          <w:szCs w:val="22"/>
        </w:rPr>
        <w:t xml:space="preserve">Odstoupení je účinné od okamžiku, kdy je doručeno písemné prohlášení jedné </w:t>
      </w:r>
      <w:r w:rsidR="0001512C" w:rsidRPr="00CC201F">
        <w:rPr>
          <w:rFonts w:asciiTheme="majorHAnsi" w:hAnsiTheme="majorHAnsi"/>
          <w:sz w:val="22"/>
          <w:szCs w:val="22"/>
        </w:rPr>
        <w:t>S</w:t>
      </w:r>
      <w:r w:rsidRPr="00CC201F">
        <w:rPr>
          <w:rFonts w:asciiTheme="majorHAnsi" w:hAnsiTheme="majorHAnsi"/>
          <w:sz w:val="22"/>
          <w:szCs w:val="22"/>
        </w:rPr>
        <w:t>mluv</w:t>
      </w:r>
      <w:r w:rsidR="00A06C97">
        <w:rPr>
          <w:rFonts w:asciiTheme="majorHAnsi" w:hAnsiTheme="majorHAnsi"/>
          <w:sz w:val="22"/>
          <w:szCs w:val="22"/>
        </w:rPr>
        <w:t>ní strany o odstoupení od této S</w:t>
      </w:r>
      <w:r w:rsidRPr="00CC201F">
        <w:rPr>
          <w:rFonts w:asciiTheme="majorHAnsi" w:hAnsiTheme="majorHAnsi"/>
          <w:sz w:val="22"/>
          <w:szCs w:val="22"/>
        </w:rPr>
        <w:t xml:space="preserve">mlouvy druhé </w:t>
      </w:r>
      <w:r w:rsidR="0001512C" w:rsidRPr="00CC201F">
        <w:rPr>
          <w:rFonts w:asciiTheme="majorHAnsi" w:hAnsiTheme="majorHAnsi"/>
          <w:sz w:val="22"/>
          <w:szCs w:val="22"/>
        </w:rPr>
        <w:t>S</w:t>
      </w:r>
      <w:r w:rsidRPr="00CC201F">
        <w:rPr>
          <w:rFonts w:asciiTheme="majorHAnsi" w:hAnsiTheme="majorHAnsi"/>
          <w:sz w:val="22"/>
          <w:szCs w:val="22"/>
        </w:rPr>
        <w:t xml:space="preserve">mluvní straně. </w:t>
      </w:r>
    </w:p>
    <w:p w14:paraId="649AD8D1" w14:textId="77777777" w:rsidR="007649EA" w:rsidRPr="003848D6" w:rsidRDefault="007649EA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3848D6">
        <w:rPr>
          <w:rFonts w:asciiTheme="majorHAnsi" w:hAnsiTheme="majorHAnsi"/>
          <w:b/>
        </w:rPr>
        <w:t>Záruka – obecně a při prodeji v</w:t>
      </w:r>
      <w:r w:rsidR="006A3110" w:rsidRPr="003848D6">
        <w:rPr>
          <w:rFonts w:asciiTheme="majorHAnsi" w:hAnsiTheme="majorHAnsi"/>
          <w:b/>
        </w:rPr>
        <w:t> </w:t>
      </w:r>
      <w:r w:rsidRPr="003848D6">
        <w:rPr>
          <w:rFonts w:asciiTheme="majorHAnsi" w:hAnsiTheme="majorHAnsi"/>
          <w:b/>
        </w:rPr>
        <w:t>obchodě</w:t>
      </w:r>
    </w:p>
    <w:p w14:paraId="5AEFE965" w14:textId="6C1ACE8F" w:rsidR="00AD77D0" w:rsidRPr="00AD77D0" w:rsidRDefault="00D00DDB" w:rsidP="00BC7921">
      <w:pPr>
        <w:pStyle w:val="Zkladntext"/>
        <w:keepNext/>
        <w:keepLines/>
        <w:numPr>
          <w:ilvl w:val="1"/>
          <w:numId w:val="19"/>
        </w:numPr>
        <w:tabs>
          <w:tab w:val="left" w:pos="709"/>
        </w:tabs>
        <w:ind w:left="709" w:right="40" w:hanging="709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Smluvní strany se dohodly na záruční době za Zboží v trvání 2 let ode dne jeho dodání zadavateli, není-li v odst. 7.2. tohoto článku stanoveno jinak.</w:t>
      </w:r>
    </w:p>
    <w:p w14:paraId="237CBE97" w14:textId="7A75BD45" w:rsidR="007649EA" w:rsidRPr="000862B9" w:rsidRDefault="00D00DDB" w:rsidP="00B274B5">
      <w:pPr>
        <w:pStyle w:val="Zkladntext"/>
        <w:keepNext/>
        <w:keepLines/>
        <w:numPr>
          <w:ilvl w:val="1"/>
          <w:numId w:val="19"/>
        </w:numPr>
        <w:tabs>
          <w:tab w:val="left" w:pos="709"/>
        </w:tabs>
        <w:spacing w:after="480"/>
        <w:ind w:left="709" w:right="40" w:hanging="709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>Záruční doba u Zboží, které Zadavatel prodá dále třetí osobě, se sjednává v trvání 2 let ode dne jeho předání této třetí osobě.</w:t>
      </w:r>
    </w:p>
    <w:p w14:paraId="03A87995" w14:textId="77777777" w:rsidR="00AD7F19" w:rsidRDefault="00AD7F19" w:rsidP="003848D6">
      <w:pPr>
        <w:pStyle w:val="Odstavecseseznamem"/>
        <w:keepNext/>
        <w:numPr>
          <w:ilvl w:val="0"/>
          <w:numId w:val="19"/>
        </w:numPr>
        <w:spacing w:after="240" w:line="240" w:lineRule="auto"/>
        <w:ind w:left="0" w:firstLine="0"/>
        <w:contextualSpacing w:val="0"/>
        <w:jc w:val="center"/>
        <w:rPr>
          <w:rFonts w:asciiTheme="majorHAnsi" w:hAnsiTheme="majorHAnsi"/>
          <w:b/>
        </w:rPr>
      </w:pPr>
      <w:r w:rsidRPr="000862B9">
        <w:rPr>
          <w:rFonts w:asciiTheme="majorHAnsi" w:hAnsiTheme="majorHAnsi"/>
          <w:b/>
        </w:rPr>
        <w:t>Společná a závěrečná ustanovení</w:t>
      </w:r>
    </w:p>
    <w:p w14:paraId="714CEA9F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není op</w:t>
      </w:r>
      <w:r w:rsidR="005F050A" w:rsidRPr="000862B9">
        <w:rPr>
          <w:rFonts w:asciiTheme="majorHAnsi" w:hAnsiTheme="majorHAnsi"/>
          <w:szCs w:val="22"/>
        </w:rPr>
        <w:t>rávněn započíst svou pohledávku</w:t>
      </w:r>
      <w:r w:rsidRPr="000862B9">
        <w:rPr>
          <w:rFonts w:asciiTheme="majorHAnsi" w:hAnsiTheme="majorHAnsi"/>
          <w:szCs w:val="22"/>
        </w:rPr>
        <w:t xml:space="preserve"> a</w:t>
      </w:r>
      <w:r w:rsidR="005F050A" w:rsidRPr="000862B9">
        <w:rPr>
          <w:rFonts w:asciiTheme="majorHAnsi" w:hAnsiTheme="majorHAnsi"/>
          <w:szCs w:val="22"/>
        </w:rPr>
        <w:t>ni pohledávku svého poddlužníka</w:t>
      </w:r>
      <w:r w:rsidRPr="000862B9">
        <w:rPr>
          <w:rFonts w:asciiTheme="majorHAnsi" w:hAnsiTheme="majorHAnsi"/>
          <w:szCs w:val="22"/>
        </w:rPr>
        <w:t xml:space="preserve"> za Zadavatelem proti pohledávce Zadavatele za Dodavatelem. </w:t>
      </w:r>
    </w:p>
    <w:p w14:paraId="2ED1B705" w14:textId="585DA765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Dodavatel není oprávněn postoupit pohledávku, která mu vznikne na základě </w:t>
      </w:r>
      <w:r w:rsidR="0055797D">
        <w:rPr>
          <w:rFonts w:asciiTheme="majorHAnsi" w:hAnsiTheme="majorHAnsi"/>
          <w:szCs w:val="22"/>
        </w:rPr>
        <w:t>této</w:t>
      </w:r>
      <w:r w:rsidR="0055797D" w:rsidRPr="000862B9">
        <w:rPr>
          <w:rFonts w:asciiTheme="majorHAnsi" w:hAnsiTheme="majorHAnsi"/>
          <w:szCs w:val="22"/>
        </w:rPr>
        <w:t xml:space="preserve"> </w:t>
      </w:r>
      <w:r w:rsidR="0055797D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nebo v souvislosti s</w:t>
      </w:r>
      <w:r w:rsidR="002D3E02" w:rsidRPr="000862B9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ní</w:t>
      </w:r>
      <w:r w:rsidR="002D3E02" w:rsidRPr="000862B9">
        <w:rPr>
          <w:rFonts w:asciiTheme="majorHAnsi" w:hAnsiTheme="majorHAnsi"/>
          <w:szCs w:val="22"/>
        </w:rPr>
        <w:t>,</w:t>
      </w:r>
      <w:r w:rsidRPr="000862B9">
        <w:rPr>
          <w:rFonts w:asciiTheme="majorHAnsi" w:hAnsiTheme="majorHAnsi"/>
          <w:szCs w:val="22"/>
        </w:rPr>
        <w:t xml:space="preserve"> třetí osob</w:t>
      </w:r>
      <w:r w:rsidR="00D00DDB">
        <w:rPr>
          <w:rFonts w:asciiTheme="majorHAnsi" w:hAnsiTheme="majorHAnsi"/>
          <w:szCs w:val="22"/>
        </w:rPr>
        <w:t>ě</w:t>
      </w:r>
      <w:r w:rsidRPr="000862B9">
        <w:rPr>
          <w:rFonts w:asciiTheme="majorHAnsi" w:hAnsiTheme="majorHAnsi"/>
          <w:szCs w:val="22"/>
        </w:rPr>
        <w:t>. Dodavatel není oprávněn postoupit práva a</w:t>
      </w:r>
      <w:r w:rsidR="009B3B8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povinnosti z</w:t>
      </w:r>
      <w:r w:rsidR="005F050A" w:rsidRPr="000862B9">
        <w:rPr>
          <w:rFonts w:asciiTheme="majorHAnsi" w:hAnsiTheme="majorHAnsi"/>
          <w:szCs w:val="22"/>
        </w:rPr>
        <w:t> </w:t>
      </w:r>
      <w:r w:rsidR="0055797D">
        <w:rPr>
          <w:rFonts w:asciiTheme="majorHAnsi" w:hAnsiTheme="majorHAnsi"/>
          <w:szCs w:val="22"/>
        </w:rPr>
        <w:t>této</w:t>
      </w:r>
      <w:r w:rsidR="0055797D" w:rsidRPr="000862B9">
        <w:rPr>
          <w:rFonts w:asciiTheme="majorHAnsi" w:hAnsiTheme="majorHAnsi"/>
          <w:szCs w:val="22"/>
        </w:rPr>
        <w:t xml:space="preserve"> </w:t>
      </w:r>
      <w:r w:rsidR="0055797D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ani z její části třetí osobě.</w:t>
      </w:r>
    </w:p>
    <w:p w14:paraId="3E670BF7" w14:textId="3E0A9599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 xml:space="preserve">Pokud se jakékoliv ustanovení </w:t>
      </w:r>
      <w:r w:rsidR="009B3B81">
        <w:rPr>
          <w:rFonts w:asciiTheme="majorHAnsi" w:hAnsiTheme="majorHAnsi"/>
          <w:szCs w:val="22"/>
        </w:rPr>
        <w:t>této 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ukáže nebo bude určeno jako neplatné, neúčinné, zdánlivé nebo nevynutitelné, pak taková neplatnost, neúčinnost, zdánlivost nebo nevynutitelnost nezpůsobuje neplatnost, neúčinnost, zdánlivost nebo nevynutitelnost </w:t>
      </w:r>
      <w:r w:rsidR="004A57DD" w:rsidRPr="000862B9">
        <w:rPr>
          <w:rFonts w:asciiTheme="majorHAnsi" w:hAnsiTheme="majorHAnsi"/>
          <w:szCs w:val="22"/>
        </w:rPr>
        <w:t xml:space="preserve">této </w:t>
      </w:r>
      <w:r w:rsidR="009B3B81">
        <w:rPr>
          <w:rFonts w:asciiTheme="majorHAnsi" w:hAnsiTheme="majorHAnsi"/>
          <w:szCs w:val="22"/>
        </w:rPr>
        <w:t>S</w:t>
      </w:r>
      <w:r w:rsidR="004A57DD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 xml:space="preserve"> jako celku. V takovém případě se Smluvní strany zavazují bez zbytečného prodlení dodatečně takové vadné ustanovení vyjasnit ve smyslu ust. § 553 odst. 2 OZ nebo je nahradit </w:t>
      </w:r>
      <w:r w:rsidRPr="000862B9">
        <w:rPr>
          <w:rFonts w:asciiTheme="majorHAnsi" w:hAnsiTheme="majorHAnsi"/>
          <w:szCs w:val="22"/>
        </w:rPr>
        <w:lastRenderedPageBreak/>
        <w:t xml:space="preserve">po vzájemné dohodě novým ustanovením, jež nejblíže, v rozsahu povoleném právními předpisy České republiky, odpovídá úmyslu Smluvních stran v době uzavření </w:t>
      </w:r>
      <w:r w:rsidR="009B3B81">
        <w:rPr>
          <w:rFonts w:asciiTheme="majorHAnsi" w:hAnsiTheme="majorHAnsi"/>
          <w:szCs w:val="22"/>
        </w:rPr>
        <w:t>této</w:t>
      </w:r>
      <w:r w:rsidR="009B3B81" w:rsidRPr="000862B9">
        <w:rPr>
          <w:rFonts w:asciiTheme="majorHAnsi" w:hAnsiTheme="majorHAnsi"/>
          <w:szCs w:val="22"/>
        </w:rPr>
        <w:t xml:space="preserve"> </w:t>
      </w:r>
      <w:r w:rsidR="009B3B81">
        <w:rPr>
          <w:rFonts w:asciiTheme="majorHAnsi" w:hAnsiTheme="majorHAnsi"/>
          <w:szCs w:val="22"/>
        </w:rPr>
        <w:t>S</w:t>
      </w:r>
      <w:r w:rsidR="005F050A" w:rsidRPr="000862B9">
        <w:rPr>
          <w:rFonts w:asciiTheme="majorHAnsi" w:hAnsiTheme="majorHAnsi"/>
          <w:szCs w:val="22"/>
        </w:rPr>
        <w:t>mlouvy</w:t>
      </w:r>
      <w:r w:rsidRPr="000862B9">
        <w:rPr>
          <w:rFonts w:asciiTheme="majorHAnsi" w:hAnsiTheme="majorHAnsi"/>
          <w:szCs w:val="22"/>
        </w:rPr>
        <w:t>.</w:t>
      </w:r>
    </w:p>
    <w:p w14:paraId="1242D1B5" w14:textId="77777777" w:rsidR="007649EA" w:rsidRDefault="007649EA" w:rsidP="009B3B81">
      <w:pPr>
        <w:pStyle w:val="Nadpis2"/>
        <w:keepNext w:val="0"/>
        <w:numPr>
          <w:ilvl w:val="1"/>
          <w:numId w:val="19"/>
        </w:numPr>
        <w:spacing w:before="0" w:after="120" w:line="240" w:lineRule="auto"/>
        <w:ind w:left="709" w:right="45" w:hanging="709"/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Dodavatel se zavazuje jako osoba povinná dle ust. § 2 písm. e) zákona č. 320/2001 Sb., o</w:t>
      </w:r>
      <w:r w:rsidR="009B3B81">
        <w:rPr>
          <w:rFonts w:asciiTheme="majorHAnsi" w:hAnsiTheme="majorHAnsi"/>
          <w:szCs w:val="22"/>
        </w:rPr>
        <w:t> </w:t>
      </w:r>
      <w:r w:rsidRPr="000862B9">
        <w:rPr>
          <w:rFonts w:asciiTheme="majorHAnsi" w:hAnsiTheme="majorHAnsi"/>
          <w:szCs w:val="22"/>
        </w:rPr>
        <w:t>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Dodavatel u případných subdodavatelů Dodavatele.</w:t>
      </w:r>
    </w:p>
    <w:p w14:paraId="2873D177" w14:textId="1FB2AB4C" w:rsidR="00AD7F19" w:rsidRPr="00F3507D" w:rsidRDefault="00AD7F19" w:rsidP="00F3507D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 w:rsidRPr="00F3507D">
        <w:rPr>
          <w:rFonts w:asciiTheme="majorHAnsi" w:hAnsiTheme="majorHAnsi"/>
        </w:rPr>
        <w:t>Smluvní s</w:t>
      </w:r>
      <w:r w:rsidR="009B3B81" w:rsidRPr="00F3507D">
        <w:rPr>
          <w:rFonts w:asciiTheme="majorHAnsi" w:hAnsiTheme="majorHAnsi"/>
        </w:rPr>
        <w:t>trany berou na vědomí, že tato S</w:t>
      </w:r>
      <w:r w:rsidRPr="00F3507D">
        <w:rPr>
          <w:rFonts w:asciiTheme="majorHAnsi" w:hAnsiTheme="majorHAnsi"/>
        </w:rPr>
        <w:t>mlouva ke své účinnosti vyžaduje uveřejnění v registru smluv podle zákona č. 340/2015 Sb.</w:t>
      </w:r>
      <w:r w:rsidR="0001512C" w:rsidRPr="00F3507D">
        <w:rPr>
          <w:rFonts w:asciiTheme="majorHAnsi" w:hAnsiTheme="majorHAnsi"/>
        </w:rPr>
        <w:t xml:space="preserve">, </w:t>
      </w:r>
      <w:r w:rsidR="00F3507D" w:rsidRPr="00F3507D">
        <w:rPr>
          <w:rFonts w:asciiTheme="majorHAnsi" w:hAnsiTheme="majorHAnsi"/>
        </w:rPr>
        <w:t>o zvláštních podmínkách účinnosti některých smluv, uveřejňování těchto smluv a o registru smluv (zákon o registru smluv)</w:t>
      </w:r>
      <w:r w:rsidR="00F3507D">
        <w:rPr>
          <w:rFonts w:asciiTheme="majorHAnsi" w:hAnsiTheme="majorHAnsi"/>
        </w:rPr>
        <w:t xml:space="preserve">, </w:t>
      </w:r>
      <w:r w:rsidR="0001512C" w:rsidRPr="00F3507D">
        <w:rPr>
          <w:rFonts w:asciiTheme="majorHAnsi" w:hAnsiTheme="majorHAnsi"/>
        </w:rPr>
        <w:t>ve znění pozdějších předpisů,</w:t>
      </w:r>
      <w:r w:rsidRPr="00F3507D">
        <w:rPr>
          <w:rFonts w:asciiTheme="majorHAnsi" w:hAnsiTheme="majorHAnsi"/>
        </w:rPr>
        <w:t xml:space="preserve"> a s tímto uveřejněním souhlasí. Zaslání </w:t>
      </w:r>
      <w:r w:rsidR="00A23D34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 xml:space="preserve">mlouvy do registru smluv zajistí </w:t>
      </w:r>
      <w:r w:rsidR="0001512C" w:rsidRPr="00F3507D">
        <w:rPr>
          <w:rFonts w:asciiTheme="majorHAnsi" w:hAnsiTheme="majorHAnsi"/>
        </w:rPr>
        <w:t>Z</w:t>
      </w:r>
      <w:r w:rsidR="00BB64E3" w:rsidRPr="00F3507D">
        <w:rPr>
          <w:rFonts w:asciiTheme="majorHAnsi" w:hAnsiTheme="majorHAnsi"/>
        </w:rPr>
        <w:t>adavatel</w:t>
      </w:r>
      <w:r w:rsidR="009B3B81" w:rsidRPr="00F3507D">
        <w:rPr>
          <w:rFonts w:asciiTheme="majorHAnsi" w:hAnsiTheme="majorHAnsi"/>
        </w:rPr>
        <w:t xml:space="preserve"> neprodleně po podpisu S</w:t>
      </w:r>
      <w:r w:rsidRPr="00F3507D">
        <w:rPr>
          <w:rFonts w:asciiTheme="majorHAnsi" w:hAnsiTheme="majorHAnsi"/>
        </w:rPr>
        <w:t xml:space="preserve">mlouvy. </w:t>
      </w:r>
      <w:r w:rsidR="00BB64E3" w:rsidRPr="00F3507D">
        <w:rPr>
          <w:rFonts w:asciiTheme="majorHAnsi" w:hAnsiTheme="majorHAnsi"/>
        </w:rPr>
        <w:t xml:space="preserve">Zadavatel </w:t>
      </w:r>
      <w:r w:rsidRPr="00F3507D">
        <w:rPr>
          <w:rFonts w:asciiTheme="majorHAnsi" w:hAnsiTheme="majorHAnsi"/>
        </w:rPr>
        <w:t xml:space="preserve">se současně zavazuje informovat druhou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>mluvní stranu o</w:t>
      </w:r>
      <w:r w:rsidR="009B3B81" w:rsidRPr="00F3507D">
        <w:rPr>
          <w:rFonts w:asciiTheme="majorHAnsi" w:hAnsiTheme="majorHAnsi"/>
        </w:rPr>
        <w:t> </w:t>
      </w:r>
      <w:r w:rsidRPr="00F3507D">
        <w:rPr>
          <w:rFonts w:asciiTheme="majorHAnsi" w:hAnsiTheme="majorHAnsi"/>
        </w:rPr>
        <w:t xml:space="preserve">provedení registrace tak, že zašle druhé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>mluvní straně</w:t>
      </w:r>
      <w:r w:rsidRPr="00F3507D">
        <w:rPr>
          <w:rFonts w:asciiTheme="majorHAnsi" w:hAnsiTheme="majorHAnsi"/>
          <w:i/>
        </w:rPr>
        <w:t xml:space="preserve"> </w:t>
      </w:r>
      <w:r w:rsidRPr="00F3507D">
        <w:rPr>
          <w:rFonts w:asciiTheme="majorHAnsi" w:hAnsiTheme="majorHAnsi"/>
        </w:rPr>
        <w:t xml:space="preserve">kopii potvrzení správce registru smluv o uveřejnění smlouvy bez zbytečného odkladu poté, kdy sama potvrzení obdrží, popř. již v průvodním formuláři vyplní příslušnou kolonku s ID datové schránky druhé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>mluvní strany (v takovém případě potvrzení od správce registr</w:t>
      </w:r>
      <w:r w:rsidR="009B3B81" w:rsidRPr="00F3507D">
        <w:rPr>
          <w:rFonts w:asciiTheme="majorHAnsi" w:hAnsiTheme="majorHAnsi"/>
        </w:rPr>
        <w:t>u smluv o provedení registrace S</w:t>
      </w:r>
      <w:r w:rsidRPr="00F3507D">
        <w:rPr>
          <w:rFonts w:asciiTheme="majorHAnsi" w:hAnsiTheme="majorHAnsi"/>
        </w:rPr>
        <w:t xml:space="preserve">mlouvy obdrží obě </w:t>
      </w:r>
      <w:r w:rsidR="0001512C" w:rsidRPr="00F3507D">
        <w:rPr>
          <w:rFonts w:asciiTheme="majorHAnsi" w:hAnsiTheme="majorHAnsi"/>
        </w:rPr>
        <w:t>S</w:t>
      </w:r>
      <w:r w:rsidRPr="00F3507D">
        <w:rPr>
          <w:rFonts w:asciiTheme="majorHAnsi" w:hAnsiTheme="majorHAnsi"/>
        </w:rPr>
        <w:t xml:space="preserve">mluvní strany zároveň). </w:t>
      </w:r>
    </w:p>
    <w:p w14:paraId="7E378B5B" w14:textId="77777777" w:rsidR="0065600E" w:rsidRPr="006A3110" w:rsidRDefault="009B3B81" w:rsidP="009B3B81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</w:rPr>
        <w:t>Tato S</w:t>
      </w:r>
      <w:r w:rsidR="0065600E" w:rsidRPr="006A3110">
        <w:rPr>
          <w:rFonts w:asciiTheme="majorHAnsi" w:hAnsiTheme="majorHAnsi" w:cs="Calibri"/>
        </w:rPr>
        <w:t xml:space="preserve">mlouva je uzavřena elektronicky, a to tak, že je opatřena uznávanými elektronickými podpisy oprávněných zástupců </w:t>
      </w:r>
      <w:r w:rsidR="0001512C">
        <w:rPr>
          <w:rFonts w:asciiTheme="majorHAnsi" w:hAnsiTheme="majorHAnsi" w:cs="Calibri"/>
        </w:rPr>
        <w:t>S</w:t>
      </w:r>
      <w:r w:rsidR="0065600E" w:rsidRPr="006A3110">
        <w:rPr>
          <w:rFonts w:asciiTheme="majorHAnsi" w:hAnsiTheme="majorHAnsi" w:cs="Calibri"/>
        </w:rPr>
        <w:t>mluvních stran</w:t>
      </w:r>
      <w:r w:rsidR="0065600E" w:rsidRPr="006A3110">
        <w:rPr>
          <w:rFonts w:asciiTheme="majorHAnsi" w:eastAsia="Times New Roman" w:hAnsiTheme="majorHAnsi"/>
        </w:rPr>
        <w:t xml:space="preserve"> (dle § 6 odst. 2 zák. č. 297/2016 Sb., ve znění pozdějších předpisů).</w:t>
      </w:r>
    </w:p>
    <w:p w14:paraId="33EA2D0D" w14:textId="77777777" w:rsidR="0065600E" w:rsidRPr="00A94FEA" w:rsidRDefault="0065600E" w:rsidP="009B3B81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</w:rPr>
      </w:pPr>
      <w:r w:rsidRPr="006A3110">
        <w:rPr>
          <w:rFonts w:asciiTheme="majorHAnsi" w:hAnsiTheme="majorHAnsi" w:cs="Calibri"/>
        </w:rPr>
        <w:t>Smluvní strany</w:t>
      </w:r>
      <w:r w:rsidR="009B3B81">
        <w:rPr>
          <w:rFonts w:asciiTheme="majorHAnsi" w:hAnsiTheme="majorHAnsi" w:cs="Calibri"/>
        </w:rPr>
        <w:t xml:space="preserve"> shodně prohlašují, že si tuto S</w:t>
      </w:r>
      <w:r w:rsidRPr="006A3110">
        <w:rPr>
          <w:rFonts w:asciiTheme="majorHAnsi" w:hAnsiTheme="majorHAnsi" w:cs="Calibri"/>
        </w:rPr>
        <w:t>mlouvu před jejím podepsáním přečetly, že byla uzavřena po vzájemném projednání podle jejich pravé a svobodné vůle, určitě, vážně a</w:t>
      </w:r>
      <w:r w:rsidR="009B3B81">
        <w:rPr>
          <w:rFonts w:asciiTheme="majorHAnsi" w:hAnsiTheme="majorHAnsi" w:cs="Calibri"/>
        </w:rPr>
        <w:t> </w:t>
      </w:r>
      <w:r w:rsidRPr="006A3110">
        <w:rPr>
          <w:rFonts w:asciiTheme="majorHAnsi" w:hAnsiTheme="majorHAnsi" w:cs="Calibri"/>
        </w:rPr>
        <w:t>srozumitelně, a její autentičnost stvrzují svými podpisy.</w:t>
      </w:r>
    </w:p>
    <w:p w14:paraId="39CF2377" w14:textId="4FA174A8" w:rsidR="00A64EC0" w:rsidRPr="00B274B5" w:rsidRDefault="009B3B81" w:rsidP="00B274B5">
      <w:pPr>
        <w:pStyle w:val="Odstavecseseznamem"/>
        <w:numPr>
          <w:ilvl w:val="1"/>
          <w:numId w:val="19"/>
        </w:numPr>
        <w:spacing w:after="120" w:line="240" w:lineRule="auto"/>
        <w:ind w:left="709" w:right="45" w:hanging="709"/>
        <w:contextualSpacing w:val="0"/>
        <w:jc w:val="both"/>
        <w:rPr>
          <w:rFonts w:asciiTheme="majorHAnsi" w:hAnsiTheme="majorHAnsi"/>
          <w:bCs/>
        </w:rPr>
      </w:pPr>
      <w:r w:rsidRPr="00B274B5">
        <w:rPr>
          <w:rFonts w:asciiTheme="majorHAnsi" w:hAnsiTheme="majorHAnsi"/>
          <w:bCs/>
        </w:rPr>
        <w:t>Nedílnou součástí této S</w:t>
      </w:r>
      <w:r w:rsidR="00F025E5" w:rsidRPr="00B274B5">
        <w:rPr>
          <w:rFonts w:asciiTheme="majorHAnsi" w:hAnsiTheme="majorHAnsi"/>
          <w:bCs/>
        </w:rPr>
        <w:t>mlouvy je</w:t>
      </w:r>
      <w:r w:rsidR="00B274B5" w:rsidRPr="00B274B5">
        <w:rPr>
          <w:rFonts w:asciiTheme="majorHAnsi" w:hAnsiTheme="majorHAnsi"/>
          <w:bCs/>
        </w:rPr>
        <w:t>:</w:t>
      </w:r>
    </w:p>
    <w:p w14:paraId="0005299A" w14:textId="5086B893" w:rsidR="00B274B5" w:rsidRPr="00A64EC0" w:rsidRDefault="00B274B5" w:rsidP="00B274B5">
      <w:pPr>
        <w:pStyle w:val="Odstavecseseznamem"/>
        <w:spacing w:after="480" w:line="240" w:lineRule="auto"/>
        <w:ind w:left="709" w:right="45"/>
        <w:contextualSpacing w:val="0"/>
        <w:jc w:val="both"/>
        <w:rPr>
          <w:rFonts w:asciiTheme="majorHAnsi" w:hAnsiTheme="majorHAnsi"/>
        </w:rPr>
      </w:pPr>
      <w:r w:rsidRPr="00B274B5">
        <w:rPr>
          <w:rFonts w:asciiTheme="majorHAnsi" w:hAnsiTheme="majorHAnsi"/>
          <w:b/>
        </w:rPr>
        <w:t>Příloha č. 1 – Specifikace předmětu plnění</w:t>
      </w:r>
      <w:r w:rsidR="00BC7921">
        <w:rPr>
          <w:rFonts w:asciiTheme="majorHAnsi" w:hAnsiTheme="majorHAnsi"/>
          <w:b/>
        </w:rPr>
        <w:t xml:space="preserve"> a ceník</w:t>
      </w:r>
    </w:p>
    <w:p w14:paraId="25E8B1BD" w14:textId="6CAF0FD9" w:rsidR="0038758A" w:rsidRPr="00B274B5" w:rsidRDefault="0038758A" w:rsidP="00B274B5">
      <w:pPr>
        <w:spacing w:after="120" w:line="240" w:lineRule="auto"/>
        <w:ind w:right="45"/>
        <w:rPr>
          <w:rFonts w:asciiTheme="majorHAnsi" w:hAnsiTheme="majorHAnsi"/>
          <w:szCs w:val="22"/>
        </w:rPr>
      </w:pPr>
    </w:p>
    <w:p w14:paraId="6AF75AED" w14:textId="77777777" w:rsidR="00BC3EEB" w:rsidRDefault="00BC3EEB" w:rsidP="006A3110">
      <w:pPr>
        <w:rPr>
          <w:rFonts w:asciiTheme="majorHAnsi" w:hAnsiTheme="majorHAnsi"/>
          <w:szCs w:val="22"/>
        </w:rPr>
      </w:pPr>
    </w:p>
    <w:p w14:paraId="2E6829F0" w14:textId="30C98000" w:rsidR="00AD7F19" w:rsidRPr="00B274B5" w:rsidRDefault="00AD7F19" w:rsidP="006A3110">
      <w:pPr>
        <w:rPr>
          <w:rFonts w:asciiTheme="majorHAnsi" w:hAnsiTheme="majorHAnsi"/>
          <w:bCs/>
          <w:szCs w:val="22"/>
        </w:rPr>
      </w:pPr>
      <w:r w:rsidRPr="00B274B5">
        <w:rPr>
          <w:rFonts w:asciiTheme="majorHAnsi" w:hAnsiTheme="majorHAnsi"/>
          <w:bCs/>
          <w:szCs w:val="22"/>
        </w:rPr>
        <w:t>Za Zadavatele</w:t>
      </w:r>
      <w:r w:rsidR="00B274B5">
        <w:rPr>
          <w:rFonts w:asciiTheme="majorHAnsi" w:hAnsiTheme="majorHAnsi"/>
          <w:bCs/>
          <w:szCs w:val="22"/>
        </w:rPr>
        <w:t>:</w:t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</w:r>
      <w:r w:rsidRPr="00B274B5">
        <w:rPr>
          <w:rFonts w:asciiTheme="majorHAnsi" w:hAnsiTheme="majorHAnsi"/>
          <w:bCs/>
          <w:szCs w:val="22"/>
        </w:rPr>
        <w:tab/>
        <w:t>Za Dodavatele</w:t>
      </w:r>
      <w:r w:rsidR="00B274B5">
        <w:rPr>
          <w:rFonts w:asciiTheme="majorHAnsi" w:hAnsiTheme="majorHAnsi"/>
          <w:bCs/>
          <w:szCs w:val="22"/>
        </w:rPr>
        <w:t>:</w:t>
      </w:r>
      <w:r w:rsidRPr="00B274B5">
        <w:rPr>
          <w:rFonts w:asciiTheme="majorHAnsi" w:hAnsiTheme="majorHAnsi"/>
          <w:bCs/>
          <w:szCs w:val="22"/>
        </w:rPr>
        <w:t xml:space="preserve"> </w:t>
      </w:r>
    </w:p>
    <w:p w14:paraId="6D1DAF21" w14:textId="77777777" w:rsidR="00AD7F19" w:rsidRPr="000862B9" w:rsidRDefault="00AD7F19" w:rsidP="006A3110">
      <w:pPr>
        <w:rPr>
          <w:rFonts w:asciiTheme="majorHAnsi" w:hAnsiTheme="majorHAnsi"/>
          <w:szCs w:val="22"/>
        </w:rPr>
      </w:pPr>
    </w:p>
    <w:p w14:paraId="26D4881D" w14:textId="77777777" w:rsidR="009B2473" w:rsidRPr="000862B9" w:rsidRDefault="009B2473" w:rsidP="006A3110">
      <w:pPr>
        <w:rPr>
          <w:rFonts w:asciiTheme="majorHAnsi" w:hAnsiTheme="majorHAnsi"/>
          <w:szCs w:val="22"/>
        </w:rPr>
      </w:pPr>
    </w:p>
    <w:p w14:paraId="42769594" w14:textId="77777777" w:rsidR="009B2473" w:rsidRPr="000862B9" w:rsidRDefault="009B2473" w:rsidP="006A3110">
      <w:pPr>
        <w:rPr>
          <w:rFonts w:asciiTheme="majorHAnsi" w:hAnsiTheme="majorHAnsi"/>
          <w:szCs w:val="22"/>
        </w:rPr>
      </w:pPr>
    </w:p>
    <w:p w14:paraId="5A552ED3" w14:textId="56E76AD2" w:rsidR="00676FDD" w:rsidRPr="000862B9" w:rsidRDefault="006053CB" w:rsidP="006A3110">
      <w:pPr>
        <w:rPr>
          <w:rFonts w:asciiTheme="majorHAnsi" w:hAnsiTheme="majorHAnsi"/>
          <w:szCs w:val="22"/>
        </w:rPr>
      </w:pPr>
      <w:r w:rsidRPr="000862B9">
        <w:rPr>
          <w:rFonts w:asciiTheme="majorHAnsi" w:hAnsiTheme="majorHAnsi"/>
          <w:szCs w:val="22"/>
        </w:rPr>
        <w:t>---------------------------------------</w:t>
      </w:r>
      <w:r w:rsidRPr="000862B9">
        <w:rPr>
          <w:rFonts w:asciiTheme="majorHAnsi" w:hAnsiTheme="majorHAnsi"/>
          <w:szCs w:val="22"/>
        </w:rPr>
        <w:tab/>
      </w:r>
      <w:r w:rsidRPr="000862B9">
        <w:rPr>
          <w:rFonts w:asciiTheme="majorHAnsi" w:hAnsiTheme="majorHAnsi"/>
          <w:szCs w:val="22"/>
        </w:rPr>
        <w:tab/>
      </w:r>
      <w:r w:rsidR="00B53B44" w:rsidRPr="000862B9">
        <w:rPr>
          <w:rFonts w:asciiTheme="majorHAnsi" w:hAnsiTheme="majorHAnsi"/>
          <w:szCs w:val="22"/>
        </w:rPr>
        <w:t xml:space="preserve">              </w:t>
      </w:r>
      <w:r w:rsidR="00A7649B" w:rsidRPr="00A7649B">
        <w:rPr>
          <w:rFonts w:asciiTheme="majorHAnsi" w:hAnsiTheme="majorHAnsi"/>
          <w:szCs w:val="22"/>
        </w:rPr>
        <w:t>---------------------------------------</w:t>
      </w:r>
    </w:p>
    <w:p w14:paraId="10F22940" w14:textId="77777777" w:rsidR="006053CB" w:rsidRPr="000862B9" w:rsidRDefault="009B3B81" w:rsidP="006A3110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Mgr. Martin Maňásek</w:t>
      </w:r>
      <w:r w:rsidR="00AD7F19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 w:rsidR="002D3E02" w:rsidRPr="000862B9"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2D3E02" w:rsidRPr="00CB57D9">
        <w:rPr>
          <w:rFonts w:asciiTheme="majorHAnsi" w:hAnsiTheme="majorHAnsi"/>
          <w:szCs w:val="22"/>
          <w:highlight w:val="yellow"/>
        </w:rPr>
        <w:t>……………………………………</w:t>
      </w:r>
    </w:p>
    <w:p w14:paraId="35253280" w14:textId="77777777" w:rsidR="004F5DCC" w:rsidRPr="009B3B81" w:rsidRDefault="006053CB" w:rsidP="006A3110">
      <w:pPr>
        <w:rPr>
          <w:rFonts w:asciiTheme="majorHAnsi" w:hAnsiTheme="majorHAnsi"/>
          <w:szCs w:val="22"/>
        </w:rPr>
      </w:pPr>
      <w:r w:rsidRPr="009B3B81">
        <w:rPr>
          <w:rFonts w:asciiTheme="majorHAnsi" w:hAnsiTheme="majorHAnsi"/>
          <w:szCs w:val="22"/>
        </w:rPr>
        <w:t>kvestor Univerzity Karlovy</w:t>
      </w:r>
      <w:r w:rsidRPr="009B3B81">
        <w:rPr>
          <w:rFonts w:asciiTheme="majorHAnsi" w:hAnsiTheme="majorHAnsi"/>
          <w:szCs w:val="22"/>
        </w:rPr>
        <w:tab/>
      </w:r>
      <w:r w:rsidR="00AD7F19" w:rsidRPr="009B3B81">
        <w:rPr>
          <w:rFonts w:asciiTheme="majorHAnsi" w:hAnsiTheme="majorHAnsi"/>
          <w:szCs w:val="22"/>
        </w:rPr>
        <w:tab/>
      </w:r>
      <w:r w:rsidR="0038758A" w:rsidRPr="009B3B81">
        <w:rPr>
          <w:rFonts w:asciiTheme="majorHAnsi" w:hAnsiTheme="majorHAnsi"/>
          <w:szCs w:val="22"/>
        </w:rPr>
        <w:tab/>
      </w:r>
      <w:r w:rsidR="00B53B44" w:rsidRPr="009B3B81">
        <w:rPr>
          <w:rFonts w:asciiTheme="majorHAnsi" w:hAnsiTheme="majorHAnsi"/>
          <w:szCs w:val="22"/>
        </w:rPr>
        <w:t xml:space="preserve">              </w:t>
      </w:r>
      <w:r w:rsidR="002D3E02" w:rsidRPr="009B3B81">
        <w:rPr>
          <w:rFonts w:asciiTheme="majorHAnsi" w:hAnsiTheme="majorHAnsi"/>
          <w:szCs w:val="22"/>
          <w:highlight w:val="yellow"/>
        </w:rPr>
        <w:t>……………………………………</w:t>
      </w:r>
    </w:p>
    <w:sectPr w:rsidR="004F5DCC" w:rsidRPr="009B3B81" w:rsidSect="00A529B7">
      <w:footerReference w:type="even" r:id="rId9"/>
      <w:footerReference w:type="default" r:id="rId10"/>
      <w:headerReference w:type="first" r:id="rId11"/>
      <w:pgSz w:w="11906" w:h="16838" w:code="9"/>
      <w:pgMar w:top="1276" w:right="849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DC6E" w14:textId="77777777" w:rsidR="00A24939" w:rsidRDefault="00A24939">
      <w:pPr>
        <w:spacing w:before="0" w:after="0" w:line="240" w:lineRule="auto"/>
      </w:pPr>
      <w:r>
        <w:separator/>
      </w:r>
    </w:p>
  </w:endnote>
  <w:endnote w:type="continuationSeparator" w:id="0">
    <w:p w14:paraId="10599614" w14:textId="77777777" w:rsidR="00A24939" w:rsidRDefault="00A249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65328" w14:textId="77777777" w:rsidR="009E4A5E" w:rsidRDefault="009E4A5E" w:rsidP="004F5DCC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F50FA5A" w14:textId="77777777" w:rsidR="009E4A5E" w:rsidRDefault="009E4A5E" w:rsidP="004F5D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7ACA" w14:textId="750836B6" w:rsidR="009E4A5E" w:rsidRDefault="009E4A5E" w:rsidP="004F5DC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62F40">
      <w:rPr>
        <w:noProof/>
      </w:rPr>
      <w:t>6</w:t>
    </w:r>
    <w:r>
      <w:rPr>
        <w:noProof/>
      </w:rPr>
      <w:fldChar w:fldCharType="end"/>
    </w:r>
  </w:p>
  <w:p w14:paraId="1C9872DF" w14:textId="77777777" w:rsidR="009E4A5E" w:rsidRDefault="009E4A5E" w:rsidP="004F5DC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D98F" w14:textId="77777777" w:rsidR="00A24939" w:rsidRDefault="00A24939">
      <w:pPr>
        <w:spacing w:before="0" w:after="0" w:line="240" w:lineRule="auto"/>
      </w:pPr>
      <w:r>
        <w:separator/>
      </w:r>
    </w:p>
  </w:footnote>
  <w:footnote w:type="continuationSeparator" w:id="0">
    <w:p w14:paraId="326419AC" w14:textId="77777777" w:rsidR="00A24939" w:rsidRDefault="00A249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A138" w14:textId="12D47A14" w:rsidR="009E4A5E" w:rsidRPr="000109B0" w:rsidRDefault="009E4A5E" w:rsidP="00D723CF">
    <w:pPr>
      <w:jc w:val="right"/>
      <w:rPr>
        <w:rFonts w:asciiTheme="majorHAnsi" w:hAnsiTheme="majorHAnsi"/>
      </w:rPr>
    </w:pPr>
    <w:r w:rsidRPr="000109B0">
      <w:rPr>
        <w:rFonts w:asciiTheme="majorHAnsi" w:hAnsiTheme="majorHAnsi"/>
      </w:rPr>
      <w:t xml:space="preserve">Příloha č. </w:t>
    </w:r>
    <w:r w:rsidR="00655B15">
      <w:rPr>
        <w:rFonts w:asciiTheme="majorHAnsi" w:hAnsiTheme="majorHAnsi"/>
      </w:rPr>
      <w:t>3</w:t>
    </w:r>
    <w:r w:rsidRPr="000109B0">
      <w:rPr>
        <w:rFonts w:asciiTheme="majorHAnsi" w:hAnsiTheme="majorHAnsi"/>
      </w:rPr>
      <w:t xml:space="preserve"> – vzor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C81EDE"/>
    <w:multiLevelType w:val="multilevel"/>
    <w:tmpl w:val="8CA631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8623CA"/>
    <w:multiLevelType w:val="multilevel"/>
    <w:tmpl w:val="46823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3E401E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E72513"/>
    <w:multiLevelType w:val="multilevel"/>
    <w:tmpl w:val="2266E73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C1C498C"/>
    <w:multiLevelType w:val="hybridMultilevel"/>
    <w:tmpl w:val="662E78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E00429"/>
    <w:multiLevelType w:val="hybridMultilevel"/>
    <w:tmpl w:val="14A20556"/>
    <w:lvl w:ilvl="0" w:tplc="D480E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5D307C"/>
    <w:multiLevelType w:val="hybridMultilevel"/>
    <w:tmpl w:val="18F60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E2112"/>
    <w:multiLevelType w:val="multilevel"/>
    <w:tmpl w:val="BAFAA39E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0" w15:restartNumberingAfterBreak="0">
    <w:nsid w:val="1EDB6071"/>
    <w:multiLevelType w:val="hybridMultilevel"/>
    <w:tmpl w:val="E1C28D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8BEC0EE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3457"/>
    <w:multiLevelType w:val="hybridMultilevel"/>
    <w:tmpl w:val="5344AEC6"/>
    <w:lvl w:ilvl="0" w:tplc="3F4EE824">
      <w:start w:val="1"/>
      <w:numFmt w:val="decimal"/>
      <w:lvlText w:val="%1)"/>
      <w:lvlJc w:val="left"/>
      <w:pPr>
        <w:ind w:left="14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25F67B42"/>
    <w:multiLevelType w:val="hybridMultilevel"/>
    <w:tmpl w:val="59A20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4389"/>
    <w:multiLevelType w:val="multilevel"/>
    <w:tmpl w:val="30A2031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8615E9"/>
    <w:multiLevelType w:val="hybridMultilevel"/>
    <w:tmpl w:val="95F09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9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3E47"/>
    <w:multiLevelType w:val="hybridMultilevel"/>
    <w:tmpl w:val="DCE86F22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4824"/>
        </w:tabs>
        <w:ind w:left="4536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7" w15:restartNumberingAfterBreak="0">
    <w:nsid w:val="3B76691D"/>
    <w:multiLevelType w:val="hybridMultilevel"/>
    <w:tmpl w:val="78DC16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70352"/>
    <w:multiLevelType w:val="hybridMultilevel"/>
    <w:tmpl w:val="B6C63C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66C69"/>
    <w:multiLevelType w:val="hybridMultilevel"/>
    <w:tmpl w:val="5412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8A07527"/>
    <w:multiLevelType w:val="hybridMultilevel"/>
    <w:tmpl w:val="7CB0CB22"/>
    <w:lvl w:ilvl="0" w:tplc="50344B6A">
      <w:start w:val="6"/>
      <w:numFmt w:val="bullet"/>
      <w:lvlText w:val="-"/>
      <w:lvlJc w:val="left"/>
      <w:pPr>
        <w:ind w:left="396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4A0904DA"/>
    <w:multiLevelType w:val="hybridMultilevel"/>
    <w:tmpl w:val="933613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A5619"/>
    <w:multiLevelType w:val="multilevel"/>
    <w:tmpl w:val="E04A1FB2"/>
    <w:lvl w:ilvl="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asciiTheme="majorHAnsi" w:hAnsiTheme="majorHAns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AF5614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5" w15:restartNumberingAfterBreak="0">
    <w:nsid w:val="55404E22"/>
    <w:multiLevelType w:val="hybridMultilevel"/>
    <w:tmpl w:val="8A22A250"/>
    <w:lvl w:ilvl="0" w:tplc="83C800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7AB9"/>
    <w:multiLevelType w:val="multilevel"/>
    <w:tmpl w:val="1B12CABE"/>
    <w:lvl w:ilvl="0">
      <w:start w:val="1"/>
      <w:numFmt w:val="upperRoman"/>
      <w:lvlText w:val="%1."/>
      <w:lvlJc w:val="left"/>
      <w:pPr>
        <w:ind w:left="760" w:hanging="720"/>
      </w:pPr>
      <w:rPr>
        <w:rFonts w:cs="Times New Roman" w:hint="default"/>
      </w:rPr>
    </w:lvl>
    <w:lvl w:ilvl="1">
      <w:start w:val="1"/>
      <w:numFmt w:val="decimal"/>
      <w:lvlText w:val="1.%2"/>
      <w:lvlJc w:val="left"/>
      <w:pPr>
        <w:ind w:left="11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1.1.%3"/>
      <w:lvlJc w:val="right"/>
      <w:pPr>
        <w:ind w:left="1840" w:hanging="18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5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0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7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60" w:hanging="180"/>
      </w:pPr>
      <w:rPr>
        <w:rFonts w:cs="Times New Roman" w:hint="default"/>
      </w:rPr>
    </w:lvl>
  </w:abstractNum>
  <w:abstractNum w:abstractNumId="27" w15:restartNumberingAfterBreak="0">
    <w:nsid w:val="5753505B"/>
    <w:multiLevelType w:val="hybridMultilevel"/>
    <w:tmpl w:val="353220A4"/>
    <w:lvl w:ilvl="0" w:tplc="FB942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9" w15:restartNumberingAfterBreak="0">
    <w:nsid w:val="5A302605"/>
    <w:multiLevelType w:val="multilevel"/>
    <w:tmpl w:val="8C7CE3B4"/>
    <w:lvl w:ilvl="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4C36AFB"/>
    <w:multiLevelType w:val="hybridMultilevel"/>
    <w:tmpl w:val="8BF6EE66"/>
    <w:lvl w:ilvl="0" w:tplc="4E62711A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35604E"/>
    <w:multiLevelType w:val="hybridMultilevel"/>
    <w:tmpl w:val="55B21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A27DC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73062B6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34" w15:restartNumberingAfterBreak="0">
    <w:nsid w:val="73751A2B"/>
    <w:multiLevelType w:val="hybridMultilevel"/>
    <w:tmpl w:val="5DEA4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06DF7"/>
    <w:multiLevelType w:val="multilevel"/>
    <w:tmpl w:val="C150C1E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6" w15:restartNumberingAfterBreak="0">
    <w:nsid w:val="782A3BD7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42394"/>
    <w:multiLevelType w:val="multilevel"/>
    <w:tmpl w:val="08DAD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0"/>
  </w:num>
  <w:num w:numId="3">
    <w:abstractNumId w:val="3"/>
  </w:num>
  <w:num w:numId="4">
    <w:abstractNumId w:val="32"/>
  </w:num>
  <w:num w:numId="5">
    <w:abstractNumId w:val="6"/>
  </w:num>
  <w:num w:numId="6">
    <w:abstractNumId w:val="36"/>
  </w:num>
  <w:num w:numId="7">
    <w:abstractNumId w:val="33"/>
  </w:num>
  <w:num w:numId="8">
    <w:abstractNumId w:val="27"/>
  </w:num>
  <w:num w:numId="9">
    <w:abstractNumId w:val="1"/>
  </w:num>
  <w:num w:numId="10">
    <w:abstractNumId w:val="34"/>
  </w:num>
  <w:num w:numId="11">
    <w:abstractNumId w:val="4"/>
  </w:num>
  <w:num w:numId="12">
    <w:abstractNumId w:val="17"/>
  </w:num>
  <w:num w:numId="13">
    <w:abstractNumId w:val="19"/>
  </w:num>
  <w:num w:numId="14">
    <w:abstractNumId w:val="10"/>
  </w:num>
  <w:num w:numId="15">
    <w:abstractNumId w:val="5"/>
  </w:num>
  <w:num w:numId="16">
    <w:abstractNumId w:val="14"/>
  </w:num>
  <w:num w:numId="17">
    <w:abstractNumId w:val="30"/>
  </w:num>
  <w:num w:numId="18">
    <w:abstractNumId w:val="0"/>
  </w:num>
  <w:num w:numId="19">
    <w:abstractNumId w:val="23"/>
  </w:num>
  <w:num w:numId="20">
    <w:abstractNumId w:val="12"/>
  </w:num>
  <w:num w:numId="21">
    <w:abstractNumId w:val="8"/>
  </w:num>
  <w:num w:numId="22">
    <w:abstractNumId w:val="22"/>
  </w:num>
  <w:num w:numId="23">
    <w:abstractNumId w:val="18"/>
  </w:num>
  <w:num w:numId="24">
    <w:abstractNumId w:val="15"/>
  </w:num>
  <w:num w:numId="25">
    <w:abstractNumId w:val="31"/>
  </w:num>
  <w:num w:numId="26">
    <w:abstractNumId w:val="16"/>
  </w:num>
  <w:num w:numId="27">
    <w:abstractNumId w:val="26"/>
  </w:num>
  <w:num w:numId="28">
    <w:abstractNumId w:val="9"/>
  </w:num>
  <w:num w:numId="29">
    <w:abstractNumId w:val="37"/>
  </w:num>
  <w:num w:numId="30">
    <w:abstractNumId w:val="24"/>
  </w:num>
  <w:num w:numId="31">
    <w:abstractNumId w:val="35"/>
  </w:num>
  <w:num w:numId="32">
    <w:abstractNumId w:val="13"/>
  </w:num>
  <w:num w:numId="33">
    <w:abstractNumId w:val="25"/>
  </w:num>
  <w:num w:numId="34">
    <w:abstractNumId w:val="2"/>
  </w:num>
  <w:num w:numId="35">
    <w:abstractNumId w:val="29"/>
  </w:num>
  <w:num w:numId="36">
    <w:abstractNumId w:val="7"/>
  </w:num>
  <w:num w:numId="37">
    <w:abstractNumId w:val="2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EA"/>
    <w:rsid w:val="000109B0"/>
    <w:rsid w:val="000127A6"/>
    <w:rsid w:val="0001512C"/>
    <w:rsid w:val="000178C0"/>
    <w:rsid w:val="00020223"/>
    <w:rsid w:val="00027320"/>
    <w:rsid w:val="00036A2B"/>
    <w:rsid w:val="00045298"/>
    <w:rsid w:val="0006195B"/>
    <w:rsid w:val="00075EDF"/>
    <w:rsid w:val="000765AA"/>
    <w:rsid w:val="000862B9"/>
    <w:rsid w:val="000864F9"/>
    <w:rsid w:val="00087C85"/>
    <w:rsid w:val="000B50F8"/>
    <w:rsid w:val="000C3A1C"/>
    <w:rsid w:val="000D6507"/>
    <w:rsid w:val="000E23E4"/>
    <w:rsid w:val="00100431"/>
    <w:rsid w:val="00100D0F"/>
    <w:rsid w:val="00104487"/>
    <w:rsid w:val="0012162F"/>
    <w:rsid w:val="00131BCB"/>
    <w:rsid w:val="001565E0"/>
    <w:rsid w:val="00166E30"/>
    <w:rsid w:val="00182327"/>
    <w:rsid w:val="001879D1"/>
    <w:rsid w:val="0019647A"/>
    <w:rsid w:val="001C1212"/>
    <w:rsid w:val="001E7757"/>
    <w:rsid w:val="00202D8A"/>
    <w:rsid w:val="00233C1E"/>
    <w:rsid w:val="00244A4F"/>
    <w:rsid w:val="0024583D"/>
    <w:rsid w:val="00246F6F"/>
    <w:rsid w:val="002509D7"/>
    <w:rsid w:val="00282EBF"/>
    <w:rsid w:val="0028420B"/>
    <w:rsid w:val="002A483F"/>
    <w:rsid w:val="002D3679"/>
    <w:rsid w:val="002D3E02"/>
    <w:rsid w:val="003039B5"/>
    <w:rsid w:val="0030557B"/>
    <w:rsid w:val="00305A9C"/>
    <w:rsid w:val="003106A5"/>
    <w:rsid w:val="00315833"/>
    <w:rsid w:val="00322F49"/>
    <w:rsid w:val="003230D9"/>
    <w:rsid w:val="00336440"/>
    <w:rsid w:val="00345BCD"/>
    <w:rsid w:val="00350F78"/>
    <w:rsid w:val="00353F06"/>
    <w:rsid w:val="0036021F"/>
    <w:rsid w:val="003848D6"/>
    <w:rsid w:val="0038758A"/>
    <w:rsid w:val="003A5889"/>
    <w:rsid w:val="003A5E67"/>
    <w:rsid w:val="003E50B2"/>
    <w:rsid w:val="0041118F"/>
    <w:rsid w:val="00412E17"/>
    <w:rsid w:val="0041766F"/>
    <w:rsid w:val="0042300B"/>
    <w:rsid w:val="00424B31"/>
    <w:rsid w:val="00433766"/>
    <w:rsid w:val="00463F01"/>
    <w:rsid w:val="00471C7F"/>
    <w:rsid w:val="004912BD"/>
    <w:rsid w:val="004A57DD"/>
    <w:rsid w:val="004B68DA"/>
    <w:rsid w:val="004C7919"/>
    <w:rsid w:val="004D3730"/>
    <w:rsid w:val="004D5788"/>
    <w:rsid w:val="004F585F"/>
    <w:rsid w:val="004F5DCC"/>
    <w:rsid w:val="005011F0"/>
    <w:rsid w:val="00506500"/>
    <w:rsid w:val="00524C37"/>
    <w:rsid w:val="00546948"/>
    <w:rsid w:val="00556D90"/>
    <w:rsid w:val="0055797D"/>
    <w:rsid w:val="00562F40"/>
    <w:rsid w:val="005648C7"/>
    <w:rsid w:val="0059311D"/>
    <w:rsid w:val="00595CBB"/>
    <w:rsid w:val="005B0FAC"/>
    <w:rsid w:val="005B1C4C"/>
    <w:rsid w:val="005C7B11"/>
    <w:rsid w:val="005D1DA2"/>
    <w:rsid w:val="005F050A"/>
    <w:rsid w:val="005F42FB"/>
    <w:rsid w:val="006053CB"/>
    <w:rsid w:val="00607085"/>
    <w:rsid w:val="00620F8D"/>
    <w:rsid w:val="006400BA"/>
    <w:rsid w:val="00655B15"/>
    <w:rsid w:val="0065600E"/>
    <w:rsid w:val="00660325"/>
    <w:rsid w:val="00676FDD"/>
    <w:rsid w:val="00687C37"/>
    <w:rsid w:val="00687FC3"/>
    <w:rsid w:val="0069020B"/>
    <w:rsid w:val="006A3110"/>
    <w:rsid w:val="006A49E4"/>
    <w:rsid w:val="006C063A"/>
    <w:rsid w:val="006F42FE"/>
    <w:rsid w:val="0070053D"/>
    <w:rsid w:val="00701461"/>
    <w:rsid w:val="00705192"/>
    <w:rsid w:val="00717A94"/>
    <w:rsid w:val="0072359A"/>
    <w:rsid w:val="00730057"/>
    <w:rsid w:val="0073053F"/>
    <w:rsid w:val="007649EA"/>
    <w:rsid w:val="0077049A"/>
    <w:rsid w:val="00773FF0"/>
    <w:rsid w:val="00775F45"/>
    <w:rsid w:val="007857CA"/>
    <w:rsid w:val="00790FFA"/>
    <w:rsid w:val="007A6D0E"/>
    <w:rsid w:val="007A6EF1"/>
    <w:rsid w:val="007A72F0"/>
    <w:rsid w:val="007C55F5"/>
    <w:rsid w:val="007C5861"/>
    <w:rsid w:val="007C6F3A"/>
    <w:rsid w:val="007E4E02"/>
    <w:rsid w:val="007F4883"/>
    <w:rsid w:val="00860899"/>
    <w:rsid w:val="00866EAD"/>
    <w:rsid w:val="00875C0F"/>
    <w:rsid w:val="00891E92"/>
    <w:rsid w:val="008C3A77"/>
    <w:rsid w:val="008D5366"/>
    <w:rsid w:val="00905AD7"/>
    <w:rsid w:val="009517AD"/>
    <w:rsid w:val="009628E1"/>
    <w:rsid w:val="00974564"/>
    <w:rsid w:val="00975D08"/>
    <w:rsid w:val="009B2473"/>
    <w:rsid w:val="009B31E6"/>
    <w:rsid w:val="009B3B81"/>
    <w:rsid w:val="009E4A5E"/>
    <w:rsid w:val="00A06C97"/>
    <w:rsid w:val="00A23D34"/>
    <w:rsid w:val="00A24939"/>
    <w:rsid w:val="00A36B34"/>
    <w:rsid w:val="00A508BB"/>
    <w:rsid w:val="00A529B7"/>
    <w:rsid w:val="00A61E81"/>
    <w:rsid w:val="00A64EC0"/>
    <w:rsid w:val="00A7649B"/>
    <w:rsid w:val="00A94FEA"/>
    <w:rsid w:val="00A95801"/>
    <w:rsid w:val="00AB3B69"/>
    <w:rsid w:val="00AB5284"/>
    <w:rsid w:val="00AD77D0"/>
    <w:rsid w:val="00AD7F19"/>
    <w:rsid w:val="00AF2365"/>
    <w:rsid w:val="00B055CA"/>
    <w:rsid w:val="00B06FF8"/>
    <w:rsid w:val="00B076F7"/>
    <w:rsid w:val="00B274B5"/>
    <w:rsid w:val="00B400BA"/>
    <w:rsid w:val="00B43184"/>
    <w:rsid w:val="00B43A32"/>
    <w:rsid w:val="00B463F4"/>
    <w:rsid w:val="00B47109"/>
    <w:rsid w:val="00B53B44"/>
    <w:rsid w:val="00B60C65"/>
    <w:rsid w:val="00B724FF"/>
    <w:rsid w:val="00BA0108"/>
    <w:rsid w:val="00BB64E3"/>
    <w:rsid w:val="00BB682D"/>
    <w:rsid w:val="00BC3D16"/>
    <w:rsid w:val="00BC3EEB"/>
    <w:rsid w:val="00BC7921"/>
    <w:rsid w:val="00BE57FB"/>
    <w:rsid w:val="00C0239A"/>
    <w:rsid w:val="00C15303"/>
    <w:rsid w:val="00C20CD8"/>
    <w:rsid w:val="00C21DE5"/>
    <w:rsid w:val="00C47F74"/>
    <w:rsid w:val="00C92EB2"/>
    <w:rsid w:val="00CA1534"/>
    <w:rsid w:val="00CA7638"/>
    <w:rsid w:val="00CB57D9"/>
    <w:rsid w:val="00CC201F"/>
    <w:rsid w:val="00CD08A6"/>
    <w:rsid w:val="00CD1E9F"/>
    <w:rsid w:val="00CF1FD9"/>
    <w:rsid w:val="00D00DDB"/>
    <w:rsid w:val="00D022E5"/>
    <w:rsid w:val="00D1026E"/>
    <w:rsid w:val="00D23AEE"/>
    <w:rsid w:val="00D44B74"/>
    <w:rsid w:val="00D502AD"/>
    <w:rsid w:val="00D723CF"/>
    <w:rsid w:val="00DA5DE5"/>
    <w:rsid w:val="00DB0962"/>
    <w:rsid w:val="00DC30C6"/>
    <w:rsid w:val="00DC7543"/>
    <w:rsid w:val="00DF08CD"/>
    <w:rsid w:val="00E3177E"/>
    <w:rsid w:val="00E55FB0"/>
    <w:rsid w:val="00EA6887"/>
    <w:rsid w:val="00EB20B5"/>
    <w:rsid w:val="00EB3552"/>
    <w:rsid w:val="00EB529E"/>
    <w:rsid w:val="00EC1F85"/>
    <w:rsid w:val="00EC2C66"/>
    <w:rsid w:val="00EE6768"/>
    <w:rsid w:val="00EF49F1"/>
    <w:rsid w:val="00EF4F35"/>
    <w:rsid w:val="00F025E5"/>
    <w:rsid w:val="00F02921"/>
    <w:rsid w:val="00F1000E"/>
    <w:rsid w:val="00F3507D"/>
    <w:rsid w:val="00F638CD"/>
    <w:rsid w:val="00FB735C"/>
    <w:rsid w:val="00FD31AB"/>
    <w:rsid w:val="00FF1B05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B81E"/>
  <w15:docId w15:val="{D12A124F-6D2E-445B-B169-5F9BD730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59A"/>
    <w:pPr>
      <w:spacing w:before="60" w:after="6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49EA"/>
    <w:pPr>
      <w:keepNext/>
      <w:numPr>
        <w:numId w:val="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7649EA"/>
    <w:pPr>
      <w:numPr>
        <w:ilvl w:val="1"/>
      </w:numPr>
      <w:tabs>
        <w:tab w:val="clear" w:pos="1844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7649EA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05A9C"/>
    <w:rPr>
      <w:rFonts w:ascii="Cambria" w:hAnsi="Cambria"/>
      <w:b/>
      <w:bCs/>
      <w:i w:val="0"/>
      <w:color w:val="auto"/>
      <w:spacing w:val="0"/>
      <w:sz w:val="22"/>
      <w:u w:val="single"/>
    </w:rPr>
  </w:style>
  <w:style w:type="character" w:customStyle="1" w:styleId="Nadpis1Char">
    <w:name w:val="Nadpis 1 Char"/>
    <w:basedOn w:val="Standardnpsmoodstavce"/>
    <w:link w:val="Nadpis1"/>
    <w:rsid w:val="007649EA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649E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649EA"/>
    <w:rPr>
      <w:rFonts w:ascii="Calibri" w:eastAsia="Times New Roman" w:hAnsi="Calibri" w:cs="Arial"/>
      <w:iCs/>
      <w:szCs w:val="26"/>
      <w:lang w:eastAsia="cs-CZ"/>
    </w:rPr>
  </w:style>
  <w:style w:type="paragraph" w:customStyle="1" w:styleId="Adresa">
    <w:name w:val="Adresa"/>
    <w:basedOn w:val="Normln"/>
    <w:qFormat/>
    <w:rsid w:val="007649EA"/>
    <w:pPr>
      <w:spacing w:after="120"/>
    </w:pPr>
    <w:rPr>
      <w:bCs/>
    </w:rPr>
  </w:style>
  <w:style w:type="paragraph" w:customStyle="1" w:styleId="Nadpis">
    <w:name w:val="Nadpis"/>
    <w:basedOn w:val="Normln"/>
    <w:next w:val="Normln"/>
    <w:qFormat/>
    <w:rsid w:val="007649EA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styleId="Zpat">
    <w:name w:val="footer"/>
    <w:basedOn w:val="Normln"/>
    <w:link w:val="ZpatChar"/>
    <w:rsid w:val="00764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1">
    <w:name w:val="Odrazka 1"/>
    <w:basedOn w:val="Normln"/>
    <w:qFormat/>
    <w:rsid w:val="007649EA"/>
    <w:pPr>
      <w:numPr>
        <w:numId w:val="2"/>
      </w:numPr>
      <w:ind w:left="1134" w:hanging="567"/>
    </w:pPr>
  </w:style>
  <w:style w:type="paragraph" w:customStyle="1" w:styleId="Odrazka2">
    <w:name w:val="Odrazka 2"/>
    <w:basedOn w:val="Odrazka1"/>
    <w:link w:val="Odrazka2Char"/>
    <w:qFormat/>
    <w:rsid w:val="007649EA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Standardnpsmoodstavce"/>
    <w:link w:val="Odrazka2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qFormat/>
    <w:rsid w:val="007649EA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7649EA"/>
    <w:pPr>
      <w:spacing w:before="0" w:after="120" w:line="240" w:lineRule="auto"/>
    </w:pPr>
    <w:rPr>
      <w:rFonts w:ascii="Times New Roman" w:eastAsia="Calibri" w:hAnsi="Times New Roman"/>
      <w:sz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7649E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Heading4">
    <w:name w:val="Heading #4_"/>
    <w:link w:val="Heading40"/>
    <w:uiPriority w:val="99"/>
    <w:locked/>
    <w:rsid w:val="007649EA"/>
    <w:rPr>
      <w:b/>
      <w:sz w:val="24"/>
      <w:shd w:val="clear" w:color="auto" w:fill="FFFFFF"/>
    </w:rPr>
  </w:style>
  <w:style w:type="paragraph" w:customStyle="1" w:styleId="Heading40">
    <w:name w:val="Heading #4"/>
    <w:basedOn w:val="Normln"/>
    <w:link w:val="Heading4"/>
    <w:uiPriority w:val="99"/>
    <w:rsid w:val="007649EA"/>
    <w:pPr>
      <w:shd w:val="clear" w:color="auto" w:fill="FFFFFF"/>
      <w:spacing w:before="240" w:after="0" w:line="240" w:lineRule="atLeast"/>
      <w:ind w:hanging="700"/>
      <w:outlineLvl w:val="3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649EA"/>
    <w:pPr>
      <w:spacing w:before="0" w:after="20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Hyperlink0">
    <w:name w:val="Hyperlink.0"/>
    <w:basedOn w:val="Standardnpsmoodstavce"/>
    <w:rsid w:val="007649EA"/>
    <w:rPr>
      <w:rFonts w:ascii="Cambria" w:eastAsia="Cambria" w:hAnsi="Cambria" w:cs="Cambria"/>
      <w:sz w:val="22"/>
      <w:szCs w:val="22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649EA"/>
    <w:rPr>
      <w:rFonts w:ascii="Calibri" w:eastAsia="Calibri" w:hAnsi="Calibri" w:cs="Times New Roman"/>
    </w:rPr>
  </w:style>
  <w:style w:type="paragraph" w:customStyle="1" w:styleId="Seznamsodrkamivceodsazen">
    <w:name w:val="Seznam s odrážkami více odsazený"/>
    <w:basedOn w:val="Normln"/>
    <w:rsid w:val="00DC30C6"/>
    <w:pPr>
      <w:numPr>
        <w:numId w:val="18"/>
      </w:numPr>
      <w:tabs>
        <w:tab w:val="clear" w:pos="927"/>
        <w:tab w:val="left" w:pos="851"/>
      </w:tabs>
    </w:pPr>
  </w:style>
  <w:style w:type="paragraph" w:styleId="Zhlav">
    <w:name w:val="header"/>
    <w:basedOn w:val="Normln"/>
    <w:link w:val="ZhlavChar"/>
    <w:uiPriority w:val="99"/>
    <w:unhideWhenUsed/>
    <w:rsid w:val="00D72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CF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od">
    <w:name w:val="Bod"/>
    <w:basedOn w:val="Normln"/>
    <w:next w:val="FormtovanvHTML"/>
    <w:qFormat/>
    <w:rsid w:val="004C7919"/>
    <w:pPr>
      <w:numPr>
        <w:ilvl w:val="4"/>
        <w:numId w:val="26"/>
      </w:numPr>
      <w:tabs>
        <w:tab w:val="clear" w:pos="1814"/>
        <w:tab w:val="num" w:pos="1418"/>
      </w:tabs>
      <w:spacing w:before="0" w:after="120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4C7919"/>
    <w:pPr>
      <w:widowControl w:val="0"/>
      <w:numPr>
        <w:numId w:val="26"/>
      </w:numPr>
      <w:tabs>
        <w:tab w:val="clear" w:pos="4824"/>
        <w:tab w:val="num" w:pos="5532"/>
      </w:tabs>
      <w:spacing w:before="600" w:after="360"/>
      <w:ind w:left="5244"/>
      <w:jc w:val="center"/>
      <w:outlineLvl w:val="0"/>
    </w:pPr>
    <w:rPr>
      <w:rFonts w:ascii="Arial Narrow" w:eastAsia="Calibri" w:hAnsi="Arial Narrow"/>
      <w:b/>
      <w:color w:val="000000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4C7919"/>
    <w:pPr>
      <w:numPr>
        <w:ilvl w:val="1"/>
        <w:numId w:val="26"/>
      </w:numPr>
      <w:tabs>
        <w:tab w:val="clear" w:pos="855"/>
        <w:tab w:val="num" w:pos="360"/>
      </w:tabs>
      <w:spacing w:before="0" w:after="120"/>
      <w:ind w:left="0" w:firstLine="0"/>
    </w:pPr>
    <w:rPr>
      <w:rFonts w:ascii="Arial Narrow" w:eastAsia="Calibri" w:hAnsi="Arial Narrow" w:cs="Times New Roman"/>
      <w:b w:val="0"/>
      <w:color w:val="000000"/>
      <w:szCs w:val="22"/>
      <w:lang w:eastAsia="en-US"/>
    </w:rPr>
  </w:style>
  <w:style w:type="paragraph" w:customStyle="1" w:styleId="Psmeno">
    <w:name w:val="Písmeno"/>
    <w:basedOn w:val="Nadpis1"/>
    <w:qFormat/>
    <w:rsid w:val="004C7919"/>
    <w:pPr>
      <w:numPr>
        <w:ilvl w:val="3"/>
        <w:numId w:val="26"/>
      </w:numPr>
      <w:tabs>
        <w:tab w:val="clear" w:pos="855"/>
        <w:tab w:val="num" w:pos="360"/>
      </w:tabs>
      <w:spacing w:before="0" w:after="120"/>
      <w:ind w:left="0" w:firstLine="0"/>
    </w:pPr>
    <w:rPr>
      <w:rFonts w:ascii="Arial Narrow" w:eastAsia="Calibri" w:hAnsi="Arial Narrow"/>
      <w:b w:val="0"/>
      <w:bCs/>
      <w:kern w:val="3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7919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7919"/>
    <w:rPr>
      <w:rFonts w:ascii="Consolas" w:eastAsia="Times New Roman" w:hAnsi="Consolas" w:cs="Consolas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08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08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08A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8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8A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4487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350F7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lehmannova@ruk.cu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7BDE-4D2A-46A4-8F70-189CA57F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2079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Jana Vasilová</cp:lastModifiedBy>
  <cp:revision>4</cp:revision>
  <cp:lastPrinted>2019-05-14T10:39:00Z</cp:lastPrinted>
  <dcterms:created xsi:type="dcterms:W3CDTF">2025-05-02T11:23:00Z</dcterms:created>
  <dcterms:modified xsi:type="dcterms:W3CDTF">2025-10-07T11:16:00Z</dcterms:modified>
</cp:coreProperties>
</file>