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4EF" w14:textId="77777777" w:rsidR="008F79DC" w:rsidRDefault="008F79DC" w:rsidP="000A048E">
      <w:pPr>
        <w:ind w:firstLine="567"/>
        <w:jc w:val="center"/>
        <w:rPr>
          <w:rFonts w:ascii="Times New Roman" w:hAnsi="Times New Roman"/>
          <w:b/>
          <w:sz w:val="28"/>
          <w:szCs w:val="20"/>
        </w:rPr>
      </w:pPr>
    </w:p>
    <w:p w14:paraId="1F826842" w14:textId="70EC9E07"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A80D79">
        <w:rPr>
          <w:rFonts w:ascii="Times New Roman" w:hAnsi="Times New Roman"/>
          <w:b/>
          <w:sz w:val="28"/>
          <w:szCs w:val="20"/>
        </w:rPr>
        <w:t>CH</w:t>
      </w:r>
      <w:r w:rsidR="00E66BBD" w:rsidRPr="000F613C">
        <w:rPr>
          <w:rFonts w:ascii="Times New Roman" w:hAnsi="Times New Roman"/>
          <w:b/>
          <w:sz w:val="28"/>
          <w:szCs w:val="20"/>
        </w:rPr>
        <w:t>/</w:t>
      </w:r>
      <w:r w:rsidR="00A47B8E">
        <w:rPr>
          <w:rFonts w:ascii="Times New Roman" w:hAnsi="Times New Roman"/>
          <w:b/>
          <w:sz w:val="28"/>
          <w:szCs w:val="20"/>
        </w:rPr>
        <w:t>22</w:t>
      </w:r>
      <w:r w:rsidR="0032625C">
        <w:rPr>
          <w:rFonts w:ascii="Times New Roman" w:hAnsi="Times New Roman"/>
          <w:b/>
          <w:sz w:val="28"/>
          <w:szCs w:val="20"/>
        </w:rPr>
        <w:t>/20</w:t>
      </w:r>
      <w:r w:rsidR="00561A20">
        <w:rPr>
          <w:rFonts w:ascii="Times New Roman" w:hAnsi="Times New Roman"/>
          <w:b/>
          <w:sz w:val="28"/>
          <w:szCs w:val="20"/>
        </w:rPr>
        <w:t>2</w:t>
      </w:r>
      <w:r w:rsidR="00432E52">
        <w:rPr>
          <w:rFonts w:ascii="Times New Roman" w:hAnsi="Times New Roman"/>
          <w:b/>
          <w:sz w:val="28"/>
          <w:szCs w:val="20"/>
        </w:rPr>
        <w:t>5</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2C47D673"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BC3324">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306E4891" w:rsidR="00283AB7" w:rsidRPr="00970F2A" w:rsidRDefault="00283AB7" w:rsidP="008D6F9F">
      <w:pPr>
        <w:spacing w:after="60" w:line="276" w:lineRule="auto"/>
        <w:jc w:val="both"/>
        <w:rPr>
          <w:rFonts w:ascii="Times New Roman" w:hAnsi="Times New Roman"/>
        </w:rPr>
      </w:pPr>
      <w:r w:rsidRPr="00283AB7">
        <w:rPr>
          <w:rFonts w:ascii="Times New Roman" w:hAnsi="Times New Roman"/>
          <w:sz w:val="22"/>
          <w:szCs w:val="22"/>
        </w:rPr>
        <w:lastRenderedPageBreak/>
        <w:t xml:space="preserve">uzavírají na základě výsledku veřejné zakázky s názvem </w:t>
      </w:r>
      <w:r w:rsidRPr="00063D4D">
        <w:rPr>
          <w:rFonts w:ascii="Times New Roman" w:hAnsi="Times New Roman"/>
          <w:b/>
          <w:sz w:val="22"/>
          <w:szCs w:val="22"/>
        </w:rPr>
        <w:t>„</w:t>
      </w:r>
      <w:r w:rsidR="00AE7B52">
        <w:rPr>
          <w:rFonts w:ascii="Times New Roman" w:hAnsi="Times New Roman"/>
          <w:b/>
          <w:sz w:val="22"/>
          <w:szCs w:val="22"/>
        </w:rPr>
        <w:t>Chemikálie</w:t>
      </w:r>
      <w:r w:rsidR="00732588" w:rsidRPr="000F613C">
        <w:rPr>
          <w:rFonts w:ascii="Times New Roman" w:hAnsi="Times New Roman"/>
          <w:b/>
          <w:sz w:val="22"/>
          <w:szCs w:val="22"/>
        </w:rPr>
        <w:t xml:space="preserve"> </w:t>
      </w:r>
      <w:r w:rsidR="00A47B8E">
        <w:rPr>
          <w:rFonts w:ascii="Times New Roman" w:hAnsi="Times New Roman"/>
          <w:b/>
          <w:sz w:val="22"/>
          <w:szCs w:val="22"/>
        </w:rPr>
        <w:t>22</w:t>
      </w:r>
      <w:r w:rsidR="00E56718">
        <w:rPr>
          <w:rFonts w:ascii="Times New Roman" w:hAnsi="Times New Roman"/>
          <w:b/>
          <w:sz w:val="22"/>
          <w:szCs w:val="22"/>
        </w:rPr>
        <w:t>/202</w:t>
      </w:r>
      <w:r w:rsidR="00432E52">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chemikálií pro F</w:t>
      </w:r>
      <w:r w:rsidR="00843260">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0F1CD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sidRPr="00D714CC">
        <w:rPr>
          <w:rFonts w:ascii="Times New Roman" w:hAnsi="Times New Roman"/>
          <w:sz w:val="22"/>
          <w:szCs w:val="22"/>
        </w:rPr>
        <w:t xml:space="preserve">“), </w:t>
      </w:r>
      <w:bookmarkStart w:id="1" w:name="_Hlk114127657"/>
      <w:bookmarkStart w:id="2" w:name="_Hlk114128812"/>
      <w:r w:rsidR="00ED3942" w:rsidRPr="00D714CC">
        <w:rPr>
          <w:rFonts w:ascii="Times New Roman" w:hAnsi="Times New Roman"/>
        </w:rPr>
        <w:t>v rámci </w:t>
      </w:r>
      <w:bookmarkEnd w:id="1"/>
      <w:bookmarkEnd w:id="2"/>
      <w:r w:rsidR="003D38D8" w:rsidRPr="00D714CC">
        <w:rPr>
          <w:rFonts w:ascii="Times New Roman" w:hAnsi="Times New Roman"/>
        </w:rPr>
        <w:t>projektu</w:t>
      </w:r>
      <w:r w:rsidR="003D38D8">
        <w:rPr>
          <w:rFonts w:ascii="Times New Roman" w:hAnsi="Times New Roman"/>
        </w:rPr>
        <w:t xml:space="preserve"> s názvem</w:t>
      </w:r>
      <w:r w:rsidR="003D38D8" w:rsidRPr="00970F2A">
        <w:rPr>
          <w:rFonts w:ascii="Times New Roman" w:hAnsi="Times New Roman"/>
          <w:sz w:val="22"/>
          <w:szCs w:val="22"/>
        </w:rPr>
        <w:t xml:space="preserve">: </w:t>
      </w:r>
      <w:r w:rsidR="008D6F9F" w:rsidRPr="00970F2A">
        <w:rPr>
          <w:rFonts w:ascii="Times New Roman" w:hAnsi="Times New Roman"/>
          <w:b/>
          <w:bCs/>
          <w:sz w:val="22"/>
          <w:szCs w:val="22"/>
        </w:rPr>
        <w:t>Pokročilé techniky pro biomedicínskou diagnostiku (ATEBIO), reg. č. CZ.02.01.01/00/23_020/0008535</w:t>
      </w:r>
      <w:r w:rsidR="003D38D8" w:rsidRPr="006B005C">
        <w:rPr>
          <w:rFonts w:ascii="Times New Roman" w:hAnsi="Times New Roman"/>
          <w:b/>
          <w:bCs/>
          <w:sz w:val="22"/>
          <w:szCs w:val="22"/>
        </w:rPr>
        <w:t>,</w:t>
      </w:r>
      <w:r w:rsidR="006A40DB">
        <w:rPr>
          <w:rFonts w:ascii="Times New Roman" w:hAnsi="Times New Roman"/>
          <w:b/>
          <w:bCs/>
          <w:sz w:val="22"/>
          <w:szCs w:val="22"/>
        </w:rPr>
        <w:t xml:space="preserve"> </w:t>
      </w:r>
      <w:r w:rsidR="00D714CC" w:rsidRPr="00D714CC">
        <w:rPr>
          <w:rFonts w:ascii="Times New Roman" w:hAnsi="Times New Roman"/>
          <w:sz w:val="22"/>
          <w:szCs w:val="22"/>
        </w:rPr>
        <w:t xml:space="preserve">který </w:t>
      </w:r>
      <w:r w:rsidR="006B005C" w:rsidRPr="00D714CC">
        <w:rPr>
          <w:rFonts w:ascii="Times New Roman" w:hAnsi="Times New Roman"/>
          <w:sz w:val="22"/>
          <w:szCs w:val="22"/>
        </w:rPr>
        <w:t>je</w:t>
      </w:r>
      <w:r w:rsidR="00D714CC" w:rsidRPr="00D714CC">
        <w:rPr>
          <w:rFonts w:ascii="Times New Roman" w:hAnsi="Times New Roman"/>
          <w:sz w:val="22"/>
          <w:szCs w:val="22"/>
        </w:rPr>
        <w:t xml:space="preserve"> </w:t>
      </w:r>
      <w:r w:rsidR="006B005C" w:rsidRPr="00D714CC">
        <w:rPr>
          <w:rFonts w:ascii="Times New Roman" w:hAnsi="Times New Roman"/>
          <w:sz w:val="22"/>
          <w:szCs w:val="22"/>
        </w:rPr>
        <w:t>spolufinancován Evropskou unií</w:t>
      </w:r>
      <w:r w:rsidR="00ED3942" w:rsidRPr="00D714CC">
        <w:rPr>
          <w:rFonts w:ascii="Times New Roman" w:hAnsi="Times New Roman"/>
          <w:sz w:val="22"/>
          <w:szCs w:val="22"/>
        </w:rPr>
        <w:t xml:space="preserve">, </w:t>
      </w:r>
      <w:r w:rsidR="00ED3942" w:rsidRPr="006B005C">
        <w:rPr>
          <w:rFonts w:ascii="Times New Roman" w:hAnsi="Times New Roman"/>
          <w:sz w:val="22"/>
          <w:szCs w:val="22"/>
        </w:rPr>
        <w:t>smlouvu následujícího znění</w:t>
      </w:r>
      <w:r w:rsidR="00AC6AB0" w:rsidRPr="006B005C">
        <w:rPr>
          <w:rFonts w:ascii="Times New Roman" w:hAnsi="Times New Roman"/>
          <w:sz w:val="22"/>
          <w:szCs w:val="22"/>
        </w:rPr>
        <w:t>.</w:t>
      </w:r>
      <w:r w:rsidR="00AC6AB0">
        <w:rPr>
          <w:rFonts w:ascii="Times New Roman" w:hAnsi="Times New Roman"/>
          <w:sz w:val="22"/>
          <w:szCs w:val="22"/>
        </w:rPr>
        <w:t xml:space="preserve">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4CE60A2E"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nové, nepoužité a plně účinné chemikálie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5FEC103B"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BC332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76792200" w14:textId="77777777" w:rsidR="008D1FC0"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w:t>
      </w:r>
    </w:p>
    <w:p w14:paraId="05F620FF" w14:textId="6DB75743" w:rsidR="00525E32" w:rsidRPr="001A0E1D" w:rsidRDefault="0039166F" w:rsidP="008D1FC0">
      <w:pPr>
        <w:spacing w:after="60" w:line="276" w:lineRule="auto"/>
        <w:ind w:left="567"/>
        <w:jc w:val="both"/>
        <w:rPr>
          <w:rFonts w:ascii="Times New Roman" w:hAnsi="Times New Roman"/>
          <w:sz w:val="22"/>
          <w:szCs w:val="22"/>
        </w:rPr>
      </w:pPr>
      <w:r w:rsidRPr="001A0E1D">
        <w:rPr>
          <w:rFonts w:ascii="Times New Roman" w:hAnsi="Times New Roman"/>
          <w:sz w:val="22"/>
          <w:szCs w:val="22"/>
        </w:rPr>
        <w:t xml:space="preserve"> </w:t>
      </w:r>
      <w:r w:rsidRPr="001A0E1D">
        <w:rPr>
          <w:rFonts w:ascii="Times New Roman" w:hAnsi="Times New Roman"/>
          <w:b/>
          <w:sz w:val="22"/>
          <w:szCs w:val="22"/>
          <w:highlight w:val="yellow"/>
        </w:rPr>
        <w:t>[</w:t>
      </w:r>
      <w:r w:rsidR="008D1FC0">
        <w:rPr>
          <w:rFonts w:ascii="Times New Roman" w:hAnsi="Times New Roman"/>
          <w:b/>
          <w:sz w:val="22"/>
          <w:szCs w:val="22"/>
          <w:highlight w:val="yellow"/>
        </w:rPr>
        <w:t xml:space="preserve">                     </w:t>
      </w:r>
      <w:r w:rsidRPr="001A0E1D">
        <w:rPr>
          <w:rFonts w:ascii="Times New Roman" w:hAnsi="Times New Roman"/>
          <w:b/>
          <w:sz w:val="22"/>
          <w:szCs w:val="22"/>
          <w:highlight w:val="yellow"/>
        </w:rPr>
        <w:t>DOPLNI</w:t>
      </w:r>
      <w:r w:rsidR="008D1FC0">
        <w:rPr>
          <w:rFonts w:ascii="Times New Roman" w:hAnsi="Times New Roman"/>
          <w:b/>
          <w:sz w:val="22"/>
          <w:szCs w:val="22"/>
          <w:highlight w:val="yellow"/>
        </w:rPr>
        <w:t xml:space="preserve">T                               </w:t>
      </w:r>
      <w:r w:rsidRPr="001A0E1D">
        <w:rPr>
          <w:rFonts w:ascii="Times New Roman" w:hAnsi="Times New Roman"/>
          <w:b/>
          <w:sz w:val="22"/>
          <w:szCs w:val="22"/>
        </w:rPr>
        <w:t xml:space="preserve">] </w:t>
      </w:r>
      <w:r w:rsidR="00525E32"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193EB76D"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8D6F9F">
        <w:rPr>
          <w:rFonts w:ascii="Times New Roman" w:hAnsi="Times New Roman"/>
          <w:sz w:val="22"/>
          <w:szCs w:val="22"/>
        </w:rPr>
        <w:t>, 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5FEBBE45"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r w:rsidR="00970F2A" w:rsidRPr="001A0E1D">
        <w:rPr>
          <w:rFonts w:ascii="Times New Roman" w:hAnsi="Times New Roman"/>
          <w:sz w:val="22"/>
          <w:szCs w:val="22"/>
        </w:rPr>
        <w:t>dokladu – faktury</w:t>
      </w:r>
      <w:r w:rsidRPr="001A0E1D">
        <w:rPr>
          <w:rFonts w:ascii="Times New Roman" w:hAnsi="Times New Roman"/>
          <w:sz w:val="22"/>
          <w:szCs w:val="22"/>
        </w:rPr>
        <w:t xml:space="preserve">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4997AA0A"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r w:rsidR="008D6F9F" w:rsidRPr="001A0E1D">
        <w:rPr>
          <w:rFonts w:ascii="Times New Roman" w:hAnsi="Times New Roman"/>
          <w:sz w:val="22"/>
          <w:szCs w:val="22"/>
        </w:rPr>
        <w:t>doklad – faktura</w:t>
      </w:r>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2165D7A" w14:textId="7818234D" w:rsidR="00ED3942" w:rsidRPr="00843B84" w:rsidRDefault="00ED3942" w:rsidP="00970F2A">
      <w:pPr>
        <w:spacing w:after="0"/>
        <w:jc w:val="both"/>
        <w:rPr>
          <w:rFonts w:ascii="Times New Roman" w:hAnsi="Times New Roman"/>
          <w:b/>
          <w:bCs/>
          <w:sz w:val="22"/>
          <w:szCs w:val="22"/>
        </w:rPr>
      </w:pPr>
      <w:r w:rsidRPr="00843B84">
        <w:rPr>
          <w:rFonts w:ascii="Times New Roman" w:hAnsi="Times New Roman"/>
          <w:b/>
          <w:bCs/>
          <w:sz w:val="22"/>
          <w:szCs w:val="22"/>
        </w:rPr>
        <w:lastRenderedPageBreak/>
        <w:t xml:space="preserve">Faktura bude obsahovat také označení: </w:t>
      </w:r>
      <w:r w:rsidRPr="00154232">
        <w:rPr>
          <w:rFonts w:ascii="Times New Roman" w:hAnsi="Times New Roman"/>
          <w:b/>
          <w:bCs/>
          <w:sz w:val="22"/>
          <w:szCs w:val="22"/>
        </w:rPr>
        <w:t xml:space="preserve">VZ: Chemikálie </w:t>
      </w:r>
      <w:r w:rsidR="00A47B8E">
        <w:rPr>
          <w:rFonts w:ascii="Times New Roman" w:hAnsi="Times New Roman"/>
          <w:b/>
          <w:bCs/>
          <w:sz w:val="22"/>
          <w:szCs w:val="22"/>
        </w:rPr>
        <w:t>22</w:t>
      </w:r>
      <w:r w:rsidRPr="00154232">
        <w:rPr>
          <w:rFonts w:ascii="Times New Roman" w:hAnsi="Times New Roman"/>
          <w:b/>
          <w:bCs/>
          <w:sz w:val="22"/>
          <w:szCs w:val="22"/>
        </w:rPr>
        <w:t>/202</w:t>
      </w:r>
      <w:bookmarkStart w:id="3" w:name="_Hlk114127701"/>
      <w:r w:rsidR="00432E52" w:rsidRPr="00154232">
        <w:rPr>
          <w:rFonts w:ascii="Times New Roman" w:hAnsi="Times New Roman"/>
          <w:b/>
          <w:bCs/>
          <w:sz w:val="22"/>
          <w:szCs w:val="22"/>
        </w:rPr>
        <w:t>5</w:t>
      </w:r>
      <w:r w:rsidR="00843B84">
        <w:rPr>
          <w:rFonts w:ascii="Times New Roman" w:hAnsi="Times New Roman"/>
          <w:b/>
          <w:bCs/>
          <w:sz w:val="22"/>
          <w:szCs w:val="22"/>
        </w:rPr>
        <w:t>.</w:t>
      </w:r>
      <w:r w:rsidRPr="00154232">
        <w:rPr>
          <w:rFonts w:ascii="Times New Roman" w:hAnsi="Times New Roman"/>
          <w:b/>
          <w:bCs/>
          <w:sz w:val="22"/>
          <w:szCs w:val="22"/>
        </w:rPr>
        <w:t xml:space="preserve"> </w:t>
      </w:r>
      <w:bookmarkStart w:id="4" w:name="_Hlk172636776"/>
      <w:bookmarkStart w:id="5" w:name="_Hlk193978828"/>
      <w:bookmarkEnd w:id="3"/>
      <w:r w:rsidR="008D6F9F" w:rsidRPr="008D6F9F">
        <w:rPr>
          <w:rFonts w:ascii="Times New Roman" w:hAnsi="Times New Roman"/>
          <w:b/>
          <w:bCs/>
          <w:sz w:val="22"/>
          <w:szCs w:val="22"/>
        </w:rPr>
        <w:t>„Projekt Pokročilé techniky pro biomedicínskou diagnostiku (ATEBIO),</w:t>
      </w:r>
      <w:r w:rsidR="00E623A9">
        <w:rPr>
          <w:rFonts w:ascii="Times New Roman" w:hAnsi="Times New Roman"/>
          <w:b/>
          <w:bCs/>
          <w:sz w:val="22"/>
          <w:szCs w:val="22"/>
        </w:rPr>
        <w:t xml:space="preserve"> </w:t>
      </w:r>
      <w:r w:rsidR="008D6F9F" w:rsidRPr="008D6F9F">
        <w:rPr>
          <w:rFonts w:ascii="Times New Roman" w:hAnsi="Times New Roman"/>
          <w:b/>
          <w:bCs/>
          <w:sz w:val="22"/>
          <w:szCs w:val="22"/>
        </w:rPr>
        <w:t>reg. č. CZ.02.01.01/00/23_020/0008535 – spolufinancováno Evropskou unií.“</w:t>
      </w:r>
      <w:bookmarkEnd w:id="4"/>
      <w:bookmarkEnd w:id="5"/>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6"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6"/>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7"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7"/>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1D56B279"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r w:rsidR="00970F2A" w:rsidRPr="00283AB7">
        <w:rPr>
          <w:rFonts w:ascii="Times New Roman" w:hAnsi="Times New Roman"/>
          <w:sz w:val="22"/>
          <w:szCs w:val="22"/>
        </w:rPr>
        <w:t>nedodá,</w:t>
      </w:r>
      <w:r w:rsidRPr="00283AB7">
        <w:rPr>
          <w:rFonts w:ascii="Times New Roman" w:hAnsi="Times New Roman"/>
          <w:sz w:val="22"/>
          <w:szCs w:val="22"/>
        </w:rPr>
        <w:t xml:space="preserve">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35271676"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7BE81BB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6E3CA8E0"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12CE2DF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32625C" w:rsidP="00283AB7">
      <w:pPr>
        <w:spacing w:after="60" w:line="276" w:lineRule="auto"/>
        <w:rPr>
          <w:rFonts w:ascii="Times New Roman" w:hAnsi="Times New Roman"/>
          <w:bCs/>
          <w:i/>
          <w:sz w:val="22"/>
          <w:szCs w:val="22"/>
        </w:rPr>
      </w:pPr>
      <w:hyperlink r:id="rId9" w:history="1">
        <w:r w:rsidRPr="00CA074C">
          <w:rPr>
            <w:rFonts w:ascii="Times New Roman" w:hAnsi="Times New Roman"/>
            <w:bCs/>
            <w:sz w:val="22"/>
            <w:szCs w:val="22"/>
          </w:rPr>
          <w:t>Ing.</w:t>
        </w:r>
      </w:hyperlink>
      <w:r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tajemnice FaF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8F79DC">
      <w:headerReference w:type="default" r:id="rId10"/>
      <w:footerReference w:type="default" r:id="rId11"/>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768D" w14:textId="77777777" w:rsidR="00542308" w:rsidRDefault="00542308" w:rsidP="00E47F46">
      <w:pPr>
        <w:spacing w:before="0" w:after="0"/>
      </w:pPr>
      <w:r>
        <w:separator/>
      </w:r>
    </w:p>
  </w:endnote>
  <w:endnote w:type="continuationSeparator" w:id="0">
    <w:p w14:paraId="725B5F40" w14:textId="77777777" w:rsidR="00542308" w:rsidRDefault="00542308"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2813" w14:textId="77777777" w:rsidR="00542308" w:rsidRDefault="00542308" w:rsidP="00E47F46">
      <w:pPr>
        <w:spacing w:before="0" w:after="0"/>
      </w:pPr>
      <w:r>
        <w:separator/>
      </w:r>
    </w:p>
  </w:footnote>
  <w:footnote w:type="continuationSeparator" w:id="0">
    <w:p w14:paraId="4CDAEDC4" w14:textId="77777777" w:rsidR="00542308" w:rsidRDefault="00542308"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9328" w14:textId="0434049D" w:rsidR="00ED3942" w:rsidRDefault="003D38D8" w:rsidP="003D38D8">
    <w:pPr>
      <w:pStyle w:val="Zhlav"/>
      <w:jc w:val="center"/>
    </w:pPr>
    <w:r>
      <w:rPr>
        <w:rFonts w:asciiTheme="majorHAnsi" w:hAnsiTheme="majorHAnsi"/>
        <w:noProof/>
        <w:sz w:val="22"/>
      </w:rPr>
      <w:drawing>
        <wp:anchor distT="0" distB="0" distL="114300" distR="114300" simplePos="0" relativeHeight="251659264" behindDoc="0" locked="0" layoutInCell="1" allowOverlap="1" wp14:anchorId="5AA1A931" wp14:editId="0D8B12E1">
          <wp:simplePos x="0" y="0"/>
          <wp:positionH relativeFrom="column">
            <wp:posOffset>619125</wp:posOffset>
          </wp:positionH>
          <wp:positionV relativeFrom="paragraph">
            <wp:posOffset>-95885</wp:posOffset>
          </wp:positionV>
          <wp:extent cx="4457065" cy="638175"/>
          <wp:effectExtent l="0" t="0" r="63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954240845">
    <w:abstractNumId w:val="2"/>
  </w:num>
  <w:num w:numId="2" w16cid:durableId="1603800050">
    <w:abstractNumId w:val="1"/>
  </w:num>
  <w:num w:numId="3" w16cid:durableId="20028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0793"/>
    <w:rsid w:val="000C6FCF"/>
    <w:rsid w:val="000D0CCE"/>
    <w:rsid w:val="000D28F6"/>
    <w:rsid w:val="000D4CE2"/>
    <w:rsid w:val="000E0F34"/>
    <w:rsid w:val="000F14E6"/>
    <w:rsid w:val="000F1CDF"/>
    <w:rsid w:val="000F2103"/>
    <w:rsid w:val="000F613C"/>
    <w:rsid w:val="000F6ACB"/>
    <w:rsid w:val="00105F62"/>
    <w:rsid w:val="00137C21"/>
    <w:rsid w:val="00154232"/>
    <w:rsid w:val="001801EE"/>
    <w:rsid w:val="001A0E1D"/>
    <w:rsid w:val="001A28E8"/>
    <w:rsid w:val="001A3152"/>
    <w:rsid w:val="001A5BFF"/>
    <w:rsid w:val="001A63EB"/>
    <w:rsid w:val="001C5F75"/>
    <w:rsid w:val="001C604A"/>
    <w:rsid w:val="001F6561"/>
    <w:rsid w:val="00202EE0"/>
    <w:rsid w:val="00252563"/>
    <w:rsid w:val="0025471B"/>
    <w:rsid w:val="002644C5"/>
    <w:rsid w:val="00270B39"/>
    <w:rsid w:val="00271B30"/>
    <w:rsid w:val="0027476E"/>
    <w:rsid w:val="00274E6D"/>
    <w:rsid w:val="00283AB7"/>
    <w:rsid w:val="002A491B"/>
    <w:rsid w:val="002B480B"/>
    <w:rsid w:val="002F49E4"/>
    <w:rsid w:val="00321819"/>
    <w:rsid w:val="0032625C"/>
    <w:rsid w:val="00331C5C"/>
    <w:rsid w:val="00344BC1"/>
    <w:rsid w:val="00353C3D"/>
    <w:rsid w:val="003751F0"/>
    <w:rsid w:val="00380D67"/>
    <w:rsid w:val="00385C45"/>
    <w:rsid w:val="00387026"/>
    <w:rsid w:val="0039166F"/>
    <w:rsid w:val="0039564D"/>
    <w:rsid w:val="003A207A"/>
    <w:rsid w:val="003B1519"/>
    <w:rsid w:val="003B4776"/>
    <w:rsid w:val="003C7714"/>
    <w:rsid w:val="003D38D8"/>
    <w:rsid w:val="003F1E6E"/>
    <w:rsid w:val="0041518C"/>
    <w:rsid w:val="00432E52"/>
    <w:rsid w:val="00464505"/>
    <w:rsid w:val="004733C7"/>
    <w:rsid w:val="00474638"/>
    <w:rsid w:val="004A3177"/>
    <w:rsid w:val="004E1C2B"/>
    <w:rsid w:val="004E64EE"/>
    <w:rsid w:val="004F7A0F"/>
    <w:rsid w:val="0050691A"/>
    <w:rsid w:val="00515C6A"/>
    <w:rsid w:val="00525E32"/>
    <w:rsid w:val="00526B38"/>
    <w:rsid w:val="00533293"/>
    <w:rsid w:val="00542308"/>
    <w:rsid w:val="00545A14"/>
    <w:rsid w:val="00561A20"/>
    <w:rsid w:val="005738EA"/>
    <w:rsid w:val="005B21E3"/>
    <w:rsid w:val="005B51EF"/>
    <w:rsid w:val="005C38AE"/>
    <w:rsid w:val="005E0C66"/>
    <w:rsid w:val="005E4D63"/>
    <w:rsid w:val="005F3744"/>
    <w:rsid w:val="00603185"/>
    <w:rsid w:val="00622BBB"/>
    <w:rsid w:val="006452B5"/>
    <w:rsid w:val="00650D78"/>
    <w:rsid w:val="006549F9"/>
    <w:rsid w:val="00666257"/>
    <w:rsid w:val="006A40DB"/>
    <w:rsid w:val="006B005C"/>
    <w:rsid w:val="006B299F"/>
    <w:rsid w:val="006C79BE"/>
    <w:rsid w:val="006F603B"/>
    <w:rsid w:val="00711C18"/>
    <w:rsid w:val="00732588"/>
    <w:rsid w:val="00756202"/>
    <w:rsid w:val="00765DDB"/>
    <w:rsid w:val="00765F4A"/>
    <w:rsid w:val="007E3EFC"/>
    <w:rsid w:val="007E52A0"/>
    <w:rsid w:val="008131AD"/>
    <w:rsid w:val="00817328"/>
    <w:rsid w:val="00822877"/>
    <w:rsid w:val="00832C95"/>
    <w:rsid w:val="00843260"/>
    <w:rsid w:val="00843B84"/>
    <w:rsid w:val="008729B5"/>
    <w:rsid w:val="008A0551"/>
    <w:rsid w:val="008A2616"/>
    <w:rsid w:val="008D1FC0"/>
    <w:rsid w:val="008D6F9F"/>
    <w:rsid w:val="008F79DC"/>
    <w:rsid w:val="009003C3"/>
    <w:rsid w:val="009214C3"/>
    <w:rsid w:val="0096677B"/>
    <w:rsid w:val="00970F2A"/>
    <w:rsid w:val="00972562"/>
    <w:rsid w:val="00976AFC"/>
    <w:rsid w:val="00976CEC"/>
    <w:rsid w:val="00997A0B"/>
    <w:rsid w:val="009A6750"/>
    <w:rsid w:val="009D6AA6"/>
    <w:rsid w:val="009F0199"/>
    <w:rsid w:val="009F59FA"/>
    <w:rsid w:val="00A01165"/>
    <w:rsid w:val="00A21FCF"/>
    <w:rsid w:val="00A31349"/>
    <w:rsid w:val="00A36E7E"/>
    <w:rsid w:val="00A47B8E"/>
    <w:rsid w:val="00A54362"/>
    <w:rsid w:val="00A614E6"/>
    <w:rsid w:val="00A64343"/>
    <w:rsid w:val="00A64584"/>
    <w:rsid w:val="00A676CF"/>
    <w:rsid w:val="00A70F3E"/>
    <w:rsid w:val="00A80D79"/>
    <w:rsid w:val="00AC29A5"/>
    <w:rsid w:val="00AC6AB0"/>
    <w:rsid w:val="00AD0D99"/>
    <w:rsid w:val="00AE5244"/>
    <w:rsid w:val="00AE5F50"/>
    <w:rsid w:val="00AE7B52"/>
    <w:rsid w:val="00B12FF4"/>
    <w:rsid w:val="00B235F0"/>
    <w:rsid w:val="00B41A3D"/>
    <w:rsid w:val="00B748CB"/>
    <w:rsid w:val="00BA1A71"/>
    <w:rsid w:val="00BA5703"/>
    <w:rsid w:val="00BC3324"/>
    <w:rsid w:val="00BF3551"/>
    <w:rsid w:val="00C0381C"/>
    <w:rsid w:val="00C11A79"/>
    <w:rsid w:val="00C14947"/>
    <w:rsid w:val="00C255AA"/>
    <w:rsid w:val="00C342D0"/>
    <w:rsid w:val="00C5479F"/>
    <w:rsid w:val="00CA074C"/>
    <w:rsid w:val="00CD7C1E"/>
    <w:rsid w:val="00D16485"/>
    <w:rsid w:val="00D33AD6"/>
    <w:rsid w:val="00D714CC"/>
    <w:rsid w:val="00D77717"/>
    <w:rsid w:val="00DD413E"/>
    <w:rsid w:val="00DE7BF9"/>
    <w:rsid w:val="00DF0A37"/>
    <w:rsid w:val="00E05C97"/>
    <w:rsid w:val="00E27AC2"/>
    <w:rsid w:val="00E34156"/>
    <w:rsid w:val="00E47F46"/>
    <w:rsid w:val="00E56718"/>
    <w:rsid w:val="00E623A9"/>
    <w:rsid w:val="00E66596"/>
    <w:rsid w:val="00E66BBD"/>
    <w:rsid w:val="00E7162A"/>
    <w:rsid w:val="00EA25C6"/>
    <w:rsid w:val="00EB5868"/>
    <w:rsid w:val="00EC03FD"/>
    <w:rsid w:val="00ED0B62"/>
    <w:rsid w:val="00ED3942"/>
    <w:rsid w:val="00EF44D4"/>
    <w:rsid w:val="00EF527E"/>
    <w:rsid w:val="00F057E0"/>
    <w:rsid w:val="00F06AD4"/>
    <w:rsid w:val="00F153F5"/>
    <w:rsid w:val="00F2318F"/>
    <w:rsid w:val="00F3672E"/>
    <w:rsid w:val="00F435D4"/>
    <w:rsid w:val="00F82B67"/>
    <w:rsid w:val="00F85526"/>
    <w:rsid w:val="00F90355"/>
    <w:rsid w:val="00FB6391"/>
    <w:rsid w:val="00FC27B6"/>
    <w:rsid w:val="00FE6C7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paragraph" w:styleId="Revize">
    <w:name w:val="Revision"/>
    <w:hidden/>
    <w:uiPriority w:val="99"/>
    <w:semiHidden/>
    <w:rsid w:val="008D6F9F"/>
    <w:pPr>
      <w:spacing w:after="0" w:line="240" w:lineRule="auto"/>
    </w:pPr>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2896</Words>
  <Characters>17087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12</cp:revision>
  <cp:lastPrinted>2019-04-15T10:22:00Z</cp:lastPrinted>
  <dcterms:created xsi:type="dcterms:W3CDTF">2025-04-09T14:05:00Z</dcterms:created>
  <dcterms:modified xsi:type="dcterms:W3CDTF">2025-10-09T18:24:00Z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