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CCBA" w14:textId="77777777" w:rsidR="00772699" w:rsidRPr="00736E13" w:rsidRDefault="00772699" w:rsidP="002D7C82">
      <w:pPr>
        <w:spacing w:after="0" w:line="264" w:lineRule="auto"/>
        <w:jc w:val="right"/>
        <w:rPr>
          <w:b/>
          <w:sz w:val="24"/>
          <w:szCs w:val="24"/>
          <w:lang w:val="en-US"/>
        </w:rPr>
      </w:pPr>
    </w:p>
    <w:p w14:paraId="5E48A8D3" w14:textId="66DD3E8D" w:rsidR="008F2CED" w:rsidRPr="00736E13" w:rsidRDefault="008F2CED" w:rsidP="00C54EE3">
      <w:pPr>
        <w:spacing w:after="60" w:line="264" w:lineRule="auto"/>
        <w:jc w:val="center"/>
        <w:rPr>
          <w:b/>
          <w:sz w:val="32"/>
          <w:szCs w:val="32"/>
          <w:lang w:val="en-US"/>
        </w:rPr>
      </w:pPr>
      <w:r w:rsidRPr="00736E13">
        <w:rPr>
          <w:b/>
          <w:sz w:val="32"/>
          <w:szCs w:val="32"/>
          <w:lang w:val="en-US"/>
        </w:rPr>
        <w:t xml:space="preserve">Affidavit </w:t>
      </w:r>
      <w:r w:rsidR="00821BC1" w:rsidRPr="00736E13">
        <w:rPr>
          <w:b/>
          <w:sz w:val="32"/>
          <w:szCs w:val="32"/>
          <w:lang w:val="en-US"/>
        </w:rPr>
        <w:t xml:space="preserve">to prove basic and professional </w:t>
      </w:r>
      <w:r w:rsidR="00750F4A" w:rsidRPr="00736E13">
        <w:rPr>
          <w:b/>
          <w:sz w:val="32"/>
          <w:szCs w:val="32"/>
          <w:lang w:val="en-US"/>
        </w:rPr>
        <w:t>eligibility</w:t>
      </w:r>
    </w:p>
    <w:p w14:paraId="24819BC4" w14:textId="77777777" w:rsidR="00D6342B" w:rsidRPr="00736E13" w:rsidRDefault="00D6342B" w:rsidP="004D02AE">
      <w:pPr>
        <w:spacing w:after="0"/>
        <w:jc w:val="center"/>
        <w:rPr>
          <w:i/>
          <w:lang w:val="en-US"/>
        </w:rPr>
      </w:pPr>
      <w:r w:rsidRPr="00736E13">
        <w:rPr>
          <w:i/>
          <w:lang w:val="en-US"/>
        </w:rPr>
        <w:t xml:space="preserve">for a </w:t>
      </w:r>
      <w:r w:rsidR="002F0623" w:rsidRPr="00736E13">
        <w:rPr>
          <w:i/>
          <w:lang w:val="en-US"/>
        </w:rPr>
        <w:t>small-scale</w:t>
      </w:r>
      <w:r w:rsidRPr="00736E13">
        <w:rPr>
          <w:i/>
          <w:lang w:val="en-US"/>
        </w:rPr>
        <w:t xml:space="preserve"> public contract for supplies awarded </w:t>
      </w:r>
      <w:r w:rsidR="002F0623" w:rsidRPr="00736E13">
        <w:rPr>
          <w:i/>
          <w:lang w:val="en-US"/>
        </w:rPr>
        <w:t xml:space="preserve">outside the scope </w:t>
      </w:r>
      <w:r w:rsidRPr="00736E13">
        <w:rPr>
          <w:i/>
          <w:lang w:val="en-US"/>
        </w:rPr>
        <w:t xml:space="preserve">of Act </w:t>
      </w:r>
    </w:p>
    <w:p w14:paraId="1B418460" w14:textId="5C8F804D" w:rsidR="00C54EE3" w:rsidRPr="00736E13" w:rsidRDefault="00D6342B" w:rsidP="004D02AE">
      <w:pPr>
        <w:spacing w:after="240"/>
        <w:jc w:val="center"/>
        <w:rPr>
          <w:i/>
          <w:lang w:val="en-US"/>
        </w:rPr>
      </w:pPr>
      <w:r w:rsidRPr="00736E13">
        <w:rPr>
          <w:i/>
          <w:lang w:val="en-US"/>
        </w:rPr>
        <w:t>No. 134/2016 Coll., on public procurement, as amended (hereinafter referred to as "</w:t>
      </w:r>
      <w:r w:rsidR="00315013">
        <w:rPr>
          <w:i/>
          <w:lang w:val="en-US"/>
        </w:rPr>
        <w:t>Public Procurement Act</w:t>
      </w:r>
      <w:r w:rsidRPr="00736E13">
        <w:rPr>
          <w:i/>
          <w:lang w:val="en-US"/>
        </w:rPr>
        <w:t xml:space="preserve">") </w:t>
      </w:r>
      <w:r w:rsidRPr="00736E13">
        <w:rPr>
          <w:i/>
          <w:lang w:val="en-US"/>
        </w:rPr>
        <w:br/>
        <w:t xml:space="preserve">entitled </w:t>
      </w:r>
    </w:p>
    <w:p w14:paraId="397337DE" w14:textId="28E1EBEB" w:rsidR="000E7120" w:rsidRPr="00736E13" w:rsidRDefault="00363192" w:rsidP="00D64F1D">
      <w:pPr>
        <w:spacing w:after="120" w:line="264" w:lineRule="auto"/>
        <w:jc w:val="center"/>
        <w:rPr>
          <w:b/>
          <w:sz w:val="32"/>
          <w:szCs w:val="32"/>
          <w:lang w:val="en-US"/>
        </w:rPr>
      </w:pPr>
      <w:r w:rsidRPr="00736E13">
        <w:rPr>
          <w:b/>
          <w:sz w:val="32"/>
          <w:szCs w:val="32"/>
          <w:lang w:val="en-US"/>
        </w:rPr>
        <w:t>LFP – 3D planning software for dentistry</w:t>
      </w:r>
    </w:p>
    <w:p w14:paraId="56AC9C64" w14:textId="77777777" w:rsidR="00363192" w:rsidRPr="00736E13" w:rsidRDefault="00363192" w:rsidP="00D64F1D">
      <w:pPr>
        <w:spacing w:after="120" w:line="264" w:lineRule="auto"/>
        <w:jc w:val="center"/>
        <w:rPr>
          <w:sz w:val="24"/>
          <w:szCs w:val="24"/>
          <w:lang w:val="en-US"/>
        </w:rPr>
      </w:pPr>
    </w:p>
    <w:p w14:paraId="143321E2" w14:textId="77777777" w:rsidR="008F2CED" w:rsidRPr="00736E13" w:rsidRDefault="008F2CED" w:rsidP="00D64F1D">
      <w:pPr>
        <w:pStyle w:val="Nadpis2"/>
        <w:numPr>
          <w:ilvl w:val="1"/>
          <w:numId w:val="0"/>
        </w:numPr>
        <w:tabs>
          <w:tab w:val="num" w:pos="-5173"/>
        </w:tabs>
        <w:suppressAutoHyphens/>
        <w:spacing w:after="120" w:line="264" w:lineRule="auto"/>
        <w:jc w:val="both"/>
        <w:rPr>
          <w:rFonts w:asciiTheme="minorHAnsi" w:hAnsiTheme="minorHAnsi"/>
          <w:sz w:val="22"/>
          <w:szCs w:val="22"/>
          <w:u w:val="single"/>
          <w:lang w:val="en-US"/>
        </w:rPr>
      </w:pPr>
      <w:r w:rsidRPr="00736E13">
        <w:rPr>
          <w:rFonts w:asciiTheme="minorHAnsi" w:hAnsiTheme="minorHAnsi"/>
          <w:bCs w:val="0"/>
          <w:sz w:val="22"/>
          <w:szCs w:val="22"/>
          <w:u w:val="single"/>
          <w:lang w:val="en-US"/>
        </w:rPr>
        <w:t xml:space="preserve">Affidavit pursuant </w:t>
      </w:r>
      <w:r w:rsidR="00970ABB" w:rsidRPr="00736E13">
        <w:rPr>
          <w:rFonts w:asciiTheme="minorHAnsi" w:hAnsiTheme="minorHAnsi"/>
          <w:bCs w:val="0"/>
          <w:sz w:val="22"/>
          <w:szCs w:val="22"/>
          <w:u w:val="single"/>
          <w:lang w:val="en-US"/>
        </w:rPr>
        <w:t xml:space="preserve">to </w:t>
      </w:r>
      <w:r w:rsidRPr="00736E13">
        <w:rPr>
          <w:rFonts w:asciiTheme="minorHAnsi" w:hAnsiTheme="minorHAnsi"/>
          <w:bCs w:val="0"/>
          <w:sz w:val="22"/>
          <w:szCs w:val="22"/>
          <w:u w:val="single"/>
          <w:lang w:val="en-US"/>
        </w:rPr>
        <w:t>Section</w:t>
      </w:r>
      <w:r w:rsidR="00C10255" w:rsidRPr="00736E13">
        <w:rPr>
          <w:rFonts w:asciiTheme="minorHAnsi" w:hAnsiTheme="minorHAnsi"/>
          <w:bCs w:val="0"/>
          <w:sz w:val="22"/>
          <w:szCs w:val="22"/>
          <w:u w:val="single"/>
          <w:lang w:val="en-US"/>
        </w:rPr>
        <w:t xml:space="preserve"> 74 </w:t>
      </w:r>
      <w:r w:rsidR="00970ABB" w:rsidRPr="00736E13">
        <w:rPr>
          <w:rFonts w:asciiTheme="minorHAnsi" w:hAnsiTheme="minorHAnsi"/>
          <w:bCs w:val="0"/>
          <w:sz w:val="22"/>
          <w:szCs w:val="22"/>
          <w:u w:val="single"/>
          <w:lang w:val="en-US"/>
        </w:rPr>
        <w:t xml:space="preserve">of </w:t>
      </w:r>
      <w:r w:rsidRPr="00736E13">
        <w:rPr>
          <w:rFonts w:asciiTheme="minorHAnsi" w:hAnsiTheme="minorHAnsi"/>
          <w:bCs w:val="0"/>
          <w:sz w:val="22"/>
          <w:szCs w:val="22"/>
          <w:u w:val="single"/>
          <w:lang w:val="en-US"/>
        </w:rPr>
        <w:t xml:space="preserve">the ZZVZ </w:t>
      </w:r>
      <w:r w:rsidRPr="00736E13">
        <w:rPr>
          <w:rFonts w:asciiTheme="minorHAnsi" w:hAnsiTheme="minorHAnsi"/>
          <w:sz w:val="22"/>
          <w:szCs w:val="22"/>
          <w:u w:val="single"/>
          <w:lang w:val="en-US"/>
        </w:rPr>
        <w:t xml:space="preserve">on the fulfilment of basic </w:t>
      </w:r>
      <w:r w:rsidR="00C10255" w:rsidRPr="00736E13">
        <w:rPr>
          <w:rFonts w:asciiTheme="minorHAnsi" w:hAnsiTheme="minorHAnsi"/>
          <w:sz w:val="22"/>
          <w:szCs w:val="22"/>
          <w:u w:val="single"/>
          <w:lang w:val="en-US"/>
        </w:rPr>
        <w:t>eligibility</w:t>
      </w:r>
    </w:p>
    <w:p w14:paraId="08A7939A" w14:textId="6A16C5A6" w:rsidR="008F2CED" w:rsidRPr="00736E13" w:rsidRDefault="008F2CED" w:rsidP="00D64F1D">
      <w:pPr>
        <w:spacing w:after="120" w:line="264" w:lineRule="auto"/>
        <w:rPr>
          <w:lang w:val="en-US"/>
        </w:rPr>
      </w:pPr>
      <w:r w:rsidRPr="00736E13">
        <w:rPr>
          <w:lang w:val="en-US"/>
        </w:rPr>
        <w:t xml:space="preserve">I, the undersigned, declare that </w:t>
      </w:r>
      <w:r w:rsidR="00970ABB" w:rsidRPr="00736E13">
        <w:rPr>
          <w:lang w:val="en-US"/>
        </w:rPr>
        <w:t xml:space="preserve">I meet </w:t>
      </w:r>
      <w:r w:rsidR="00C10255" w:rsidRPr="00736E13">
        <w:rPr>
          <w:lang w:val="en-US"/>
        </w:rPr>
        <w:t>the</w:t>
      </w:r>
      <w:r w:rsidRPr="00736E13">
        <w:rPr>
          <w:lang w:val="en-US"/>
        </w:rPr>
        <w:t xml:space="preserve"> basic </w:t>
      </w:r>
      <w:r w:rsidR="00C10255" w:rsidRPr="00736E13">
        <w:rPr>
          <w:lang w:val="en-US"/>
        </w:rPr>
        <w:t xml:space="preserve">eligibility requirements specified in the </w:t>
      </w:r>
      <w:r w:rsidR="00315013">
        <w:rPr>
          <w:lang w:val="en-US"/>
        </w:rPr>
        <w:t>Public Procurement Act</w:t>
      </w:r>
      <w:r w:rsidRPr="00736E13">
        <w:rPr>
          <w:lang w:val="en-US"/>
        </w:rPr>
        <w:t>, namely that:</w:t>
      </w:r>
    </w:p>
    <w:p w14:paraId="1FD62CC6" w14:textId="77777777" w:rsidR="00C10255" w:rsidRPr="00736E13" w:rsidRDefault="00C10255" w:rsidP="00D64F1D">
      <w:pPr>
        <w:spacing w:before="60" w:after="60" w:line="264" w:lineRule="auto"/>
        <w:ind w:left="284" w:hanging="283"/>
        <w:jc w:val="both"/>
        <w:rPr>
          <w:lang w:val="en-US"/>
        </w:rPr>
      </w:pPr>
      <w:r w:rsidRPr="00736E13">
        <w:rPr>
          <w:lang w:val="en-US"/>
        </w:rPr>
        <w:t>a)</w:t>
      </w:r>
      <w:r w:rsidRPr="00736E13">
        <w:rPr>
          <w:lang w:val="en-US"/>
        </w:rPr>
        <w:tab/>
      </w:r>
      <w:r w:rsidR="003E0A75" w:rsidRPr="00736E13">
        <w:rPr>
          <w:lang w:val="en-US"/>
        </w:rPr>
        <w:t xml:space="preserve">I </w:t>
      </w:r>
      <w:r w:rsidRPr="00736E13">
        <w:rPr>
          <w:lang w:val="en-US"/>
        </w:rPr>
        <w:t>have not been convicted in my country of residence in the last 5 years prior to the commencement of the tender procedure for a criminal offence listed in Annex 3 to the Public Procurement Act or a similar criminal offence under the legal system of the country of residence of the supplier; expunged convictions shall not be taken into account,</w:t>
      </w:r>
    </w:p>
    <w:p w14:paraId="768079C0" w14:textId="77777777" w:rsidR="00C10255" w:rsidRPr="00736E13" w:rsidRDefault="00C10255" w:rsidP="00D64F1D">
      <w:pPr>
        <w:spacing w:before="60" w:after="60" w:line="264" w:lineRule="auto"/>
        <w:ind w:left="284" w:hanging="283"/>
        <w:jc w:val="both"/>
        <w:rPr>
          <w:lang w:val="en-US"/>
        </w:rPr>
      </w:pPr>
      <w:r w:rsidRPr="00736E13">
        <w:rPr>
          <w:lang w:val="en-US"/>
        </w:rPr>
        <w:t>b)</w:t>
      </w:r>
      <w:r w:rsidRPr="00736E13">
        <w:rPr>
          <w:lang w:val="en-US"/>
        </w:rPr>
        <w:tab/>
      </w:r>
      <w:r w:rsidR="00970ABB" w:rsidRPr="00736E13">
        <w:rPr>
          <w:lang w:val="en-US"/>
        </w:rPr>
        <w:t xml:space="preserve">I have no </w:t>
      </w:r>
      <w:r w:rsidRPr="00736E13">
        <w:rPr>
          <w:lang w:val="en-US"/>
        </w:rPr>
        <w:t xml:space="preserve">outstanding tax arrears recorded in the tax records in the Czech Republic or in the country of my registered </w:t>
      </w:r>
      <w:proofErr w:type="gramStart"/>
      <w:r w:rsidRPr="00736E13">
        <w:rPr>
          <w:lang w:val="en-US"/>
        </w:rPr>
        <w:t>office;</w:t>
      </w:r>
      <w:proofErr w:type="gramEnd"/>
    </w:p>
    <w:p w14:paraId="39CBA214" w14:textId="77777777" w:rsidR="00C10255" w:rsidRPr="00736E13" w:rsidRDefault="00C10255" w:rsidP="00D64F1D">
      <w:pPr>
        <w:spacing w:before="60" w:after="60" w:line="264" w:lineRule="auto"/>
        <w:ind w:left="284" w:hanging="283"/>
        <w:jc w:val="both"/>
        <w:rPr>
          <w:lang w:val="en-US"/>
        </w:rPr>
      </w:pPr>
      <w:r w:rsidRPr="00736E13">
        <w:rPr>
          <w:lang w:val="en-US"/>
        </w:rPr>
        <w:t>c)</w:t>
      </w:r>
      <w:r w:rsidRPr="00736E13">
        <w:rPr>
          <w:lang w:val="en-US"/>
        </w:rPr>
        <w:tab/>
      </w:r>
      <w:r w:rsidR="00970ABB" w:rsidRPr="00736E13">
        <w:rPr>
          <w:lang w:val="en-US"/>
        </w:rPr>
        <w:t xml:space="preserve">I have </w:t>
      </w:r>
      <w:r w:rsidRPr="00736E13">
        <w:rPr>
          <w:lang w:val="en-US"/>
        </w:rPr>
        <w:t xml:space="preserve">no outstanding insurance premiums or penalties for public health insurance in the Czech Republic or in the country of my registered </w:t>
      </w:r>
      <w:proofErr w:type="gramStart"/>
      <w:r w:rsidRPr="00736E13">
        <w:rPr>
          <w:lang w:val="en-US"/>
        </w:rPr>
        <w:t>office;</w:t>
      </w:r>
      <w:proofErr w:type="gramEnd"/>
    </w:p>
    <w:p w14:paraId="54159F53" w14:textId="77777777" w:rsidR="00C10255" w:rsidRPr="00736E13" w:rsidRDefault="00C10255" w:rsidP="00D64F1D">
      <w:pPr>
        <w:spacing w:before="60" w:after="60" w:line="264" w:lineRule="auto"/>
        <w:ind w:left="284" w:hanging="283"/>
        <w:jc w:val="both"/>
        <w:rPr>
          <w:lang w:val="en-US"/>
        </w:rPr>
      </w:pPr>
      <w:r w:rsidRPr="00736E13">
        <w:rPr>
          <w:lang w:val="en-US"/>
        </w:rPr>
        <w:t>d)</w:t>
      </w:r>
      <w:r w:rsidRPr="00736E13">
        <w:rPr>
          <w:lang w:val="en-US"/>
        </w:rPr>
        <w:tab/>
      </w:r>
      <w:r w:rsidR="00970ABB" w:rsidRPr="00736E13">
        <w:rPr>
          <w:lang w:val="en-US"/>
        </w:rPr>
        <w:t xml:space="preserve">I have </w:t>
      </w:r>
      <w:r w:rsidRPr="00736E13">
        <w:rPr>
          <w:lang w:val="en-US"/>
        </w:rPr>
        <w:t>no outstanding social security contributions or penalties in the Czech Republic or in the country of my registered office,</w:t>
      </w:r>
    </w:p>
    <w:p w14:paraId="5C8E069F" w14:textId="77777777" w:rsidR="00C10255" w:rsidRPr="00736E13" w:rsidRDefault="00970ABB" w:rsidP="0063177B">
      <w:pPr>
        <w:spacing w:before="60" w:line="264" w:lineRule="auto"/>
        <w:ind w:left="284" w:hanging="284"/>
        <w:jc w:val="both"/>
        <w:rPr>
          <w:lang w:val="en-US"/>
        </w:rPr>
      </w:pPr>
      <w:r w:rsidRPr="00736E13">
        <w:rPr>
          <w:lang w:val="en-US"/>
        </w:rPr>
        <w:t>e)</w:t>
      </w:r>
      <w:r w:rsidRPr="00736E13">
        <w:rPr>
          <w:lang w:val="en-US"/>
        </w:rPr>
        <w:tab/>
        <w:t xml:space="preserve">I am not </w:t>
      </w:r>
      <w:r w:rsidR="00C10255" w:rsidRPr="00736E13">
        <w:rPr>
          <w:lang w:val="en-US"/>
        </w:rPr>
        <w:t xml:space="preserve">in liquidation, no bankruptcy order has been issued </w:t>
      </w:r>
      <w:r w:rsidRPr="00736E13">
        <w:rPr>
          <w:lang w:val="en-US"/>
        </w:rPr>
        <w:t xml:space="preserve">against </w:t>
      </w:r>
      <w:r w:rsidR="00E415F7" w:rsidRPr="00736E13">
        <w:rPr>
          <w:lang w:val="en-US"/>
        </w:rPr>
        <w:t>me</w:t>
      </w:r>
      <w:r w:rsidR="00C10255" w:rsidRPr="00736E13">
        <w:rPr>
          <w:lang w:val="en-US"/>
        </w:rPr>
        <w:t xml:space="preserve">, no receivership </w:t>
      </w:r>
      <w:r w:rsidR="00E415F7" w:rsidRPr="00736E13">
        <w:rPr>
          <w:lang w:val="en-US"/>
        </w:rPr>
        <w:t xml:space="preserve">has </w:t>
      </w:r>
      <w:r w:rsidR="00C10255" w:rsidRPr="00736E13">
        <w:rPr>
          <w:lang w:val="en-US"/>
        </w:rPr>
        <w:t>been ordered against me under any other legal regulation or in a similar situation under the legal system of the country of the supplier's registered office.</w:t>
      </w:r>
    </w:p>
    <w:p w14:paraId="4FA0E8F0" w14:textId="77777777" w:rsidR="00E07CD0" w:rsidRPr="00736E13" w:rsidRDefault="00E07CD0" w:rsidP="00D64F1D">
      <w:pPr>
        <w:spacing w:before="60" w:after="60" w:line="264" w:lineRule="auto"/>
        <w:jc w:val="both"/>
        <w:rPr>
          <w:lang w:val="en-US"/>
        </w:rPr>
      </w:pPr>
      <w:r w:rsidRPr="00736E13">
        <w:rPr>
          <w:lang w:val="en-US"/>
        </w:rPr>
        <w:t xml:space="preserve">If the supplier is a legal entity, </w:t>
      </w:r>
      <w:r w:rsidR="00970ABB" w:rsidRPr="00736E13">
        <w:rPr>
          <w:lang w:val="en-US"/>
        </w:rPr>
        <w:t xml:space="preserve">the above conditions </w:t>
      </w:r>
      <w:r w:rsidRPr="00736E13">
        <w:rPr>
          <w:lang w:val="en-US"/>
        </w:rPr>
        <w:t xml:space="preserve">are met by that legal entity and by each member of its statutory body. If a member of the supplier's statutory body is a legal entity, </w:t>
      </w:r>
      <w:r w:rsidR="00970ABB" w:rsidRPr="00736E13">
        <w:rPr>
          <w:lang w:val="en-US"/>
        </w:rPr>
        <w:t xml:space="preserve">the above conditions </w:t>
      </w:r>
      <w:r w:rsidRPr="00736E13">
        <w:rPr>
          <w:lang w:val="en-US"/>
        </w:rPr>
        <w:t>are met by</w:t>
      </w:r>
    </w:p>
    <w:p w14:paraId="6B151D98" w14:textId="77777777" w:rsidR="00E07CD0" w:rsidRPr="00736E13" w:rsidRDefault="00E07CD0" w:rsidP="00D64F1D">
      <w:pPr>
        <w:spacing w:before="60" w:after="60" w:line="264" w:lineRule="auto"/>
        <w:ind w:left="284" w:hanging="283"/>
        <w:jc w:val="both"/>
        <w:rPr>
          <w:lang w:val="en-US"/>
        </w:rPr>
      </w:pPr>
      <w:r w:rsidRPr="00736E13">
        <w:rPr>
          <w:lang w:val="en-US"/>
        </w:rPr>
        <w:t>a)</w:t>
      </w:r>
      <w:r w:rsidRPr="00736E13">
        <w:rPr>
          <w:lang w:val="en-US"/>
        </w:rPr>
        <w:tab/>
        <w:t>this legal entity,</w:t>
      </w:r>
    </w:p>
    <w:p w14:paraId="241D4B54" w14:textId="77777777" w:rsidR="00E07CD0" w:rsidRPr="00736E13" w:rsidRDefault="00E07CD0" w:rsidP="00D64F1D">
      <w:pPr>
        <w:spacing w:before="60" w:after="60" w:line="264" w:lineRule="auto"/>
        <w:ind w:left="284" w:hanging="283"/>
        <w:jc w:val="both"/>
        <w:rPr>
          <w:lang w:val="en-US"/>
        </w:rPr>
      </w:pPr>
      <w:r w:rsidRPr="00736E13">
        <w:rPr>
          <w:lang w:val="en-US"/>
        </w:rPr>
        <w:t>b)</w:t>
      </w:r>
      <w:r w:rsidRPr="00736E13">
        <w:rPr>
          <w:lang w:val="en-US"/>
        </w:rPr>
        <w:tab/>
        <w:t>each member of the statutory body of this legal entity, and</w:t>
      </w:r>
    </w:p>
    <w:p w14:paraId="12DF99C7" w14:textId="77777777" w:rsidR="00E07CD0" w:rsidRPr="00736E13" w:rsidRDefault="00E07CD0" w:rsidP="0063177B">
      <w:pPr>
        <w:spacing w:before="60" w:line="264" w:lineRule="auto"/>
        <w:ind w:left="284" w:hanging="284"/>
        <w:jc w:val="both"/>
        <w:rPr>
          <w:lang w:val="en-US"/>
        </w:rPr>
      </w:pPr>
      <w:r w:rsidRPr="00736E13">
        <w:rPr>
          <w:lang w:val="en-US"/>
        </w:rPr>
        <w:t>c)</w:t>
      </w:r>
      <w:r w:rsidRPr="00736E13">
        <w:rPr>
          <w:lang w:val="en-US"/>
        </w:rPr>
        <w:tab/>
        <w:t>the person representing this legal entity in the statutory body of the supplier.</w:t>
      </w:r>
    </w:p>
    <w:p w14:paraId="271B2CFA" w14:textId="77777777" w:rsidR="00E07CD0" w:rsidRPr="00736E13" w:rsidRDefault="00E07CD0" w:rsidP="00D64F1D">
      <w:pPr>
        <w:spacing w:before="60" w:after="60" w:line="264" w:lineRule="auto"/>
        <w:jc w:val="both"/>
        <w:rPr>
          <w:lang w:val="en-US"/>
        </w:rPr>
      </w:pPr>
      <w:r w:rsidRPr="00736E13">
        <w:rPr>
          <w:lang w:val="en-US"/>
        </w:rPr>
        <w:t>If a branch of the undertaking participates in the procurement procedure</w:t>
      </w:r>
    </w:p>
    <w:p w14:paraId="589949D0" w14:textId="77777777" w:rsidR="00E07CD0" w:rsidRPr="00736E13" w:rsidRDefault="00E07CD0" w:rsidP="00D64F1D">
      <w:pPr>
        <w:spacing w:before="60" w:after="60" w:line="264" w:lineRule="auto"/>
        <w:ind w:left="284" w:hanging="283"/>
        <w:jc w:val="both"/>
        <w:rPr>
          <w:sz w:val="20"/>
          <w:lang w:val="en-US"/>
        </w:rPr>
      </w:pPr>
      <w:r w:rsidRPr="00736E13">
        <w:rPr>
          <w:lang w:val="en-US"/>
        </w:rPr>
        <w:t>a)</w:t>
      </w:r>
      <w:r w:rsidRPr="00736E13">
        <w:rPr>
          <w:lang w:val="en-US"/>
        </w:rPr>
        <w:tab/>
        <w:t xml:space="preserve">of a foreign legal entity, </w:t>
      </w:r>
      <w:r w:rsidR="00970ABB" w:rsidRPr="00736E13">
        <w:rPr>
          <w:lang w:val="en-US"/>
        </w:rPr>
        <w:t xml:space="preserve">the above conditions </w:t>
      </w:r>
      <w:r w:rsidR="00B30C75" w:rsidRPr="00736E13">
        <w:rPr>
          <w:lang w:val="en-US"/>
        </w:rPr>
        <w:t xml:space="preserve">shall be met by </w:t>
      </w:r>
      <w:r w:rsidRPr="00736E13">
        <w:rPr>
          <w:lang w:val="en-US"/>
        </w:rPr>
        <w:t>this legal entity and the head of the branch,</w:t>
      </w:r>
    </w:p>
    <w:p w14:paraId="0BB185FC" w14:textId="77777777" w:rsidR="008F2CED" w:rsidRPr="00736E13" w:rsidRDefault="00E07CD0" w:rsidP="00D64F1D">
      <w:pPr>
        <w:pStyle w:val="NadpisPojar"/>
        <w:spacing w:line="264" w:lineRule="auto"/>
        <w:ind w:left="284" w:hanging="283"/>
        <w:rPr>
          <w:b w:val="0"/>
          <w:sz w:val="22"/>
          <w:lang w:val="en-US"/>
        </w:rPr>
      </w:pPr>
      <w:r w:rsidRPr="00736E13">
        <w:rPr>
          <w:b w:val="0"/>
          <w:sz w:val="22"/>
          <w:lang w:val="en-US"/>
        </w:rPr>
        <w:t>b)</w:t>
      </w:r>
      <w:r w:rsidRPr="00736E13">
        <w:rPr>
          <w:b w:val="0"/>
          <w:sz w:val="22"/>
          <w:lang w:val="en-US"/>
        </w:rPr>
        <w:tab/>
        <w:t xml:space="preserve">a Czech legal entity, </w:t>
      </w:r>
      <w:r w:rsidR="00970ABB" w:rsidRPr="00736E13">
        <w:rPr>
          <w:b w:val="0"/>
          <w:sz w:val="22"/>
          <w:lang w:val="en-US"/>
        </w:rPr>
        <w:t xml:space="preserve">the above conditions </w:t>
      </w:r>
      <w:r w:rsidR="00B30C75" w:rsidRPr="00736E13">
        <w:rPr>
          <w:b w:val="0"/>
          <w:sz w:val="22"/>
          <w:lang w:val="en-US"/>
        </w:rPr>
        <w:t xml:space="preserve">shall be met by </w:t>
      </w:r>
      <w:r w:rsidRPr="00736E13">
        <w:rPr>
          <w:b w:val="0"/>
          <w:sz w:val="22"/>
          <w:lang w:val="en-US"/>
        </w:rPr>
        <w:t>this legal entity, each member of the statutory body of this legal entity, the person representing this legal entity in the statutory body of the supplier and the head of the branch.</w:t>
      </w:r>
    </w:p>
    <w:p w14:paraId="346DCAB9" w14:textId="77777777" w:rsidR="000E7120" w:rsidRPr="00736E13" w:rsidRDefault="000E7120" w:rsidP="00D64F1D">
      <w:pPr>
        <w:pStyle w:val="NadpisPojar"/>
        <w:spacing w:line="264" w:lineRule="auto"/>
        <w:ind w:left="284" w:hanging="283"/>
        <w:rPr>
          <w:b w:val="0"/>
          <w:sz w:val="22"/>
          <w:lang w:val="en-US"/>
        </w:rPr>
      </w:pPr>
    </w:p>
    <w:p w14:paraId="7306DB31" w14:textId="77777777" w:rsidR="000964F5" w:rsidRPr="00736E13" w:rsidRDefault="000964F5" w:rsidP="00D64F1D">
      <w:pPr>
        <w:pStyle w:val="NadpisPojar"/>
        <w:spacing w:line="264" w:lineRule="auto"/>
        <w:ind w:left="284" w:hanging="283"/>
        <w:rPr>
          <w:b w:val="0"/>
          <w:sz w:val="22"/>
          <w:lang w:val="en-US"/>
        </w:rPr>
      </w:pPr>
    </w:p>
    <w:p w14:paraId="6913EBA5" w14:textId="5C4556E0" w:rsidR="00B30C75" w:rsidRPr="00736E13" w:rsidRDefault="00B30C75" w:rsidP="00D64F1D">
      <w:pPr>
        <w:pStyle w:val="Nadpis2"/>
        <w:numPr>
          <w:ilvl w:val="1"/>
          <w:numId w:val="0"/>
        </w:numPr>
        <w:tabs>
          <w:tab w:val="num" w:pos="-5173"/>
        </w:tabs>
        <w:suppressAutoHyphens/>
        <w:spacing w:after="120" w:line="264" w:lineRule="auto"/>
        <w:jc w:val="both"/>
        <w:rPr>
          <w:rFonts w:asciiTheme="minorHAnsi" w:hAnsiTheme="minorHAnsi"/>
          <w:sz w:val="22"/>
          <w:szCs w:val="22"/>
          <w:u w:val="single"/>
          <w:lang w:val="en-US"/>
        </w:rPr>
      </w:pPr>
      <w:r w:rsidRPr="00736E13">
        <w:rPr>
          <w:rFonts w:asciiTheme="minorHAnsi" w:hAnsiTheme="minorHAnsi"/>
          <w:bCs w:val="0"/>
          <w:sz w:val="22"/>
          <w:szCs w:val="22"/>
          <w:u w:val="single"/>
          <w:lang w:val="en-US"/>
        </w:rPr>
        <w:t xml:space="preserve">Affidavit pursuant </w:t>
      </w:r>
      <w:r w:rsidR="00970ABB" w:rsidRPr="00736E13">
        <w:rPr>
          <w:rFonts w:asciiTheme="minorHAnsi" w:hAnsiTheme="minorHAnsi"/>
          <w:bCs w:val="0"/>
          <w:sz w:val="22"/>
          <w:szCs w:val="22"/>
          <w:u w:val="single"/>
          <w:lang w:val="en-US"/>
        </w:rPr>
        <w:t xml:space="preserve">to </w:t>
      </w:r>
      <w:r w:rsidRPr="00736E13">
        <w:rPr>
          <w:rFonts w:asciiTheme="minorHAnsi" w:hAnsiTheme="minorHAnsi"/>
          <w:bCs w:val="0"/>
          <w:sz w:val="22"/>
          <w:szCs w:val="22"/>
          <w:u w:val="single"/>
          <w:lang w:val="en-US"/>
        </w:rPr>
        <w:t>Section</w:t>
      </w:r>
      <w:r w:rsidR="00AB19ED" w:rsidRPr="00736E13">
        <w:rPr>
          <w:rFonts w:asciiTheme="minorHAnsi" w:hAnsiTheme="minorHAnsi"/>
          <w:bCs w:val="0"/>
          <w:sz w:val="22"/>
          <w:szCs w:val="22"/>
          <w:u w:val="single"/>
          <w:lang w:val="en-US"/>
        </w:rPr>
        <w:t xml:space="preserve"> 77</w:t>
      </w:r>
      <w:r w:rsidR="00970ABB" w:rsidRPr="00736E13">
        <w:rPr>
          <w:rFonts w:asciiTheme="minorHAnsi" w:hAnsiTheme="minorHAnsi"/>
          <w:bCs w:val="0"/>
          <w:sz w:val="22"/>
          <w:szCs w:val="22"/>
          <w:u w:val="single"/>
          <w:lang w:val="en-US"/>
        </w:rPr>
        <w:t xml:space="preserve">(1) </w:t>
      </w:r>
      <w:r w:rsidRPr="00736E13">
        <w:rPr>
          <w:rFonts w:asciiTheme="minorHAnsi" w:hAnsiTheme="minorHAnsi"/>
          <w:bCs w:val="0"/>
          <w:sz w:val="22"/>
          <w:szCs w:val="22"/>
          <w:u w:val="single"/>
          <w:lang w:val="en-US"/>
        </w:rPr>
        <w:t xml:space="preserve">of the Public Procurement Act </w:t>
      </w:r>
      <w:r w:rsidRPr="00736E13">
        <w:rPr>
          <w:rFonts w:asciiTheme="minorHAnsi" w:hAnsiTheme="minorHAnsi"/>
          <w:sz w:val="22"/>
          <w:szCs w:val="22"/>
          <w:u w:val="single"/>
          <w:lang w:val="en-US"/>
        </w:rPr>
        <w:t xml:space="preserve">on </w:t>
      </w:r>
      <w:r w:rsidR="00AB19ED" w:rsidRPr="00736E13">
        <w:rPr>
          <w:rFonts w:asciiTheme="minorHAnsi" w:hAnsiTheme="minorHAnsi"/>
          <w:sz w:val="22"/>
          <w:szCs w:val="22"/>
          <w:u w:val="single"/>
          <w:lang w:val="en-US"/>
        </w:rPr>
        <w:t>professional</w:t>
      </w:r>
      <w:r w:rsidRPr="00736E13">
        <w:rPr>
          <w:rFonts w:asciiTheme="minorHAnsi" w:hAnsiTheme="minorHAnsi"/>
          <w:sz w:val="22"/>
          <w:szCs w:val="22"/>
          <w:u w:val="single"/>
          <w:lang w:val="en-US"/>
        </w:rPr>
        <w:t xml:space="preserve"> </w:t>
      </w:r>
      <w:r w:rsidR="00315013">
        <w:rPr>
          <w:rFonts w:asciiTheme="minorHAnsi" w:hAnsiTheme="minorHAnsi"/>
          <w:sz w:val="22"/>
          <w:szCs w:val="22"/>
          <w:u w:val="single"/>
          <w:lang w:val="en-US"/>
        </w:rPr>
        <w:t>eligibility</w:t>
      </w:r>
    </w:p>
    <w:p w14:paraId="3C441B18" w14:textId="77777777" w:rsidR="008F2CED" w:rsidRPr="00736E13" w:rsidRDefault="00B30C75" w:rsidP="00D64F1D">
      <w:pPr>
        <w:pStyle w:val="NadpisPojar"/>
        <w:spacing w:line="264" w:lineRule="auto"/>
        <w:ind w:left="0" w:firstLine="0"/>
        <w:rPr>
          <w:b w:val="0"/>
          <w:sz w:val="22"/>
          <w:lang w:val="en-US"/>
        </w:rPr>
      </w:pPr>
      <w:r w:rsidRPr="00736E13">
        <w:rPr>
          <w:b w:val="0"/>
          <w:sz w:val="22"/>
          <w:lang w:val="en-US"/>
        </w:rPr>
        <w:t xml:space="preserve">I, the undersigned, declare that </w:t>
      </w:r>
      <w:r w:rsidR="00970ABB" w:rsidRPr="00736E13">
        <w:rPr>
          <w:b w:val="0"/>
          <w:sz w:val="22"/>
          <w:lang w:val="en-US"/>
        </w:rPr>
        <w:t xml:space="preserve">I meet </w:t>
      </w:r>
      <w:r w:rsidRPr="00736E13">
        <w:rPr>
          <w:b w:val="0"/>
          <w:sz w:val="22"/>
          <w:lang w:val="en-US"/>
        </w:rPr>
        <w:t>the</w:t>
      </w:r>
      <w:r w:rsidR="00AB19ED" w:rsidRPr="00736E13">
        <w:rPr>
          <w:b w:val="0"/>
          <w:sz w:val="22"/>
          <w:lang w:val="en-US"/>
        </w:rPr>
        <w:t xml:space="preserve"> professional </w:t>
      </w:r>
      <w:r w:rsidRPr="00736E13">
        <w:rPr>
          <w:b w:val="0"/>
          <w:sz w:val="22"/>
          <w:lang w:val="en-US"/>
        </w:rPr>
        <w:t>competence requirements specified in the Public Procurement Act, namely that:</w:t>
      </w:r>
    </w:p>
    <w:p w14:paraId="1BD02EC1" w14:textId="77777777" w:rsidR="00C64527" w:rsidRPr="00736E13" w:rsidRDefault="00C64527" w:rsidP="00D64F1D">
      <w:pPr>
        <w:spacing w:before="60" w:after="60" w:line="264" w:lineRule="auto"/>
        <w:ind w:left="284" w:hanging="283"/>
        <w:jc w:val="both"/>
        <w:rPr>
          <w:lang w:val="en-US"/>
        </w:rPr>
      </w:pPr>
      <w:r w:rsidRPr="00736E13">
        <w:rPr>
          <w:lang w:val="en-US"/>
        </w:rPr>
        <w:t>a)</w:t>
      </w:r>
      <w:r w:rsidR="0029198F" w:rsidRPr="00736E13">
        <w:rPr>
          <w:lang w:val="en-US"/>
        </w:rPr>
        <w:tab/>
      </w:r>
      <w:r w:rsidR="00970ABB" w:rsidRPr="00736E13">
        <w:rPr>
          <w:lang w:val="en-US"/>
        </w:rPr>
        <w:t xml:space="preserve">I am </w:t>
      </w:r>
      <w:r w:rsidR="00AB19ED" w:rsidRPr="00736E13">
        <w:rPr>
          <w:lang w:val="en-US"/>
        </w:rPr>
        <w:t xml:space="preserve">registered in </w:t>
      </w:r>
      <w:r w:rsidR="000042BB" w:rsidRPr="00736E13">
        <w:rPr>
          <w:lang w:val="en-US"/>
        </w:rPr>
        <w:t xml:space="preserve">the </w:t>
      </w:r>
      <w:r w:rsidR="00AB19ED" w:rsidRPr="00736E13">
        <w:rPr>
          <w:lang w:val="en-US"/>
        </w:rPr>
        <w:t xml:space="preserve">Commercial </w:t>
      </w:r>
      <w:r w:rsidR="000042BB" w:rsidRPr="00736E13">
        <w:rPr>
          <w:lang w:val="en-US"/>
        </w:rPr>
        <w:t xml:space="preserve">Register or other similar </w:t>
      </w:r>
      <w:r w:rsidR="00AB19ED" w:rsidRPr="00736E13">
        <w:rPr>
          <w:lang w:val="en-US"/>
        </w:rPr>
        <w:t>register</w:t>
      </w:r>
      <w:r w:rsidR="000042BB" w:rsidRPr="00736E13">
        <w:rPr>
          <w:lang w:val="en-US"/>
        </w:rPr>
        <w:t>, if another legal regulation requires registration in such a register</w:t>
      </w:r>
      <w:r w:rsidR="00970ABB" w:rsidRPr="00736E13">
        <w:rPr>
          <w:lang w:val="en-US"/>
        </w:rPr>
        <w:t>.</w:t>
      </w:r>
    </w:p>
    <w:p w14:paraId="1C9E5D16" w14:textId="77777777" w:rsidR="00236E2A" w:rsidRPr="00736E13" w:rsidRDefault="00236E2A" w:rsidP="00D64F1D">
      <w:pPr>
        <w:spacing w:before="60" w:after="60" w:line="264" w:lineRule="auto"/>
        <w:ind w:left="284" w:hanging="283"/>
        <w:jc w:val="both"/>
        <w:rPr>
          <w:lang w:val="en-US"/>
        </w:rPr>
      </w:pPr>
    </w:p>
    <w:p w14:paraId="0265C699" w14:textId="77777777" w:rsidR="000E7120" w:rsidRPr="00736E13" w:rsidRDefault="000E7120" w:rsidP="00D64F1D">
      <w:pPr>
        <w:spacing w:before="60" w:after="60" w:line="264" w:lineRule="auto"/>
        <w:ind w:left="284" w:hanging="283"/>
        <w:jc w:val="both"/>
        <w:rPr>
          <w:lang w:val="en-US"/>
        </w:rPr>
      </w:pPr>
    </w:p>
    <w:p w14:paraId="15809880" w14:textId="77777777" w:rsidR="000A13CB" w:rsidRPr="00736E13" w:rsidRDefault="00F251FC" w:rsidP="00AC132B">
      <w:pPr>
        <w:spacing w:before="60" w:after="60" w:line="264" w:lineRule="auto"/>
        <w:ind w:left="5387" w:hanging="5387"/>
        <w:jc w:val="both"/>
        <w:rPr>
          <w:lang w:val="en-US"/>
        </w:rPr>
      </w:pPr>
      <w:r w:rsidRPr="00736E13">
        <w:rPr>
          <w:lang w:val="en-US"/>
        </w:rPr>
        <w:t>In</w:t>
      </w:r>
      <w:permStart w:id="426730940" w:edGrp="everyone"/>
      <w:r w:rsidRPr="00736E13">
        <w:rPr>
          <w:lang w:val="en-US"/>
        </w:rPr>
        <w:t xml:space="preserve"> ...........................</w:t>
      </w:r>
      <w:permEnd w:id="426730940"/>
      <w:r w:rsidRPr="00736E13">
        <w:rPr>
          <w:lang w:val="en-US"/>
        </w:rPr>
        <w:t xml:space="preserve"> on</w:t>
      </w:r>
      <w:permStart w:id="600075698" w:edGrp="everyone"/>
      <w:r w:rsidRPr="00736E13">
        <w:rPr>
          <w:lang w:val="en-US"/>
        </w:rPr>
        <w:t xml:space="preserve"> .................................</w:t>
      </w:r>
      <w:permEnd w:id="600075698"/>
      <w:r w:rsidRPr="00736E13">
        <w:rPr>
          <w:lang w:val="en-US"/>
        </w:rPr>
        <w:tab/>
      </w:r>
    </w:p>
    <w:p w14:paraId="016733D5" w14:textId="77777777" w:rsidR="000A13CB" w:rsidRPr="00736E13" w:rsidRDefault="000A13CB" w:rsidP="00AC132B">
      <w:pPr>
        <w:spacing w:before="60" w:after="60" w:line="264" w:lineRule="auto"/>
        <w:ind w:left="5387" w:hanging="5387"/>
        <w:jc w:val="both"/>
        <w:rPr>
          <w:b/>
          <w:bCs/>
          <w:lang w:val="en-US"/>
        </w:rPr>
      </w:pPr>
    </w:p>
    <w:p w14:paraId="6F3C27E0" w14:textId="77777777" w:rsidR="00B56FC2" w:rsidRPr="00736E13" w:rsidRDefault="00B56FC2" w:rsidP="00AC132B">
      <w:pPr>
        <w:spacing w:before="60" w:after="60" w:line="264" w:lineRule="auto"/>
        <w:ind w:left="5387" w:hanging="5387"/>
        <w:jc w:val="both"/>
        <w:rPr>
          <w:b/>
          <w:bCs/>
          <w:lang w:val="en-US"/>
        </w:rPr>
      </w:pPr>
    </w:p>
    <w:p w14:paraId="71D2B0BD" w14:textId="77777777" w:rsidR="00380E42" w:rsidRPr="00736E13" w:rsidRDefault="00380E42" w:rsidP="00AC132B">
      <w:pPr>
        <w:spacing w:before="60" w:after="60" w:line="264" w:lineRule="auto"/>
        <w:ind w:left="5387" w:hanging="5387"/>
        <w:jc w:val="both"/>
        <w:rPr>
          <w:b/>
          <w:bCs/>
          <w:lang w:val="en-US"/>
        </w:rPr>
      </w:pPr>
    </w:p>
    <w:p w14:paraId="3AD32B7C" w14:textId="77777777" w:rsidR="008F2CED" w:rsidRPr="00736E13" w:rsidRDefault="000A13CB" w:rsidP="000A13CB">
      <w:pPr>
        <w:spacing w:before="60" w:after="60" w:line="264" w:lineRule="auto"/>
        <w:ind w:left="5387"/>
        <w:jc w:val="both"/>
        <w:rPr>
          <w:lang w:val="en-US"/>
        </w:rPr>
      </w:pPr>
      <w:permStart w:id="147019528" w:edGrp="everyone"/>
      <w:r w:rsidRPr="00736E13">
        <w:rPr>
          <w:lang w:val="en-US"/>
        </w:rPr>
        <w:t>..............................................................</w:t>
      </w:r>
      <w:permEnd w:id="147019528"/>
    </w:p>
    <w:p w14:paraId="52381261" w14:textId="77777777" w:rsidR="00F251FC" w:rsidRPr="00736E13" w:rsidRDefault="008F2CED" w:rsidP="00AC132B">
      <w:pPr>
        <w:pStyle w:val="Default"/>
        <w:spacing w:before="60" w:after="60" w:line="264" w:lineRule="auto"/>
        <w:ind w:left="5387"/>
        <w:jc w:val="center"/>
        <w:rPr>
          <w:rFonts w:asciiTheme="minorHAnsi" w:hAnsiTheme="minorHAnsi"/>
          <w:i/>
          <w:iCs/>
          <w:sz w:val="22"/>
          <w:szCs w:val="22"/>
          <w:lang w:val="en-US"/>
        </w:rPr>
      </w:pPr>
      <w:permStart w:id="171921967" w:edGrp="everyone"/>
      <w:r w:rsidRPr="00736E13">
        <w:rPr>
          <w:rFonts w:asciiTheme="minorHAnsi" w:hAnsiTheme="minorHAnsi"/>
          <w:sz w:val="22"/>
          <w:szCs w:val="22"/>
          <w:lang w:val="en-US"/>
        </w:rPr>
        <w:t>[</w:t>
      </w:r>
      <w:r w:rsidRPr="00736E13">
        <w:rPr>
          <w:rFonts w:asciiTheme="minorHAnsi" w:hAnsiTheme="minorHAnsi"/>
          <w:i/>
          <w:iCs/>
          <w:sz w:val="22"/>
          <w:szCs w:val="22"/>
          <w:lang w:val="en-US"/>
        </w:rPr>
        <w:t xml:space="preserve">add </w:t>
      </w:r>
      <w:r w:rsidR="00F251FC" w:rsidRPr="00736E13">
        <w:rPr>
          <w:rFonts w:asciiTheme="minorHAnsi" w:hAnsiTheme="minorHAnsi"/>
          <w:i/>
          <w:iCs/>
          <w:sz w:val="22"/>
          <w:szCs w:val="22"/>
          <w:lang w:val="en-US"/>
        </w:rPr>
        <w:t>identification of supplier</w:t>
      </w:r>
    </w:p>
    <w:p w14:paraId="4C260760" w14:textId="77777777" w:rsidR="008F2CED" w:rsidRPr="00736E13" w:rsidRDefault="00F251FC" w:rsidP="00AC132B">
      <w:pPr>
        <w:pStyle w:val="Default"/>
        <w:spacing w:before="60" w:after="60" w:line="264" w:lineRule="auto"/>
        <w:ind w:left="5387"/>
        <w:jc w:val="center"/>
        <w:rPr>
          <w:rFonts w:asciiTheme="minorHAnsi" w:hAnsiTheme="minorHAnsi"/>
          <w:sz w:val="22"/>
          <w:szCs w:val="22"/>
          <w:lang w:val="en-US"/>
        </w:rPr>
      </w:pPr>
      <w:r w:rsidRPr="00736E13">
        <w:rPr>
          <w:rFonts w:asciiTheme="minorHAnsi" w:hAnsiTheme="minorHAnsi"/>
          <w:i/>
          <w:iCs/>
          <w:sz w:val="22"/>
          <w:szCs w:val="22"/>
          <w:lang w:val="en-US"/>
        </w:rPr>
        <w:t xml:space="preserve">and </w:t>
      </w:r>
      <w:proofErr w:type="spellStart"/>
      <w:r w:rsidR="008F2CED" w:rsidRPr="00736E13">
        <w:rPr>
          <w:rFonts w:asciiTheme="minorHAnsi" w:hAnsiTheme="minorHAnsi"/>
          <w:i/>
          <w:iCs/>
          <w:sz w:val="22"/>
          <w:szCs w:val="22"/>
          <w:lang w:val="en-US"/>
        </w:rPr>
        <w:t>authorised</w:t>
      </w:r>
      <w:proofErr w:type="spellEnd"/>
      <w:r w:rsidR="008F2CED" w:rsidRPr="00736E13">
        <w:rPr>
          <w:rFonts w:asciiTheme="minorHAnsi" w:hAnsiTheme="minorHAnsi"/>
          <w:i/>
          <w:iCs/>
          <w:sz w:val="22"/>
          <w:szCs w:val="22"/>
          <w:lang w:val="en-US"/>
        </w:rPr>
        <w:t xml:space="preserve"> </w:t>
      </w:r>
      <w:r w:rsidRPr="00736E13">
        <w:rPr>
          <w:rFonts w:asciiTheme="minorHAnsi" w:hAnsiTheme="minorHAnsi"/>
          <w:i/>
          <w:iCs/>
          <w:sz w:val="22"/>
          <w:szCs w:val="22"/>
          <w:lang w:val="en-US"/>
        </w:rPr>
        <w:t>person</w:t>
      </w:r>
      <w:r w:rsidR="008F2CED" w:rsidRPr="00736E13">
        <w:rPr>
          <w:rFonts w:asciiTheme="minorHAnsi" w:hAnsiTheme="minorHAnsi"/>
          <w:sz w:val="22"/>
          <w:szCs w:val="22"/>
          <w:lang w:val="en-US"/>
        </w:rPr>
        <w:t>]</w:t>
      </w:r>
      <w:permEnd w:id="171921967"/>
    </w:p>
    <w:p w14:paraId="69F5DC8B" w14:textId="77777777" w:rsidR="008F2CED" w:rsidRPr="00736E13" w:rsidRDefault="0093225F" w:rsidP="00AC132B">
      <w:pPr>
        <w:spacing w:before="60" w:after="60" w:line="264" w:lineRule="auto"/>
        <w:ind w:left="5387"/>
        <w:jc w:val="center"/>
        <w:rPr>
          <w:lang w:val="en-US"/>
        </w:rPr>
      </w:pPr>
      <w:r w:rsidRPr="00736E13">
        <w:rPr>
          <w:lang w:val="en-US"/>
        </w:rPr>
        <w:t xml:space="preserve">signature of the person </w:t>
      </w:r>
      <w:proofErr w:type="spellStart"/>
      <w:r w:rsidRPr="00736E13">
        <w:rPr>
          <w:lang w:val="en-US"/>
        </w:rPr>
        <w:t>authorised</w:t>
      </w:r>
      <w:proofErr w:type="spellEnd"/>
      <w:r w:rsidRPr="00736E13">
        <w:rPr>
          <w:lang w:val="en-US"/>
        </w:rPr>
        <w:t xml:space="preserve"> </w:t>
      </w:r>
      <w:r w:rsidR="008F2CED" w:rsidRPr="00736E13">
        <w:rPr>
          <w:lang w:val="en-US"/>
        </w:rPr>
        <w:t>to act on behalf of the supplier</w:t>
      </w:r>
    </w:p>
    <w:sectPr w:rsidR="008F2CED" w:rsidRPr="00736E13" w:rsidSect="004D02AE">
      <w:headerReference w:type="default" r:id="rId7"/>
      <w:footerReference w:type="default" r:id="rId8"/>
      <w:pgSz w:w="11906" w:h="16838"/>
      <w:pgMar w:top="2268"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E93D" w14:textId="77777777" w:rsidR="00A265D3" w:rsidRDefault="00A265D3" w:rsidP="00F54EFE">
      <w:pPr>
        <w:spacing w:after="0" w:line="240" w:lineRule="auto"/>
      </w:pPr>
      <w:r>
        <w:separator/>
      </w:r>
    </w:p>
  </w:endnote>
  <w:endnote w:type="continuationSeparator" w:id="0">
    <w:p w14:paraId="31902435" w14:textId="77777777" w:rsidR="00A265D3" w:rsidRDefault="00A265D3" w:rsidP="00F54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F574" w14:textId="77777777" w:rsidR="004D02AE" w:rsidRDefault="004D02AE" w:rsidP="004D02A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0358" w14:textId="77777777" w:rsidR="00A265D3" w:rsidRDefault="00A265D3" w:rsidP="00F54EFE">
      <w:pPr>
        <w:spacing w:after="0" w:line="240" w:lineRule="auto"/>
      </w:pPr>
      <w:r>
        <w:separator/>
      </w:r>
    </w:p>
  </w:footnote>
  <w:footnote w:type="continuationSeparator" w:id="0">
    <w:p w14:paraId="04565F06" w14:textId="77777777" w:rsidR="00A265D3" w:rsidRDefault="00A265D3" w:rsidP="00F54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6588" w14:textId="77777777" w:rsidR="004D02AE" w:rsidRPr="00FC05D2" w:rsidRDefault="004D02AE" w:rsidP="004D02AE">
    <w:pPr>
      <w:pStyle w:val="Zhlav"/>
    </w:pPr>
    <w:r w:rsidRPr="00F71669">
      <w:rPr>
        <w:noProof/>
        <w:lang w:eastAsia="cs-CZ"/>
      </w:rPr>
      <w:drawing>
        <wp:inline distT="0" distB="0" distL="0" distR="0" wp14:anchorId="5186863F" wp14:editId="30D8FD39">
          <wp:extent cx="5748655" cy="819150"/>
          <wp:effectExtent l="0" t="0" r="4445" b="0"/>
          <wp:docPr id="5" name="Obrázek 5"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aLl4yHQc7RUxZbtTZrlVDRJUi5LNryMknUzIzPSG1tXqFEtrOeu34PbOz/oM+t2o5KlMnUbhqihYQ0F0vFYog==" w:salt="9JnvJUP9/GADkZhTBCaI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03A"/>
    <w:rsid w:val="000042BB"/>
    <w:rsid w:val="00006468"/>
    <w:rsid w:val="00011F64"/>
    <w:rsid w:val="000247DA"/>
    <w:rsid w:val="00082FAB"/>
    <w:rsid w:val="0008583F"/>
    <w:rsid w:val="000865E0"/>
    <w:rsid w:val="00093F4F"/>
    <w:rsid w:val="000964F5"/>
    <w:rsid w:val="000A06AC"/>
    <w:rsid w:val="000A13CB"/>
    <w:rsid w:val="000B0A41"/>
    <w:rsid w:val="000D2FDE"/>
    <w:rsid w:val="000D740A"/>
    <w:rsid w:val="000E022D"/>
    <w:rsid w:val="000E7120"/>
    <w:rsid w:val="000F1800"/>
    <w:rsid w:val="000F5629"/>
    <w:rsid w:val="0010476F"/>
    <w:rsid w:val="00111AC4"/>
    <w:rsid w:val="00114ADF"/>
    <w:rsid w:val="00114F61"/>
    <w:rsid w:val="001269D5"/>
    <w:rsid w:val="00127B3E"/>
    <w:rsid w:val="001316C9"/>
    <w:rsid w:val="0013629C"/>
    <w:rsid w:val="0015333E"/>
    <w:rsid w:val="00157D6E"/>
    <w:rsid w:val="00165F86"/>
    <w:rsid w:val="00167A97"/>
    <w:rsid w:val="001A22BA"/>
    <w:rsid w:val="001A40EF"/>
    <w:rsid w:val="001B45AF"/>
    <w:rsid w:val="001E1B8F"/>
    <w:rsid w:val="001E45D9"/>
    <w:rsid w:val="001E6350"/>
    <w:rsid w:val="001F3049"/>
    <w:rsid w:val="001F510C"/>
    <w:rsid w:val="001F6824"/>
    <w:rsid w:val="002001A5"/>
    <w:rsid w:val="002006A7"/>
    <w:rsid w:val="00214489"/>
    <w:rsid w:val="00230218"/>
    <w:rsid w:val="00236576"/>
    <w:rsid w:val="00236E2A"/>
    <w:rsid w:val="00252A80"/>
    <w:rsid w:val="002670F9"/>
    <w:rsid w:val="002741A6"/>
    <w:rsid w:val="002756A9"/>
    <w:rsid w:val="0028046D"/>
    <w:rsid w:val="00281715"/>
    <w:rsid w:val="0029198F"/>
    <w:rsid w:val="0029335B"/>
    <w:rsid w:val="00293549"/>
    <w:rsid w:val="002A7673"/>
    <w:rsid w:val="002B34C3"/>
    <w:rsid w:val="002C321C"/>
    <w:rsid w:val="002C69EE"/>
    <w:rsid w:val="002D022E"/>
    <w:rsid w:val="002D601C"/>
    <w:rsid w:val="002D7C82"/>
    <w:rsid w:val="002E36E4"/>
    <w:rsid w:val="002F04D4"/>
    <w:rsid w:val="002F0623"/>
    <w:rsid w:val="0030676D"/>
    <w:rsid w:val="0031481C"/>
    <w:rsid w:val="00315013"/>
    <w:rsid w:val="00333926"/>
    <w:rsid w:val="00333955"/>
    <w:rsid w:val="003375EF"/>
    <w:rsid w:val="00342CC5"/>
    <w:rsid w:val="00344D08"/>
    <w:rsid w:val="00350CF5"/>
    <w:rsid w:val="00354E4E"/>
    <w:rsid w:val="00357B2C"/>
    <w:rsid w:val="00360EB5"/>
    <w:rsid w:val="00363192"/>
    <w:rsid w:val="00376744"/>
    <w:rsid w:val="00380E42"/>
    <w:rsid w:val="00385040"/>
    <w:rsid w:val="003B3E02"/>
    <w:rsid w:val="003B45D3"/>
    <w:rsid w:val="003C1CFF"/>
    <w:rsid w:val="003E0A75"/>
    <w:rsid w:val="003E229F"/>
    <w:rsid w:val="003F3DA0"/>
    <w:rsid w:val="003F6D52"/>
    <w:rsid w:val="0040306C"/>
    <w:rsid w:val="00412A65"/>
    <w:rsid w:val="0041515E"/>
    <w:rsid w:val="0043004E"/>
    <w:rsid w:val="00430E2F"/>
    <w:rsid w:val="00431DB7"/>
    <w:rsid w:val="004351B7"/>
    <w:rsid w:val="00443866"/>
    <w:rsid w:val="004446CB"/>
    <w:rsid w:val="00444B9B"/>
    <w:rsid w:val="00447049"/>
    <w:rsid w:val="00462168"/>
    <w:rsid w:val="00473C81"/>
    <w:rsid w:val="00480772"/>
    <w:rsid w:val="0048416C"/>
    <w:rsid w:val="00486ADE"/>
    <w:rsid w:val="004912E1"/>
    <w:rsid w:val="004A1951"/>
    <w:rsid w:val="004B30A0"/>
    <w:rsid w:val="004B5D38"/>
    <w:rsid w:val="004B66F5"/>
    <w:rsid w:val="004C554E"/>
    <w:rsid w:val="004D02AE"/>
    <w:rsid w:val="004E05D5"/>
    <w:rsid w:val="004F1B72"/>
    <w:rsid w:val="004F311E"/>
    <w:rsid w:val="004F3AE3"/>
    <w:rsid w:val="004F583E"/>
    <w:rsid w:val="004F6E7E"/>
    <w:rsid w:val="005045AD"/>
    <w:rsid w:val="005059DE"/>
    <w:rsid w:val="00507171"/>
    <w:rsid w:val="00510E40"/>
    <w:rsid w:val="00517580"/>
    <w:rsid w:val="0052330E"/>
    <w:rsid w:val="00523B5C"/>
    <w:rsid w:val="00535A17"/>
    <w:rsid w:val="00537F93"/>
    <w:rsid w:val="00540F3B"/>
    <w:rsid w:val="005412ED"/>
    <w:rsid w:val="00552C5E"/>
    <w:rsid w:val="005558F5"/>
    <w:rsid w:val="005626AC"/>
    <w:rsid w:val="0056564C"/>
    <w:rsid w:val="005736E2"/>
    <w:rsid w:val="0058170B"/>
    <w:rsid w:val="005854C1"/>
    <w:rsid w:val="005926CF"/>
    <w:rsid w:val="00596885"/>
    <w:rsid w:val="005A1E5F"/>
    <w:rsid w:val="005A48A9"/>
    <w:rsid w:val="005A6C8F"/>
    <w:rsid w:val="005B06A5"/>
    <w:rsid w:val="005B1D7C"/>
    <w:rsid w:val="005B2EB6"/>
    <w:rsid w:val="005C1705"/>
    <w:rsid w:val="005C25AE"/>
    <w:rsid w:val="005D1759"/>
    <w:rsid w:val="005D46D1"/>
    <w:rsid w:val="005E0BC3"/>
    <w:rsid w:val="005E3201"/>
    <w:rsid w:val="005E5B1C"/>
    <w:rsid w:val="00610A5C"/>
    <w:rsid w:val="00614799"/>
    <w:rsid w:val="006225A9"/>
    <w:rsid w:val="006239FC"/>
    <w:rsid w:val="00624E3E"/>
    <w:rsid w:val="0063177B"/>
    <w:rsid w:val="00634DED"/>
    <w:rsid w:val="00640C9A"/>
    <w:rsid w:val="00646A23"/>
    <w:rsid w:val="006519F3"/>
    <w:rsid w:val="00653498"/>
    <w:rsid w:val="00654DAB"/>
    <w:rsid w:val="00667AF6"/>
    <w:rsid w:val="00667D68"/>
    <w:rsid w:val="006741FD"/>
    <w:rsid w:val="00677E5B"/>
    <w:rsid w:val="00681D0C"/>
    <w:rsid w:val="00682980"/>
    <w:rsid w:val="006911F4"/>
    <w:rsid w:val="0069171A"/>
    <w:rsid w:val="006A36CA"/>
    <w:rsid w:val="006A4914"/>
    <w:rsid w:val="006A6693"/>
    <w:rsid w:val="006B2D52"/>
    <w:rsid w:val="006B39A2"/>
    <w:rsid w:val="006B3B8E"/>
    <w:rsid w:val="006D077D"/>
    <w:rsid w:val="006D08E4"/>
    <w:rsid w:val="006D17CB"/>
    <w:rsid w:val="006D1939"/>
    <w:rsid w:val="006D3C3A"/>
    <w:rsid w:val="006E118E"/>
    <w:rsid w:val="006E31AB"/>
    <w:rsid w:val="006E5E02"/>
    <w:rsid w:val="006F536B"/>
    <w:rsid w:val="006F6505"/>
    <w:rsid w:val="007044E0"/>
    <w:rsid w:val="00705803"/>
    <w:rsid w:val="00722C48"/>
    <w:rsid w:val="00736E13"/>
    <w:rsid w:val="00740D7A"/>
    <w:rsid w:val="00743570"/>
    <w:rsid w:val="00750F4A"/>
    <w:rsid w:val="00757A4C"/>
    <w:rsid w:val="00757B15"/>
    <w:rsid w:val="00761FCA"/>
    <w:rsid w:val="00772699"/>
    <w:rsid w:val="00782500"/>
    <w:rsid w:val="007A0271"/>
    <w:rsid w:val="007B46FE"/>
    <w:rsid w:val="007D4329"/>
    <w:rsid w:val="007D45A2"/>
    <w:rsid w:val="007D5618"/>
    <w:rsid w:val="007E049B"/>
    <w:rsid w:val="007E0B5E"/>
    <w:rsid w:val="007E1495"/>
    <w:rsid w:val="007E4840"/>
    <w:rsid w:val="007E4F5C"/>
    <w:rsid w:val="007E535B"/>
    <w:rsid w:val="007F4934"/>
    <w:rsid w:val="00800EB9"/>
    <w:rsid w:val="00804197"/>
    <w:rsid w:val="00807256"/>
    <w:rsid w:val="00821BC1"/>
    <w:rsid w:val="00841C30"/>
    <w:rsid w:val="00842F51"/>
    <w:rsid w:val="00853626"/>
    <w:rsid w:val="0086124B"/>
    <w:rsid w:val="00865BB8"/>
    <w:rsid w:val="0086684A"/>
    <w:rsid w:val="0086780C"/>
    <w:rsid w:val="00886999"/>
    <w:rsid w:val="00891603"/>
    <w:rsid w:val="008942A2"/>
    <w:rsid w:val="008A0957"/>
    <w:rsid w:val="008B2839"/>
    <w:rsid w:val="008B4519"/>
    <w:rsid w:val="008B7EDC"/>
    <w:rsid w:val="008D0370"/>
    <w:rsid w:val="008F2CED"/>
    <w:rsid w:val="008F44DE"/>
    <w:rsid w:val="008F6FE3"/>
    <w:rsid w:val="009011A9"/>
    <w:rsid w:val="00914656"/>
    <w:rsid w:val="0091797A"/>
    <w:rsid w:val="00923443"/>
    <w:rsid w:val="0093225F"/>
    <w:rsid w:val="00940730"/>
    <w:rsid w:val="0094113B"/>
    <w:rsid w:val="0095181D"/>
    <w:rsid w:val="0097040A"/>
    <w:rsid w:val="00970ABB"/>
    <w:rsid w:val="00983C39"/>
    <w:rsid w:val="0098459F"/>
    <w:rsid w:val="00986050"/>
    <w:rsid w:val="0099072B"/>
    <w:rsid w:val="00990E76"/>
    <w:rsid w:val="00993487"/>
    <w:rsid w:val="009947F7"/>
    <w:rsid w:val="009A49F6"/>
    <w:rsid w:val="009A5567"/>
    <w:rsid w:val="009C34D7"/>
    <w:rsid w:val="009D1DDA"/>
    <w:rsid w:val="009D7CDA"/>
    <w:rsid w:val="009E25A7"/>
    <w:rsid w:val="009E61DB"/>
    <w:rsid w:val="009F6628"/>
    <w:rsid w:val="00A23B5D"/>
    <w:rsid w:val="00A265D3"/>
    <w:rsid w:val="00A31AD5"/>
    <w:rsid w:val="00A32845"/>
    <w:rsid w:val="00A3703F"/>
    <w:rsid w:val="00A3766C"/>
    <w:rsid w:val="00A4553E"/>
    <w:rsid w:val="00A54C69"/>
    <w:rsid w:val="00A55651"/>
    <w:rsid w:val="00A638F0"/>
    <w:rsid w:val="00A66EE4"/>
    <w:rsid w:val="00A67D20"/>
    <w:rsid w:val="00A852F2"/>
    <w:rsid w:val="00A87D83"/>
    <w:rsid w:val="00A92CD1"/>
    <w:rsid w:val="00A93CE7"/>
    <w:rsid w:val="00A963E2"/>
    <w:rsid w:val="00AB19ED"/>
    <w:rsid w:val="00AB223A"/>
    <w:rsid w:val="00AB6E26"/>
    <w:rsid w:val="00AC132B"/>
    <w:rsid w:val="00AD4303"/>
    <w:rsid w:val="00AD58F6"/>
    <w:rsid w:val="00AF3A43"/>
    <w:rsid w:val="00AF7DAB"/>
    <w:rsid w:val="00B01890"/>
    <w:rsid w:val="00B07109"/>
    <w:rsid w:val="00B1151E"/>
    <w:rsid w:val="00B23B6F"/>
    <w:rsid w:val="00B23E4C"/>
    <w:rsid w:val="00B2536E"/>
    <w:rsid w:val="00B30C75"/>
    <w:rsid w:val="00B37854"/>
    <w:rsid w:val="00B4303A"/>
    <w:rsid w:val="00B435BC"/>
    <w:rsid w:val="00B44E95"/>
    <w:rsid w:val="00B56FC2"/>
    <w:rsid w:val="00B8352B"/>
    <w:rsid w:val="00B959A2"/>
    <w:rsid w:val="00BA1556"/>
    <w:rsid w:val="00BA3B04"/>
    <w:rsid w:val="00BA51E2"/>
    <w:rsid w:val="00BA56AA"/>
    <w:rsid w:val="00BB2C77"/>
    <w:rsid w:val="00BC342A"/>
    <w:rsid w:val="00BD089E"/>
    <w:rsid w:val="00BD6511"/>
    <w:rsid w:val="00BF662F"/>
    <w:rsid w:val="00BF742D"/>
    <w:rsid w:val="00C10255"/>
    <w:rsid w:val="00C17691"/>
    <w:rsid w:val="00C30263"/>
    <w:rsid w:val="00C33BEB"/>
    <w:rsid w:val="00C447F7"/>
    <w:rsid w:val="00C45918"/>
    <w:rsid w:val="00C4779C"/>
    <w:rsid w:val="00C506C5"/>
    <w:rsid w:val="00C54EE3"/>
    <w:rsid w:val="00C5665A"/>
    <w:rsid w:val="00C56C85"/>
    <w:rsid w:val="00C64527"/>
    <w:rsid w:val="00C70058"/>
    <w:rsid w:val="00C71028"/>
    <w:rsid w:val="00C835E9"/>
    <w:rsid w:val="00C87CD8"/>
    <w:rsid w:val="00C938CA"/>
    <w:rsid w:val="00C97208"/>
    <w:rsid w:val="00CA02E3"/>
    <w:rsid w:val="00CB7D60"/>
    <w:rsid w:val="00CD6EF4"/>
    <w:rsid w:val="00CE3188"/>
    <w:rsid w:val="00CF356E"/>
    <w:rsid w:val="00CF72BE"/>
    <w:rsid w:val="00D04670"/>
    <w:rsid w:val="00D2034C"/>
    <w:rsid w:val="00D2421F"/>
    <w:rsid w:val="00D2753D"/>
    <w:rsid w:val="00D57C28"/>
    <w:rsid w:val="00D61A4B"/>
    <w:rsid w:val="00D6342B"/>
    <w:rsid w:val="00D64F1D"/>
    <w:rsid w:val="00D6679A"/>
    <w:rsid w:val="00D760EF"/>
    <w:rsid w:val="00D81E7C"/>
    <w:rsid w:val="00D83592"/>
    <w:rsid w:val="00D90FBC"/>
    <w:rsid w:val="00D932A5"/>
    <w:rsid w:val="00DA19A0"/>
    <w:rsid w:val="00DA23CC"/>
    <w:rsid w:val="00DA3913"/>
    <w:rsid w:val="00DB436A"/>
    <w:rsid w:val="00DB70CE"/>
    <w:rsid w:val="00E04EF6"/>
    <w:rsid w:val="00E07CD0"/>
    <w:rsid w:val="00E1381D"/>
    <w:rsid w:val="00E23D3E"/>
    <w:rsid w:val="00E35C2B"/>
    <w:rsid w:val="00E415F7"/>
    <w:rsid w:val="00E46FED"/>
    <w:rsid w:val="00E52C17"/>
    <w:rsid w:val="00E56A03"/>
    <w:rsid w:val="00E60529"/>
    <w:rsid w:val="00E60BEE"/>
    <w:rsid w:val="00E63CD5"/>
    <w:rsid w:val="00E65746"/>
    <w:rsid w:val="00E74C27"/>
    <w:rsid w:val="00E758E0"/>
    <w:rsid w:val="00E77B4C"/>
    <w:rsid w:val="00E83AE9"/>
    <w:rsid w:val="00E942CE"/>
    <w:rsid w:val="00EA1371"/>
    <w:rsid w:val="00EB108B"/>
    <w:rsid w:val="00EE15D9"/>
    <w:rsid w:val="00EE1E1C"/>
    <w:rsid w:val="00EE373C"/>
    <w:rsid w:val="00EE744C"/>
    <w:rsid w:val="00F02D8B"/>
    <w:rsid w:val="00F1442B"/>
    <w:rsid w:val="00F14ACB"/>
    <w:rsid w:val="00F251FC"/>
    <w:rsid w:val="00F4017D"/>
    <w:rsid w:val="00F40F38"/>
    <w:rsid w:val="00F42C80"/>
    <w:rsid w:val="00F43669"/>
    <w:rsid w:val="00F46BAB"/>
    <w:rsid w:val="00F50A77"/>
    <w:rsid w:val="00F54EFE"/>
    <w:rsid w:val="00F56851"/>
    <w:rsid w:val="00F74A3B"/>
    <w:rsid w:val="00F83323"/>
    <w:rsid w:val="00F94057"/>
    <w:rsid w:val="00FA0FD6"/>
    <w:rsid w:val="00FA55A6"/>
    <w:rsid w:val="00FA627C"/>
    <w:rsid w:val="00FB5B52"/>
    <w:rsid w:val="00FC64EB"/>
    <w:rsid w:val="00FD55D5"/>
    <w:rsid w:val="00FE0FAB"/>
    <w:rsid w:val="00FE3F4E"/>
    <w:rsid w:val="00FF0D68"/>
    <w:rsid w:val="00FF3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7FA5A"/>
  <w15:docId w15:val="{B03ACAE5-47F9-4ACE-871C-22965795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913"/>
  </w:style>
  <w:style w:type="paragraph" w:styleId="Nadpis1">
    <w:name w:val="heading 1"/>
    <w:basedOn w:val="Normln"/>
    <w:next w:val="Normln"/>
    <w:link w:val="Nadpis1Char"/>
    <w:uiPriority w:val="9"/>
    <w:qFormat/>
    <w:rsid w:val="005C1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8F2CED"/>
    <w:pPr>
      <w:keepNext/>
      <w:spacing w:after="0" w:line="240" w:lineRule="auto"/>
      <w:jc w:val="center"/>
      <w:outlineLvl w:val="1"/>
    </w:pPr>
    <w:rPr>
      <w:rFonts w:ascii="Times New Roman" w:eastAsia="Times New Roman" w:hAnsi="Times New Roman" w:cs="Times New Roman"/>
      <w:b/>
      <w:bCs/>
      <w:sz w:val="4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30E2F"/>
    <w:rPr>
      <w:color w:val="0000FF" w:themeColor="hyperlink"/>
      <w:u w:val="single"/>
    </w:rPr>
  </w:style>
  <w:style w:type="character" w:styleId="Sledovanodkaz">
    <w:name w:val="FollowedHyperlink"/>
    <w:basedOn w:val="Standardnpsmoodstavce"/>
    <w:uiPriority w:val="99"/>
    <w:semiHidden/>
    <w:unhideWhenUsed/>
    <w:rsid w:val="00111AC4"/>
    <w:rPr>
      <w:color w:val="800080" w:themeColor="followedHyperlink"/>
      <w:u w:val="single"/>
    </w:rPr>
  </w:style>
  <w:style w:type="paragraph" w:customStyle="1" w:styleId="NadpisPojar">
    <w:name w:val="Nadpis Pojar"/>
    <w:basedOn w:val="Normln"/>
    <w:link w:val="NadpisPojarChar"/>
    <w:qFormat/>
    <w:rsid w:val="005C1705"/>
    <w:pPr>
      <w:spacing w:before="60" w:after="60"/>
      <w:ind w:left="567" w:hanging="567"/>
      <w:jc w:val="both"/>
    </w:pPr>
    <w:rPr>
      <w:b/>
      <w:sz w:val="24"/>
    </w:rPr>
  </w:style>
  <w:style w:type="character" w:customStyle="1" w:styleId="Nadpis1Char">
    <w:name w:val="Nadpis 1 Char"/>
    <w:basedOn w:val="Standardnpsmoodstavce"/>
    <w:link w:val="Nadpis1"/>
    <w:uiPriority w:val="9"/>
    <w:rsid w:val="005C1705"/>
    <w:rPr>
      <w:rFonts w:asciiTheme="majorHAnsi" w:eastAsiaTheme="majorEastAsia" w:hAnsiTheme="majorHAnsi" w:cstheme="majorBidi"/>
      <w:b/>
      <w:bCs/>
      <w:color w:val="365F91" w:themeColor="accent1" w:themeShade="BF"/>
      <w:sz w:val="28"/>
      <w:szCs w:val="28"/>
    </w:rPr>
  </w:style>
  <w:style w:type="character" w:customStyle="1" w:styleId="NadpisPojarChar">
    <w:name w:val="Nadpis Pojar Char"/>
    <w:basedOn w:val="Standardnpsmoodstavce"/>
    <w:link w:val="NadpisPojar"/>
    <w:rsid w:val="005C1705"/>
    <w:rPr>
      <w:b/>
      <w:sz w:val="24"/>
    </w:rPr>
  </w:style>
  <w:style w:type="paragraph" w:styleId="Nadpisobsahu">
    <w:name w:val="TOC Heading"/>
    <w:basedOn w:val="Nadpis1"/>
    <w:next w:val="Normln"/>
    <w:uiPriority w:val="39"/>
    <w:semiHidden/>
    <w:unhideWhenUsed/>
    <w:qFormat/>
    <w:rsid w:val="005C1705"/>
    <w:pPr>
      <w:outlineLvl w:val="9"/>
    </w:pPr>
    <w:rPr>
      <w:lang w:eastAsia="cs-CZ"/>
    </w:rPr>
  </w:style>
  <w:style w:type="paragraph" w:styleId="Obsah2">
    <w:name w:val="toc 2"/>
    <w:basedOn w:val="Normln"/>
    <w:next w:val="Normln"/>
    <w:autoRedefine/>
    <w:uiPriority w:val="39"/>
    <w:semiHidden/>
    <w:unhideWhenUsed/>
    <w:qFormat/>
    <w:rsid w:val="005C1705"/>
    <w:pPr>
      <w:spacing w:after="100"/>
      <w:ind w:left="220"/>
    </w:pPr>
    <w:rPr>
      <w:rFonts w:eastAsiaTheme="minorEastAsia"/>
      <w:lang w:eastAsia="cs-CZ"/>
    </w:rPr>
  </w:style>
  <w:style w:type="paragraph" w:styleId="Obsah1">
    <w:name w:val="toc 1"/>
    <w:basedOn w:val="NadpisPojar"/>
    <w:next w:val="NadpisPojar"/>
    <w:autoRedefine/>
    <w:uiPriority w:val="39"/>
    <w:semiHidden/>
    <w:unhideWhenUsed/>
    <w:qFormat/>
    <w:rsid w:val="005C1705"/>
    <w:pPr>
      <w:spacing w:after="100"/>
    </w:pPr>
    <w:rPr>
      <w:rFonts w:eastAsiaTheme="minorEastAsia"/>
      <w:lang w:eastAsia="cs-CZ"/>
    </w:rPr>
  </w:style>
  <w:style w:type="paragraph" w:styleId="Obsah3">
    <w:name w:val="toc 3"/>
    <w:basedOn w:val="Normln"/>
    <w:next w:val="Normln"/>
    <w:autoRedefine/>
    <w:uiPriority w:val="39"/>
    <w:semiHidden/>
    <w:unhideWhenUsed/>
    <w:qFormat/>
    <w:rsid w:val="005C1705"/>
    <w:pPr>
      <w:spacing w:after="100"/>
      <w:ind w:left="440"/>
    </w:pPr>
    <w:rPr>
      <w:rFonts w:eastAsiaTheme="minorEastAsia"/>
      <w:lang w:eastAsia="cs-CZ"/>
    </w:rPr>
  </w:style>
  <w:style w:type="paragraph" w:styleId="Textbubliny">
    <w:name w:val="Balloon Text"/>
    <w:basedOn w:val="Normln"/>
    <w:link w:val="TextbublinyChar"/>
    <w:uiPriority w:val="99"/>
    <w:semiHidden/>
    <w:unhideWhenUsed/>
    <w:rsid w:val="005C17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1705"/>
    <w:rPr>
      <w:rFonts w:ascii="Tahoma" w:hAnsi="Tahoma" w:cs="Tahoma"/>
      <w:sz w:val="16"/>
      <w:szCs w:val="16"/>
    </w:rPr>
  </w:style>
  <w:style w:type="paragraph" w:styleId="Zhlav">
    <w:name w:val="header"/>
    <w:basedOn w:val="Normln"/>
    <w:link w:val="ZhlavChar"/>
    <w:unhideWhenUsed/>
    <w:rsid w:val="00F54EFE"/>
    <w:pPr>
      <w:tabs>
        <w:tab w:val="center" w:pos="4536"/>
        <w:tab w:val="right" w:pos="9072"/>
      </w:tabs>
      <w:spacing w:after="0" w:line="240" w:lineRule="auto"/>
    </w:pPr>
  </w:style>
  <w:style w:type="character" w:customStyle="1" w:styleId="ZhlavChar">
    <w:name w:val="Záhlaví Char"/>
    <w:basedOn w:val="Standardnpsmoodstavce"/>
    <w:link w:val="Zhlav"/>
    <w:rsid w:val="00F54EFE"/>
  </w:style>
  <w:style w:type="paragraph" w:styleId="Zpat">
    <w:name w:val="footer"/>
    <w:basedOn w:val="Normln"/>
    <w:link w:val="ZpatChar"/>
    <w:uiPriority w:val="99"/>
    <w:unhideWhenUsed/>
    <w:rsid w:val="00F54E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54EFE"/>
  </w:style>
  <w:style w:type="character" w:customStyle="1" w:styleId="Nadpis2Char">
    <w:name w:val="Nadpis 2 Char"/>
    <w:basedOn w:val="Standardnpsmoodstavce"/>
    <w:link w:val="Nadpis2"/>
    <w:rsid w:val="008F2CED"/>
    <w:rPr>
      <w:rFonts w:ascii="Times New Roman" w:eastAsia="Times New Roman" w:hAnsi="Times New Roman" w:cs="Times New Roman"/>
      <w:b/>
      <w:bCs/>
      <w:sz w:val="40"/>
      <w:szCs w:val="24"/>
      <w:lang w:eastAsia="cs-CZ"/>
    </w:rPr>
  </w:style>
  <w:style w:type="paragraph" w:customStyle="1" w:styleId="Default">
    <w:name w:val="Default"/>
    <w:rsid w:val="008F2CED"/>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Odstavecseseznamem">
    <w:name w:val="List Paragraph"/>
    <w:basedOn w:val="Normln"/>
    <w:uiPriority w:val="34"/>
    <w:qFormat/>
    <w:rsid w:val="00C4779C"/>
    <w:pPr>
      <w:ind w:left="720"/>
      <w:contextualSpacing/>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3529">
      <w:bodyDiv w:val="1"/>
      <w:marLeft w:val="0"/>
      <w:marRight w:val="0"/>
      <w:marTop w:val="0"/>
      <w:marBottom w:val="0"/>
      <w:divBdr>
        <w:top w:val="none" w:sz="0" w:space="0" w:color="auto"/>
        <w:left w:val="none" w:sz="0" w:space="0" w:color="auto"/>
        <w:bottom w:val="none" w:sz="0" w:space="0" w:color="auto"/>
        <w:right w:val="none" w:sz="0" w:space="0" w:color="auto"/>
      </w:divBdr>
    </w:div>
    <w:div w:id="588588769">
      <w:bodyDiv w:val="1"/>
      <w:marLeft w:val="0"/>
      <w:marRight w:val="0"/>
      <w:marTop w:val="0"/>
      <w:marBottom w:val="0"/>
      <w:divBdr>
        <w:top w:val="none" w:sz="0" w:space="0" w:color="auto"/>
        <w:left w:val="none" w:sz="0" w:space="0" w:color="auto"/>
        <w:bottom w:val="none" w:sz="0" w:space="0" w:color="auto"/>
        <w:right w:val="none" w:sz="0" w:space="0" w:color="auto"/>
      </w:divBdr>
    </w:div>
    <w:div w:id="197487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835F-49A2-4914-912B-D8CAEA68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432</Words>
  <Characters>2551</Characters>
  <Application>Microsoft Office Word</Application>
  <DocSecurity>8</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skkol</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Pojar Jaroslav</dc:creator>
  <cp:keywords>, docId:E0E2E7F605726E0D96BEEB65625D5D98</cp:keywords>
  <cp:lastModifiedBy>Škrabal Ondřej</cp:lastModifiedBy>
  <cp:revision>26</cp:revision>
  <dcterms:created xsi:type="dcterms:W3CDTF">2022-04-08T12:14:00Z</dcterms:created>
  <dcterms:modified xsi:type="dcterms:W3CDTF">2026-02-06T11:45:00Z</dcterms:modified>
</cp:coreProperties>
</file>