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9544" w14:textId="77777777" w:rsidR="00D32349" w:rsidRPr="00E00229" w:rsidRDefault="00D32349" w:rsidP="00011912">
      <w:pPr>
        <w:jc w:val="both"/>
        <w:rPr>
          <w:rFonts w:ascii="Cambria" w:hAnsi="Cambria" w:cstheme="minorHAnsi"/>
          <w:b/>
          <w:bCs/>
        </w:rPr>
      </w:pPr>
      <w:r w:rsidRPr="00E00229">
        <w:rPr>
          <w:rFonts w:ascii="Cambria" w:hAnsi="Cambria" w:cstheme="minorHAnsi"/>
          <w:b/>
        </w:rPr>
        <w:t xml:space="preserve">Název veřejné zakázky: </w:t>
      </w:r>
      <w:r w:rsidRPr="00E00229">
        <w:rPr>
          <w:rFonts w:ascii="Cambria" w:hAnsi="Cambria" w:cstheme="minorHAnsi"/>
          <w:b/>
          <w:bCs/>
        </w:rPr>
        <w:t xml:space="preserve">„UK2LF – </w:t>
      </w:r>
      <w:proofErr w:type="spellStart"/>
      <w:r w:rsidR="007E6571" w:rsidRPr="00E00229">
        <w:rPr>
          <w:rFonts w:ascii="Cambria" w:hAnsi="Cambria" w:cstheme="minorHAnsi"/>
          <w:b/>
          <w:bCs/>
        </w:rPr>
        <w:t>Sekvenační</w:t>
      </w:r>
      <w:proofErr w:type="spellEnd"/>
      <w:r w:rsidR="007E6571" w:rsidRPr="00E00229">
        <w:rPr>
          <w:rFonts w:ascii="Cambria" w:hAnsi="Cambria" w:cstheme="minorHAnsi"/>
          <w:b/>
          <w:bCs/>
        </w:rPr>
        <w:t xml:space="preserve"> platforma nové generace pro analýzy lidského</w:t>
      </w:r>
      <w:r w:rsidR="00275D49">
        <w:rPr>
          <w:rFonts w:ascii="Cambria" w:hAnsi="Cambria" w:cstheme="minorHAnsi"/>
          <w:b/>
          <w:bCs/>
        </w:rPr>
        <w:t xml:space="preserve"> </w:t>
      </w:r>
      <w:r w:rsidR="007E6571" w:rsidRPr="00E00229">
        <w:rPr>
          <w:rFonts w:ascii="Cambria" w:hAnsi="Cambria" w:cstheme="minorHAnsi"/>
          <w:b/>
          <w:bCs/>
        </w:rPr>
        <w:t>genomu (hardware)</w:t>
      </w:r>
      <w:r w:rsidR="00011912" w:rsidRPr="00E00229">
        <w:rPr>
          <w:rFonts w:ascii="Cambria" w:hAnsi="Cambria" w:cstheme="minorHAnsi"/>
          <w:b/>
          <w:bCs/>
        </w:rPr>
        <w:t>“</w:t>
      </w:r>
      <w:r w:rsidR="00F94B84" w:rsidRPr="00E00229">
        <w:rPr>
          <w:rFonts w:ascii="Cambria" w:hAnsi="Cambria" w:cstheme="minorHAnsi"/>
          <w:b/>
          <w:bCs/>
        </w:rPr>
        <w:t>.</w:t>
      </w:r>
    </w:p>
    <w:p w14:paraId="1A050BDA" w14:textId="77777777" w:rsidR="00D32349" w:rsidRPr="00E00229" w:rsidRDefault="00D32349" w:rsidP="00D32349">
      <w:pPr>
        <w:rPr>
          <w:rFonts w:ascii="Cambria" w:hAnsi="Cambria" w:cstheme="minorHAnsi"/>
        </w:rPr>
      </w:pPr>
      <w:r w:rsidRPr="00E00229">
        <w:rPr>
          <w:rFonts w:ascii="Cambria" w:hAnsi="Cambria" w:cstheme="minorHAnsi"/>
        </w:rPr>
        <w:t xml:space="preserve">Režim a druh veřejné zakázky: </w:t>
      </w:r>
      <w:r w:rsidRPr="00E00229">
        <w:rPr>
          <w:rFonts w:ascii="Cambria" w:hAnsi="Cambria" w:cstheme="minorHAnsi"/>
        </w:rPr>
        <w:tab/>
        <w:t>veřejná zakázka</w:t>
      </w:r>
      <w:r w:rsidR="00011912" w:rsidRPr="00E00229">
        <w:rPr>
          <w:rFonts w:ascii="Cambria" w:hAnsi="Cambria" w:cstheme="minorHAnsi"/>
        </w:rPr>
        <w:t xml:space="preserve"> na dodávky</w:t>
      </w:r>
      <w:r w:rsidR="00275D49">
        <w:rPr>
          <w:rFonts w:ascii="Cambria" w:hAnsi="Cambria" w:cstheme="minorHAnsi"/>
        </w:rPr>
        <w:t xml:space="preserve"> a související služby</w:t>
      </w:r>
    </w:p>
    <w:p w14:paraId="4EA45BDF" w14:textId="77777777" w:rsidR="00D32349" w:rsidRPr="00E00229" w:rsidRDefault="00D32349" w:rsidP="00D32349">
      <w:pPr>
        <w:rPr>
          <w:rFonts w:ascii="Cambria" w:hAnsi="Cambria" w:cstheme="minorHAnsi"/>
        </w:rPr>
      </w:pPr>
      <w:r w:rsidRPr="00E00229">
        <w:rPr>
          <w:rFonts w:ascii="Cambria" w:hAnsi="Cambria" w:cstheme="minorHAnsi"/>
        </w:rPr>
        <w:t xml:space="preserve">Druh výběrového </w:t>
      </w:r>
      <w:proofErr w:type="gramStart"/>
      <w:r w:rsidRPr="00E00229">
        <w:rPr>
          <w:rFonts w:ascii="Cambria" w:hAnsi="Cambria" w:cstheme="minorHAnsi"/>
        </w:rPr>
        <w:t xml:space="preserve">řízení:  </w:t>
      </w:r>
      <w:r w:rsidRPr="00E00229">
        <w:rPr>
          <w:rFonts w:ascii="Cambria" w:hAnsi="Cambria" w:cstheme="minorHAnsi"/>
        </w:rPr>
        <w:tab/>
      </w:r>
      <w:proofErr w:type="gramEnd"/>
      <w:r w:rsidR="00275D49">
        <w:rPr>
          <w:rFonts w:ascii="Cambria" w:hAnsi="Cambria" w:cstheme="minorHAnsi"/>
        </w:rPr>
        <w:tab/>
      </w:r>
      <w:r w:rsidR="00011912" w:rsidRPr="00E00229">
        <w:rPr>
          <w:rFonts w:ascii="Cambria" w:hAnsi="Cambria" w:cstheme="minorHAnsi"/>
        </w:rPr>
        <w:t>nadlimitní VZ</w:t>
      </w:r>
    </w:p>
    <w:p w14:paraId="12656443" w14:textId="29A62F17" w:rsidR="00D32349" w:rsidRPr="00E00229" w:rsidRDefault="00D32349" w:rsidP="00801D95">
      <w:pPr>
        <w:ind w:left="3540" w:hanging="3540"/>
        <w:rPr>
          <w:rFonts w:ascii="Cambria" w:hAnsi="Cambria" w:cstheme="minorHAnsi"/>
        </w:rPr>
      </w:pPr>
      <w:r w:rsidRPr="00E00229">
        <w:rPr>
          <w:rFonts w:ascii="Cambria" w:hAnsi="Cambria" w:cstheme="minorHAnsi"/>
        </w:rPr>
        <w:t xml:space="preserve">Název projektu: </w:t>
      </w:r>
      <w:r w:rsidRPr="00E00229">
        <w:rPr>
          <w:rFonts w:ascii="Cambria" w:hAnsi="Cambria" w:cstheme="minorHAnsi"/>
        </w:rPr>
        <w:tab/>
      </w:r>
      <w:r w:rsidR="00801D95" w:rsidRPr="00A56173">
        <w:rPr>
          <w:rFonts w:ascii="Cambria" w:hAnsi="Cambria" w:cs="Calibri"/>
        </w:rPr>
        <w:t>Modernizace přístrojového a výpočetního vybavení Národního centra lékařské genomiky</w:t>
      </w:r>
    </w:p>
    <w:p w14:paraId="56C4278B" w14:textId="42E41935" w:rsidR="00D32349" w:rsidRPr="00E00229" w:rsidRDefault="00D32349" w:rsidP="00D32349">
      <w:pPr>
        <w:rPr>
          <w:rFonts w:ascii="Cambria" w:hAnsi="Cambria" w:cstheme="minorHAnsi"/>
        </w:rPr>
      </w:pPr>
      <w:r w:rsidRPr="00E00229">
        <w:rPr>
          <w:rFonts w:ascii="Cambria" w:hAnsi="Cambria" w:cstheme="minorHAnsi"/>
        </w:rPr>
        <w:t xml:space="preserve">Číslo projektu: </w:t>
      </w:r>
      <w:r w:rsidRPr="00E00229">
        <w:rPr>
          <w:rFonts w:ascii="Cambria" w:hAnsi="Cambria" w:cstheme="minorHAnsi"/>
        </w:rPr>
        <w:tab/>
      </w:r>
      <w:r w:rsidRPr="00E00229">
        <w:rPr>
          <w:rFonts w:ascii="Cambria" w:hAnsi="Cambria" w:cstheme="minorHAnsi"/>
        </w:rPr>
        <w:tab/>
      </w:r>
      <w:r w:rsidR="00F94B84" w:rsidRPr="00E00229">
        <w:rPr>
          <w:rFonts w:ascii="Cambria" w:hAnsi="Cambria" w:cstheme="minorHAnsi"/>
        </w:rPr>
        <w:tab/>
      </w:r>
      <w:r w:rsidR="00801D95" w:rsidRPr="00A56173">
        <w:rPr>
          <w:rFonts w:ascii="Cambria" w:hAnsi="Cambria" w:cs="Calibri"/>
        </w:rPr>
        <w:t>CZ.02.01.01/00/23_015/0008183</w:t>
      </w:r>
    </w:p>
    <w:p w14:paraId="3E2DEB18" w14:textId="77777777" w:rsidR="00D32349" w:rsidRPr="00E00229" w:rsidRDefault="00D32349" w:rsidP="00D32349">
      <w:pPr>
        <w:rPr>
          <w:rFonts w:ascii="Cambria" w:hAnsi="Cambria" w:cstheme="minorHAnsi"/>
          <w:b/>
          <w:u w:val="single"/>
        </w:rPr>
      </w:pPr>
      <w:r w:rsidRPr="00E00229">
        <w:rPr>
          <w:rFonts w:ascii="Cambria" w:hAnsi="Cambria" w:cstheme="minorHAnsi"/>
          <w:b/>
          <w:u w:val="single"/>
        </w:rPr>
        <w:t>Technická specifikace, minimální technické požadavky zadavatele:</w:t>
      </w:r>
    </w:p>
    <w:p w14:paraId="02A0CB45" w14:textId="6A3AD1F8" w:rsidR="000E6F9D" w:rsidRPr="00E00229" w:rsidRDefault="00900319" w:rsidP="00011912">
      <w:pPr>
        <w:jc w:val="both"/>
        <w:rPr>
          <w:rFonts w:ascii="Cambria" w:eastAsia="Times New Roman" w:hAnsi="Cambria" w:cstheme="minorHAnsi"/>
          <w:lang w:eastAsia="cs-CZ"/>
        </w:rPr>
      </w:pPr>
      <w:r w:rsidRPr="00E00229">
        <w:rPr>
          <w:rFonts w:ascii="Cambria" w:hAnsi="Cambria" w:cstheme="minorHAnsi"/>
        </w:rPr>
        <w:t xml:space="preserve">Předmětem veřejné zakázky je </w:t>
      </w:r>
      <w:r w:rsidR="001830FC" w:rsidRPr="00E00229">
        <w:rPr>
          <w:rFonts w:ascii="Cambria" w:eastAsia="Times New Roman" w:hAnsi="Cambria" w:cstheme="minorHAnsi"/>
          <w:lang w:eastAsia="cs-CZ"/>
        </w:rPr>
        <w:t>dodávka</w:t>
      </w:r>
      <w:r w:rsidR="00301F50" w:rsidRPr="00E00229">
        <w:rPr>
          <w:rFonts w:ascii="Cambria" w:eastAsia="Times New Roman" w:hAnsi="Cambria" w:cstheme="minorHAnsi"/>
          <w:lang w:eastAsia="cs-CZ"/>
        </w:rPr>
        <w:t xml:space="preserve"> 1 kusu přístroje pro </w:t>
      </w:r>
      <w:proofErr w:type="spellStart"/>
      <w:r w:rsidR="00301F50" w:rsidRPr="00E00229">
        <w:rPr>
          <w:rFonts w:ascii="Cambria" w:eastAsia="Times New Roman" w:hAnsi="Cambria" w:cstheme="minorHAnsi"/>
          <w:lang w:eastAsia="cs-CZ"/>
        </w:rPr>
        <w:t>sekven</w:t>
      </w:r>
      <w:r w:rsidR="006542AD">
        <w:rPr>
          <w:rFonts w:ascii="Cambria" w:eastAsia="Times New Roman" w:hAnsi="Cambria" w:cstheme="minorHAnsi"/>
          <w:lang w:eastAsia="cs-CZ"/>
        </w:rPr>
        <w:t>a</w:t>
      </w:r>
      <w:r w:rsidR="00301F50" w:rsidRPr="00E00229">
        <w:rPr>
          <w:rFonts w:ascii="Cambria" w:eastAsia="Times New Roman" w:hAnsi="Cambria" w:cstheme="minorHAnsi"/>
          <w:lang w:eastAsia="cs-CZ"/>
        </w:rPr>
        <w:t>ční</w:t>
      </w:r>
      <w:proofErr w:type="spellEnd"/>
      <w:r w:rsidR="00301F50" w:rsidRPr="00E00229">
        <w:rPr>
          <w:rFonts w:ascii="Cambria" w:eastAsia="Times New Roman" w:hAnsi="Cambria" w:cstheme="minorHAnsi"/>
          <w:lang w:eastAsia="cs-CZ"/>
        </w:rPr>
        <w:t xml:space="preserve"> analýzu DNA, 1 kusu přístroje pro </w:t>
      </w:r>
      <w:r w:rsidR="006542AD">
        <w:rPr>
          <w:rFonts w:ascii="Cambria" w:eastAsia="Times New Roman" w:hAnsi="Cambria" w:cstheme="minorHAnsi"/>
          <w:lang w:eastAsia="cs-CZ"/>
        </w:rPr>
        <w:t xml:space="preserve">fragmentaci </w:t>
      </w:r>
      <w:r w:rsidR="00301F50" w:rsidRPr="00E00229">
        <w:rPr>
          <w:rFonts w:ascii="Cambria" w:eastAsia="Times New Roman" w:hAnsi="Cambria" w:cstheme="minorHAnsi"/>
          <w:lang w:eastAsia="cs-CZ"/>
        </w:rPr>
        <w:t>DNA a 3 kusů</w:t>
      </w:r>
      <w:r w:rsidR="000E6F9D" w:rsidRPr="00E00229">
        <w:rPr>
          <w:rFonts w:ascii="Cambria" w:eastAsia="Times New Roman" w:hAnsi="Cambria" w:cstheme="minorHAnsi"/>
          <w:lang w:eastAsia="cs-CZ"/>
        </w:rPr>
        <w:t xml:space="preserve"> různých serverů (výpočetních stanic).</w:t>
      </w:r>
    </w:p>
    <w:p w14:paraId="6DA2B77B" w14:textId="7A614886" w:rsidR="000E6F9D" w:rsidRPr="00E00229" w:rsidRDefault="000E6F9D" w:rsidP="00011912">
      <w:pPr>
        <w:jc w:val="both"/>
        <w:rPr>
          <w:rFonts w:ascii="Cambria" w:eastAsia="Times New Roman" w:hAnsi="Cambria" w:cstheme="minorHAnsi"/>
          <w:lang w:eastAsia="cs-CZ"/>
        </w:rPr>
      </w:pPr>
      <w:r w:rsidRPr="00E00229">
        <w:rPr>
          <w:rFonts w:ascii="Cambria" w:eastAsia="Times New Roman" w:hAnsi="Cambria" w:cstheme="minorHAnsi"/>
          <w:lang w:eastAsia="cs-CZ"/>
        </w:rPr>
        <w:t>1 kus p</w:t>
      </w:r>
      <w:r w:rsidR="001830FC" w:rsidRPr="00E00229">
        <w:rPr>
          <w:rFonts w:ascii="Cambria" w:eastAsia="Times New Roman" w:hAnsi="Cambria" w:cstheme="minorHAnsi"/>
          <w:lang w:eastAsia="cs-CZ"/>
        </w:rPr>
        <w:t xml:space="preserve">řístroje </w:t>
      </w:r>
      <w:r w:rsidR="00EE12E3" w:rsidRPr="00E00229">
        <w:rPr>
          <w:rFonts w:ascii="Cambria" w:eastAsia="Times New Roman" w:hAnsi="Cambria" w:cstheme="minorHAnsi"/>
          <w:lang w:eastAsia="cs-CZ"/>
        </w:rPr>
        <w:t>pro „</w:t>
      </w:r>
      <w:r w:rsidR="007E6571" w:rsidRPr="00E00229">
        <w:rPr>
          <w:rFonts w:ascii="Cambria" w:eastAsia="Times New Roman" w:hAnsi="Cambria" w:cstheme="minorHAnsi"/>
          <w:lang w:eastAsia="cs-CZ"/>
        </w:rPr>
        <w:t>masivně</w:t>
      </w:r>
      <w:r w:rsidR="00EE12E3" w:rsidRPr="00E00229">
        <w:rPr>
          <w:rFonts w:ascii="Cambria" w:eastAsia="Times New Roman" w:hAnsi="Cambria" w:cstheme="minorHAnsi"/>
          <w:lang w:eastAsia="cs-CZ"/>
        </w:rPr>
        <w:t>“</w:t>
      </w:r>
      <w:r w:rsidR="007E6571" w:rsidRPr="00E00229">
        <w:rPr>
          <w:rFonts w:ascii="Cambria" w:eastAsia="Times New Roman" w:hAnsi="Cambria" w:cstheme="minorHAnsi"/>
          <w:lang w:eastAsia="cs-CZ"/>
        </w:rPr>
        <w:t xml:space="preserve"> paralelní</w:t>
      </w:r>
      <w:r w:rsidR="00EE12E3" w:rsidRPr="00E00229">
        <w:rPr>
          <w:rFonts w:ascii="Cambria" w:eastAsia="Times New Roman" w:hAnsi="Cambria" w:cstheme="minorHAnsi"/>
          <w:lang w:eastAsia="cs-CZ"/>
        </w:rPr>
        <w:t xml:space="preserve"> </w:t>
      </w:r>
      <w:proofErr w:type="spellStart"/>
      <w:r w:rsidR="007E6571" w:rsidRPr="00E00229">
        <w:rPr>
          <w:rFonts w:ascii="Cambria" w:eastAsia="Times New Roman" w:hAnsi="Cambria" w:cstheme="minorHAnsi"/>
          <w:lang w:eastAsia="cs-CZ"/>
        </w:rPr>
        <w:t>sekven</w:t>
      </w:r>
      <w:r w:rsidR="00EE12E3" w:rsidRPr="00E00229">
        <w:rPr>
          <w:rFonts w:ascii="Cambria" w:eastAsia="Times New Roman" w:hAnsi="Cambria" w:cstheme="minorHAnsi"/>
          <w:lang w:eastAsia="cs-CZ"/>
        </w:rPr>
        <w:t>a</w:t>
      </w:r>
      <w:r w:rsidR="007E6571" w:rsidRPr="00E00229">
        <w:rPr>
          <w:rFonts w:ascii="Cambria" w:eastAsia="Times New Roman" w:hAnsi="Cambria" w:cstheme="minorHAnsi"/>
          <w:lang w:eastAsia="cs-CZ"/>
        </w:rPr>
        <w:t>ční</w:t>
      </w:r>
      <w:proofErr w:type="spellEnd"/>
      <w:r w:rsidR="00EE12E3" w:rsidRPr="00E00229">
        <w:rPr>
          <w:rFonts w:ascii="Cambria" w:eastAsia="Times New Roman" w:hAnsi="Cambria" w:cstheme="minorHAnsi"/>
          <w:lang w:eastAsia="cs-CZ"/>
        </w:rPr>
        <w:t xml:space="preserve"> analýzu</w:t>
      </w:r>
      <w:r w:rsidR="007E6571" w:rsidRPr="00E00229">
        <w:rPr>
          <w:rFonts w:ascii="Cambria" w:eastAsia="Times New Roman" w:hAnsi="Cambria" w:cstheme="minorHAnsi"/>
          <w:lang w:eastAsia="cs-CZ"/>
        </w:rPr>
        <w:t xml:space="preserve"> založen</w:t>
      </w:r>
      <w:r w:rsidR="00EE12E3" w:rsidRPr="00E00229">
        <w:rPr>
          <w:rFonts w:ascii="Cambria" w:eastAsia="Times New Roman" w:hAnsi="Cambria" w:cstheme="minorHAnsi"/>
          <w:lang w:eastAsia="cs-CZ"/>
        </w:rPr>
        <w:t>ou</w:t>
      </w:r>
      <w:r w:rsidR="007E6571" w:rsidRPr="00E00229">
        <w:rPr>
          <w:rFonts w:ascii="Cambria" w:eastAsia="Times New Roman" w:hAnsi="Cambria" w:cstheme="minorHAnsi"/>
          <w:lang w:eastAsia="cs-CZ"/>
        </w:rPr>
        <w:t xml:space="preserve"> na principu tzv. long-</w:t>
      </w:r>
      <w:proofErr w:type="spellStart"/>
      <w:r w:rsidR="007E6571" w:rsidRPr="00E00229">
        <w:rPr>
          <w:rFonts w:ascii="Cambria" w:eastAsia="Times New Roman" w:hAnsi="Cambria" w:cstheme="minorHAnsi"/>
          <w:lang w:eastAsia="cs-CZ"/>
        </w:rPr>
        <w:t>read</w:t>
      </w:r>
      <w:proofErr w:type="spellEnd"/>
      <w:r w:rsidR="007E6571" w:rsidRPr="00E00229">
        <w:rPr>
          <w:rFonts w:ascii="Cambria" w:eastAsia="Times New Roman" w:hAnsi="Cambria" w:cstheme="minorHAnsi"/>
          <w:lang w:eastAsia="cs-CZ"/>
        </w:rPr>
        <w:t xml:space="preserve"> DNA </w:t>
      </w:r>
      <w:proofErr w:type="spellStart"/>
      <w:r w:rsidR="007E6571" w:rsidRPr="00E00229">
        <w:rPr>
          <w:rFonts w:ascii="Cambria" w:eastAsia="Times New Roman" w:hAnsi="Cambria" w:cstheme="minorHAnsi"/>
          <w:lang w:eastAsia="cs-CZ"/>
        </w:rPr>
        <w:t>sequencing</w:t>
      </w:r>
      <w:proofErr w:type="spellEnd"/>
      <w:r w:rsidR="00EE12E3" w:rsidRPr="00E00229">
        <w:rPr>
          <w:rFonts w:ascii="Cambria" w:eastAsia="Times New Roman" w:hAnsi="Cambria" w:cstheme="minorHAnsi"/>
          <w:lang w:eastAsia="cs-CZ"/>
        </w:rPr>
        <w:t xml:space="preserve">, tedy </w:t>
      </w:r>
      <w:r w:rsidR="007E6571" w:rsidRPr="00E00229">
        <w:rPr>
          <w:rFonts w:ascii="Cambria" w:eastAsia="Times New Roman" w:hAnsi="Cambria" w:cstheme="minorHAnsi"/>
          <w:lang w:eastAsia="cs-CZ"/>
        </w:rPr>
        <w:t xml:space="preserve">technologie </w:t>
      </w:r>
      <w:proofErr w:type="spellStart"/>
      <w:r w:rsidR="007E6571" w:rsidRPr="00E00229">
        <w:rPr>
          <w:rFonts w:ascii="Cambria" w:eastAsia="Times New Roman" w:hAnsi="Cambria" w:cstheme="minorHAnsi"/>
          <w:lang w:eastAsia="cs-CZ"/>
        </w:rPr>
        <w:t>sekvenování</w:t>
      </w:r>
      <w:proofErr w:type="spellEnd"/>
      <w:r w:rsidR="007E6571" w:rsidRPr="00E00229">
        <w:rPr>
          <w:rFonts w:ascii="Cambria" w:eastAsia="Times New Roman" w:hAnsi="Cambria" w:cstheme="minorHAnsi"/>
          <w:lang w:eastAsia="cs-CZ"/>
        </w:rPr>
        <w:t xml:space="preserve"> DNA pomocí dlouhých čtení</w:t>
      </w:r>
      <w:r w:rsidR="00EE12E3" w:rsidRPr="00E00229">
        <w:rPr>
          <w:rFonts w:ascii="Cambria" w:eastAsia="Times New Roman" w:hAnsi="Cambria" w:cstheme="minorHAnsi"/>
          <w:lang w:eastAsia="cs-CZ"/>
        </w:rPr>
        <w:t xml:space="preserve">. </w:t>
      </w:r>
      <w:r w:rsidR="005D026D" w:rsidRPr="00E00229">
        <w:rPr>
          <w:rFonts w:ascii="Cambria" w:eastAsia="Times New Roman" w:hAnsi="Cambria" w:cstheme="minorHAnsi"/>
          <w:lang w:eastAsia="cs-CZ"/>
        </w:rPr>
        <w:t>Toto z</w:t>
      </w:r>
      <w:r w:rsidR="00EE12E3" w:rsidRPr="00E00229">
        <w:rPr>
          <w:rFonts w:ascii="Cambria" w:eastAsia="Times New Roman" w:hAnsi="Cambria" w:cstheme="minorHAnsi"/>
          <w:lang w:eastAsia="cs-CZ"/>
        </w:rPr>
        <w:t>ařízení bude</w:t>
      </w:r>
      <w:r w:rsidR="007E6571" w:rsidRPr="00E00229">
        <w:rPr>
          <w:rFonts w:ascii="Cambria" w:eastAsia="Times New Roman" w:hAnsi="Cambria" w:cstheme="minorHAnsi"/>
          <w:lang w:eastAsia="cs-CZ"/>
        </w:rPr>
        <w:t xml:space="preserve"> zkoumat regiony</w:t>
      </w:r>
      <w:r w:rsidR="005D026D" w:rsidRPr="00E00229">
        <w:rPr>
          <w:rFonts w:ascii="Cambria" w:eastAsia="Times New Roman" w:hAnsi="Cambria" w:cstheme="minorHAnsi"/>
          <w:lang w:eastAsia="cs-CZ"/>
        </w:rPr>
        <w:t xml:space="preserve">, </w:t>
      </w:r>
      <w:r w:rsidR="007E6571" w:rsidRPr="00E00229">
        <w:rPr>
          <w:rFonts w:ascii="Cambria" w:eastAsia="Times New Roman" w:hAnsi="Cambria" w:cstheme="minorHAnsi"/>
          <w:lang w:eastAsia="cs-CZ"/>
        </w:rPr>
        <w:t>nové geny,</w:t>
      </w:r>
      <w:r w:rsidR="005D026D" w:rsidRPr="00E00229">
        <w:rPr>
          <w:rFonts w:ascii="Cambria" w:eastAsia="Times New Roman" w:hAnsi="Cambria" w:cstheme="minorHAnsi"/>
          <w:lang w:eastAsia="cs-CZ"/>
        </w:rPr>
        <w:t xml:space="preserve"> genetickou variabilitu,</w:t>
      </w:r>
      <w:r w:rsidR="007E6571" w:rsidRPr="00E00229">
        <w:rPr>
          <w:rFonts w:ascii="Cambria" w:eastAsia="Times New Roman" w:hAnsi="Cambria" w:cstheme="minorHAnsi"/>
          <w:lang w:eastAsia="cs-CZ"/>
        </w:rPr>
        <w:t xml:space="preserve"> nové strukturní varianty</w:t>
      </w:r>
      <w:r w:rsidR="005D026D" w:rsidRPr="00E00229">
        <w:rPr>
          <w:rFonts w:ascii="Cambria" w:eastAsia="Times New Roman" w:hAnsi="Cambria" w:cstheme="minorHAnsi"/>
          <w:lang w:eastAsia="cs-CZ"/>
        </w:rPr>
        <w:t>,</w:t>
      </w:r>
      <w:r w:rsidR="007E6571" w:rsidRPr="00E00229">
        <w:rPr>
          <w:rFonts w:ascii="Cambria" w:eastAsia="Times New Roman" w:hAnsi="Cambria" w:cstheme="minorHAnsi"/>
          <w:lang w:eastAsia="cs-CZ"/>
        </w:rPr>
        <w:t xml:space="preserve"> polynukleotidové expanze a</w:t>
      </w:r>
      <w:r w:rsidR="005D026D" w:rsidRPr="00E00229">
        <w:rPr>
          <w:rFonts w:ascii="Cambria" w:eastAsia="Times New Roman" w:hAnsi="Cambria" w:cstheme="minorHAnsi"/>
          <w:lang w:eastAsia="cs-CZ"/>
        </w:rPr>
        <w:t xml:space="preserve"> </w:t>
      </w:r>
      <w:r w:rsidR="007E6571" w:rsidRPr="00E00229">
        <w:rPr>
          <w:rFonts w:ascii="Cambria" w:eastAsia="Times New Roman" w:hAnsi="Cambria" w:cstheme="minorHAnsi"/>
          <w:lang w:eastAsia="cs-CZ"/>
        </w:rPr>
        <w:t xml:space="preserve">regulační prvky, </w:t>
      </w:r>
      <w:r w:rsidR="005D026D" w:rsidRPr="00E00229">
        <w:rPr>
          <w:rFonts w:ascii="Cambria" w:eastAsia="Times New Roman" w:hAnsi="Cambria" w:cstheme="minorHAnsi"/>
          <w:lang w:eastAsia="cs-CZ"/>
        </w:rPr>
        <w:t>které spadají do tzv. "</w:t>
      </w:r>
      <w:proofErr w:type="spellStart"/>
      <w:r w:rsidR="005D026D" w:rsidRPr="00E00229">
        <w:rPr>
          <w:rFonts w:ascii="Cambria" w:eastAsia="Times New Roman" w:hAnsi="Cambria" w:cstheme="minorHAnsi"/>
          <w:lang w:eastAsia="cs-CZ"/>
        </w:rPr>
        <w:t>dark</w:t>
      </w:r>
      <w:proofErr w:type="spellEnd"/>
      <w:r w:rsidR="005D026D" w:rsidRPr="00E00229">
        <w:rPr>
          <w:rFonts w:ascii="Cambria" w:eastAsia="Times New Roman" w:hAnsi="Cambria" w:cstheme="minorHAnsi"/>
          <w:lang w:eastAsia="cs-CZ"/>
        </w:rPr>
        <w:t xml:space="preserve"> </w:t>
      </w:r>
      <w:proofErr w:type="spellStart"/>
      <w:r w:rsidR="005D026D" w:rsidRPr="00E00229">
        <w:rPr>
          <w:rFonts w:ascii="Cambria" w:eastAsia="Times New Roman" w:hAnsi="Cambria" w:cstheme="minorHAnsi"/>
          <w:lang w:eastAsia="cs-CZ"/>
        </w:rPr>
        <w:t>regions</w:t>
      </w:r>
      <w:proofErr w:type="spellEnd"/>
      <w:r w:rsidR="005D026D" w:rsidRPr="00E00229">
        <w:rPr>
          <w:rFonts w:ascii="Cambria" w:eastAsia="Times New Roman" w:hAnsi="Cambria" w:cstheme="minorHAnsi"/>
          <w:lang w:eastAsia="cs-CZ"/>
        </w:rPr>
        <w:t xml:space="preserve">", tedy nedostupné stávajícím technologiím tzv. krátkých čtení DNA. </w:t>
      </w:r>
      <w:r w:rsidR="00BA43C5" w:rsidRPr="00E00229">
        <w:rPr>
          <w:rFonts w:ascii="Cambria" w:eastAsia="Times New Roman" w:hAnsi="Cambria" w:cstheme="minorHAnsi"/>
          <w:lang w:eastAsia="cs-CZ"/>
        </w:rPr>
        <w:t>Musí být použitelný</w:t>
      </w:r>
      <w:r w:rsidR="005D026D" w:rsidRPr="00E00229">
        <w:rPr>
          <w:rFonts w:ascii="Cambria" w:eastAsia="Times New Roman" w:hAnsi="Cambria" w:cstheme="minorHAnsi"/>
          <w:lang w:eastAsia="cs-CZ"/>
        </w:rPr>
        <w:t xml:space="preserve"> pro výzkum, diagnostiku a léčbu vzácných onemocnění v rámci </w:t>
      </w:r>
      <w:r w:rsidR="00440803" w:rsidRPr="00E00229">
        <w:rPr>
          <w:rFonts w:ascii="Cambria" w:eastAsia="Times New Roman" w:hAnsi="Cambria" w:cstheme="minorHAnsi"/>
          <w:lang w:eastAsia="cs-CZ"/>
        </w:rPr>
        <w:t xml:space="preserve">Evropských referenčních sítí pro vzácná onemocnění </w:t>
      </w:r>
      <w:proofErr w:type="spellStart"/>
      <w:r w:rsidR="007E6571" w:rsidRPr="00E00229">
        <w:rPr>
          <w:rFonts w:ascii="Cambria" w:eastAsia="Times New Roman" w:hAnsi="Cambria" w:cstheme="minorHAnsi"/>
          <w:lang w:eastAsia="cs-CZ"/>
        </w:rPr>
        <w:t>ultravzácných</w:t>
      </w:r>
      <w:proofErr w:type="spellEnd"/>
      <w:r w:rsidR="007E6571" w:rsidRPr="00E00229">
        <w:rPr>
          <w:rFonts w:ascii="Cambria" w:eastAsia="Times New Roman" w:hAnsi="Cambria" w:cstheme="minorHAnsi"/>
          <w:lang w:eastAsia="cs-CZ"/>
        </w:rPr>
        <w:t xml:space="preserve"> onemocnění</w:t>
      </w:r>
      <w:r w:rsidR="00440803" w:rsidRPr="00E00229">
        <w:rPr>
          <w:rFonts w:ascii="Cambria" w:eastAsia="Times New Roman" w:hAnsi="Cambria" w:cstheme="minorHAnsi"/>
          <w:lang w:eastAsia="cs-CZ"/>
        </w:rPr>
        <w:t xml:space="preserve"> a mezinárodní výzkumné sítě </w:t>
      </w:r>
      <w:proofErr w:type="gramStart"/>
      <w:r w:rsidR="00925966">
        <w:rPr>
          <w:rFonts w:ascii="Cambria" w:eastAsia="Times New Roman" w:hAnsi="Cambria" w:cstheme="minorHAnsi"/>
          <w:lang w:eastAsia="cs-CZ"/>
        </w:rPr>
        <w:t xml:space="preserve">ERDERA.org </w:t>
      </w:r>
      <w:r w:rsidR="00440803" w:rsidRPr="00E00229">
        <w:rPr>
          <w:rFonts w:ascii="Cambria" w:eastAsia="Times New Roman" w:hAnsi="Cambria" w:cstheme="minorHAnsi"/>
          <w:lang w:eastAsia="cs-CZ"/>
        </w:rPr>
        <w:t>.</w:t>
      </w:r>
      <w:proofErr w:type="gramEnd"/>
    </w:p>
    <w:p w14:paraId="1665EA57" w14:textId="4EC0E67E" w:rsidR="00301F50" w:rsidRPr="00E00229" w:rsidRDefault="00301F50" w:rsidP="00011912">
      <w:pPr>
        <w:jc w:val="both"/>
        <w:rPr>
          <w:rFonts w:ascii="Cambria" w:eastAsia="Times New Roman" w:hAnsi="Cambria" w:cstheme="minorHAnsi"/>
          <w:lang w:eastAsia="cs-CZ"/>
        </w:rPr>
      </w:pPr>
      <w:r w:rsidRPr="00E00229">
        <w:rPr>
          <w:rFonts w:ascii="Cambria" w:eastAsia="Times New Roman" w:hAnsi="Cambria" w:cstheme="minorHAnsi"/>
          <w:lang w:eastAsia="cs-CZ"/>
        </w:rPr>
        <w:t xml:space="preserve">1 kus přístroje pro </w:t>
      </w:r>
      <w:r w:rsidR="00654D67" w:rsidRPr="00E00229">
        <w:rPr>
          <w:rFonts w:ascii="Cambria" w:eastAsia="Times New Roman" w:hAnsi="Cambria" w:cstheme="minorHAnsi"/>
          <w:lang w:eastAsia="cs-CZ"/>
        </w:rPr>
        <w:t>kontrolovanou</w:t>
      </w:r>
      <w:r w:rsidRPr="00E00229">
        <w:rPr>
          <w:rFonts w:ascii="Cambria" w:eastAsia="Times New Roman" w:hAnsi="Cambria" w:cstheme="minorHAnsi"/>
          <w:lang w:eastAsia="cs-CZ"/>
        </w:rPr>
        <w:t xml:space="preserve"> fragmentaci DNA</w:t>
      </w:r>
      <w:r w:rsidR="000E6F9D" w:rsidRPr="00E00229">
        <w:rPr>
          <w:rFonts w:ascii="Cambria" w:eastAsia="Times New Roman" w:hAnsi="Cambria" w:cstheme="minorHAnsi"/>
          <w:lang w:eastAsia="cs-CZ"/>
        </w:rPr>
        <w:t xml:space="preserve"> na velikost vzorků minimálně v rozmezí 5 až 100 </w:t>
      </w:r>
      <w:proofErr w:type="spellStart"/>
      <w:r w:rsidR="000E6F9D" w:rsidRPr="00E00229">
        <w:rPr>
          <w:rFonts w:ascii="Cambria" w:eastAsia="Times New Roman" w:hAnsi="Cambria" w:cstheme="minorHAnsi"/>
          <w:lang w:eastAsia="cs-CZ"/>
        </w:rPr>
        <w:t>kb</w:t>
      </w:r>
      <w:proofErr w:type="spellEnd"/>
      <w:r w:rsidR="000E6F9D" w:rsidRPr="00E00229">
        <w:rPr>
          <w:rFonts w:ascii="Cambria" w:eastAsia="Times New Roman" w:hAnsi="Cambria" w:cstheme="minorHAnsi"/>
          <w:lang w:eastAsia="cs-CZ"/>
        </w:rPr>
        <w:t>, rychlostí minimálně 90 vzorků za 120 minut.</w:t>
      </w:r>
    </w:p>
    <w:p w14:paraId="5EDBD15D" w14:textId="77777777" w:rsidR="000E6F9D" w:rsidRPr="00E00229" w:rsidRDefault="000E6F9D" w:rsidP="00011912">
      <w:pPr>
        <w:jc w:val="both"/>
        <w:rPr>
          <w:rFonts w:ascii="Cambria" w:eastAsia="Times New Roman" w:hAnsi="Cambria" w:cstheme="minorHAnsi"/>
          <w:lang w:eastAsia="cs-CZ"/>
        </w:rPr>
      </w:pPr>
      <w:r w:rsidRPr="00E00229">
        <w:rPr>
          <w:rFonts w:ascii="Cambria" w:eastAsia="Times New Roman" w:hAnsi="Cambria" w:cstheme="minorHAnsi"/>
          <w:lang w:eastAsia="cs-CZ"/>
        </w:rPr>
        <w:t>3 kusy výpočetní techniky</w:t>
      </w:r>
      <w:r w:rsidR="00654D67" w:rsidRPr="00E00229">
        <w:rPr>
          <w:rFonts w:ascii="Cambria" w:eastAsia="Times New Roman" w:hAnsi="Cambria" w:cstheme="minorHAnsi"/>
          <w:lang w:eastAsia="cs-CZ"/>
        </w:rPr>
        <w:t xml:space="preserve">: </w:t>
      </w:r>
      <w:r w:rsidR="0077501C" w:rsidRPr="00E00229">
        <w:rPr>
          <w:rFonts w:ascii="Cambria" w:eastAsia="Times New Roman" w:hAnsi="Cambria" w:cstheme="minorHAnsi"/>
          <w:lang w:eastAsia="cs-CZ"/>
        </w:rPr>
        <w:t xml:space="preserve">Server pro zpracování surových dat ze zařízení, </w:t>
      </w:r>
      <w:r w:rsidR="0077501C" w:rsidRPr="00E00229">
        <w:rPr>
          <w:rFonts w:ascii="Cambria" w:hAnsi="Cambria"/>
        </w:rPr>
        <w:t xml:space="preserve">server pro ukládání a zálohování výsledků </w:t>
      </w:r>
      <w:proofErr w:type="spellStart"/>
      <w:r w:rsidR="0077501C" w:rsidRPr="00E00229">
        <w:rPr>
          <w:rFonts w:ascii="Cambria" w:hAnsi="Cambria"/>
        </w:rPr>
        <w:t>sekvenování</w:t>
      </w:r>
      <w:proofErr w:type="spellEnd"/>
      <w:r w:rsidR="0077501C" w:rsidRPr="00E00229">
        <w:rPr>
          <w:rFonts w:ascii="Cambria" w:hAnsi="Cambria"/>
        </w:rPr>
        <w:t xml:space="preserve"> a analýzy dat</w:t>
      </w:r>
      <w:r w:rsidR="0077501C" w:rsidRPr="00E00229">
        <w:rPr>
          <w:rFonts w:ascii="Cambria" w:eastAsia="Times New Roman" w:hAnsi="Cambria" w:cstheme="minorHAnsi"/>
          <w:lang w:eastAsia="cs-CZ"/>
        </w:rPr>
        <w:t xml:space="preserve"> </w:t>
      </w:r>
      <w:r w:rsidR="00654D67" w:rsidRPr="00E00229">
        <w:rPr>
          <w:rFonts w:ascii="Cambria" w:eastAsia="Times New Roman" w:hAnsi="Cambria" w:cstheme="minorHAnsi"/>
          <w:lang w:eastAsia="cs-CZ"/>
        </w:rPr>
        <w:t xml:space="preserve">výpočetní a </w:t>
      </w:r>
      <w:r w:rsidR="0077501C" w:rsidRPr="00E00229">
        <w:rPr>
          <w:rFonts w:ascii="Cambria" w:hAnsi="Cambria"/>
        </w:rPr>
        <w:t xml:space="preserve">pracovní stanici pro </w:t>
      </w:r>
      <w:proofErr w:type="spellStart"/>
      <w:r w:rsidR="0077501C" w:rsidRPr="00E00229">
        <w:rPr>
          <w:rFonts w:ascii="Cambria" w:hAnsi="Cambria"/>
        </w:rPr>
        <w:t>bioinformatickou</w:t>
      </w:r>
      <w:proofErr w:type="spellEnd"/>
      <w:r w:rsidR="0077501C" w:rsidRPr="00E00229">
        <w:rPr>
          <w:rFonts w:ascii="Cambria" w:hAnsi="Cambria"/>
        </w:rPr>
        <w:t xml:space="preserve"> analýzu</w:t>
      </w:r>
      <w:r w:rsidR="00B4227D" w:rsidRPr="00E00229">
        <w:rPr>
          <w:rFonts w:ascii="Cambria" w:eastAsia="Times New Roman" w:hAnsi="Cambria" w:cstheme="minorHAnsi"/>
          <w:lang w:eastAsia="cs-CZ"/>
        </w:rPr>
        <w:t>, optimalizované pro spolupráci s výše uvedenými přístroji</w:t>
      </w:r>
      <w:r w:rsidR="00654D67" w:rsidRPr="00E00229">
        <w:rPr>
          <w:rFonts w:ascii="Cambria" w:eastAsia="Times New Roman" w:hAnsi="Cambria" w:cstheme="minorHAnsi"/>
          <w:lang w:eastAsia="cs-CZ"/>
        </w:rPr>
        <w:t>.</w:t>
      </w:r>
    </w:p>
    <w:p w14:paraId="31FBBABF" w14:textId="77777777" w:rsidR="000B2989" w:rsidRPr="00E00229" w:rsidRDefault="001830FC" w:rsidP="007E6571">
      <w:pPr>
        <w:rPr>
          <w:rFonts w:ascii="Cambria" w:hAnsi="Cambria" w:cstheme="minorHAnsi"/>
          <w:b/>
          <w:bCs/>
        </w:rPr>
      </w:pPr>
      <w:r w:rsidRPr="00E00229">
        <w:rPr>
          <w:rFonts w:ascii="Cambria" w:eastAsia="Times New Roman" w:hAnsi="Cambria" w:cstheme="minorHAnsi"/>
          <w:lang w:eastAsia="cs-CZ"/>
        </w:rPr>
        <w:t>Přístroj</w:t>
      </w:r>
      <w:r w:rsidR="000A0468" w:rsidRPr="00E00229">
        <w:rPr>
          <w:rFonts w:ascii="Cambria" w:eastAsia="Times New Roman" w:hAnsi="Cambria" w:cstheme="minorHAnsi"/>
          <w:lang w:eastAsia="cs-CZ"/>
        </w:rPr>
        <w:t>e</w:t>
      </w:r>
      <w:r w:rsidRPr="00E00229">
        <w:rPr>
          <w:rFonts w:ascii="Cambria" w:eastAsia="Times New Roman" w:hAnsi="Cambria" w:cstheme="minorHAnsi"/>
          <w:lang w:eastAsia="cs-CZ"/>
        </w:rPr>
        <w:t xml:space="preserve"> musí splňovat následující minimální technické parametry:</w:t>
      </w:r>
    </w:p>
    <w:tbl>
      <w:tblPr>
        <w:tblW w:w="61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2409"/>
        <w:gridCol w:w="4009"/>
      </w:tblGrid>
      <w:tr w:rsidR="00977F8F" w:rsidRPr="00E00229" w14:paraId="45DD0CB1" w14:textId="77777777" w:rsidTr="001830FC">
        <w:trPr>
          <w:trHeight w:val="510"/>
          <w:jc w:val="center"/>
        </w:trPr>
        <w:tc>
          <w:tcPr>
            <w:tcW w:w="2144" w:type="pct"/>
            <w:tcBorders>
              <w:top w:val="single" w:sz="4" w:space="0" w:color="auto"/>
              <w:left w:val="single" w:sz="2" w:space="0" w:color="auto"/>
              <w:bottom w:val="single" w:sz="4" w:space="0" w:color="auto"/>
              <w:right w:val="single" w:sz="2" w:space="0" w:color="auto"/>
            </w:tcBorders>
            <w:hideMark/>
          </w:tcPr>
          <w:p w14:paraId="213802B0" w14:textId="77777777" w:rsidR="00977F8F" w:rsidRPr="00E00229" w:rsidRDefault="00977F8F" w:rsidP="001830FC">
            <w:pPr>
              <w:spacing w:line="256" w:lineRule="auto"/>
              <w:rPr>
                <w:rFonts w:ascii="Cambria" w:hAnsi="Cambria" w:cstheme="minorHAnsi"/>
                <w:b/>
                <w:caps/>
              </w:rPr>
            </w:pPr>
            <w:r w:rsidRPr="00E00229">
              <w:rPr>
                <w:rFonts w:ascii="Cambria" w:hAnsi="Cambria" w:cstheme="minorHAnsi"/>
                <w:b/>
              </w:rPr>
              <w:t>Popis plnění a požadované technické parametry:</w:t>
            </w:r>
          </w:p>
        </w:tc>
        <w:tc>
          <w:tcPr>
            <w:tcW w:w="1072" w:type="pct"/>
          </w:tcPr>
          <w:p w14:paraId="7CCBD07B" w14:textId="77777777" w:rsidR="00977F8F" w:rsidRPr="00E00229" w:rsidRDefault="00977F8F" w:rsidP="001830FC">
            <w:pPr>
              <w:tabs>
                <w:tab w:val="left" w:pos="720"/>
              </w:tabs>
              <w:spacing w:line="256" w:lineRule="auto"/>
              <w:rPr>
                <w:rFonts w:ascii="Cambria" w:hAnsi="Cambria" w:cstheme="minorHAnsi"/>
                <w:caps/>
              </w:rPr>
            </w:pPr>
          </w:p>
        </w:tc>
        <w:tc>
          <w:tcPr>
            <w:tcW w:w="1784" w:type="pct"/>
            <w:tcBorders>
              <w:top w:val="single" w:sz="4" w:space="0" w:color="auto"/>
              <w:left w:val="single" w:sz="2" w:space="0" w:color="auto"/>
              <w:bottom w:val="single" w:sz="4" w:space="0" w:color="auto"/>
              <w:right w:val="single" w:sz="2" w:space="0" w:color="auto"/>
            </w:tcBorders>
          </w:tcPr>
          <w:p w14:paraId="320A07E1" w14:textId="77777777" w:rsidR="00977F8F" w:rsidRPr="00E00229" w:rsidRDefault="00977F8F" w:rsidP="001830FC">
            <w:pPr>
              <w:tabs>
                <w:tab w:val="left" w:pos="720"/>
              </w:tabs>
              <w:spacing w:line="256" w:lineRule="auto"/>
              <w:rPr>
                <w:rFonts w:ascii="Cambria" w:hAnsi="Cambria" w:cstheme="minorHAnsi"/>
                <w:caps/>
              </w:rPr>
            </w:pPr>
          </w:p>
        </w:tc>
      </w:tr>
      <w:tr w:rsidR="00977F8F" w:rsidRPr="00E00229" w14:paraId="5FA5D54C" w14:textId="77777777" w:rsidTr="001830FC">
        <w:trPr>
          <w:trHeight w:val="708"/>
          <w:jc w:val="center"/>
        </w:trPr>
        <w:tc>
          <w:tcPr>
            <w:tcW w:w="214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C3CC6DB" w14:textId="77777777" w:rsidR="00977F8F" w:rsidRPr="00E00229" w:rsidRDefault="00977F8F" w:rsidP="001830FC">
            <w:pPr>
              <w:spacing w:after="0" w:line="256" w:lineRule="auto"/>
              <w:rPr>
                <w:rFonts w:ascii="Cambria" w:hAnsi="Cambria" w:cstheme="minorHAnsi"/>
                <w:b/>
              </w:rPr>
            </w:pPr>
            <w:r w:rsidRPr="00E00229">
              <w:rPr>
                <w:rFonts w:ascii="Cambria" w:hAnsi="Cambria" w:cstheme="minorHAnsi"/>
                <w:b/>
              </w:rPr>
              <w:t>1. Název zboží</w:t>
            </w:r>
            <w:r w:rsidR="00DD5721" w:rsidRPr="00E00229">
              <w:rPr>
                <w:rFonts w:ascii="Cambria" w:hAnsi="Cambria" w:cstheme="minorHAnsi"/>
                <w:b/>
              </w:rPr>
              <w:t>:</w:t>
            </w:r>
          </w:p>
        </w:tc>
        <w:tc>
          <w:tcPr>
            <w:tcW w:w="1072" w:type="pct"/>
            <w:shd w:val="clear" w:color="auto" w:fill="FBE4D5" w:themeFill="accent2" w:themeFillTint="33"/>
          </w:tcPr>
          <w:p w14:paraId="52A59041" w14:textId="77777777" w:rsidR="00977F8F" w:rsidRPr="00E00229" w:rsidRDefault="00977F8F"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349BFF81" w14:textId="77777777" w:rsidR="00977F8F" w:rsidRPr="00E00229" w:rsidRDefault="00977F8F" w:rsidP="001830FC">
            <w:pPr>
              <w:tabs>
                <w:tab w:val="left" w:pos="720"/>
              </w:tabs>
              <w:spacing w:line="256" w:lineRule="auto"/>
              <w:rPr>
                <w:rFonts w:ascii="Cambria" w:hAnsi="Cambria" w:cstheme="minorHAnsi"/>
                <w:caps/>
              </w:rPr>
            </w:pPr>
            <w:r w:rsidRPr="00E00229">
              <w:rPr>
                <w:rFonts w:ascii="Cambria" w:hAnsi="Cambria" w:cstheme="minorHAnsi"/>
              </w:rPr>
              <w:t>Prodávající uvede obchodní název zboží:</w:t>
            </w:r>
          </w:p>
        </w:tc>
      </w:tr>
      <w:tr w:rsidR="00977F8F" w:rsidRPr="00E00229" w14:paraId="1CBF303D" w14:textId="77777777" w:rsidTr="001830FC">
        <w:trPr>
          <w:trHeight w:val="680"/>
          <w:jc w:val="center"/>
        </w:trPr>
        <w:tc>
          <w:tcPr>
            <w:tcW w:w="2144" w:type="pct"/>
            <w:tcBorders>
              <w:top w:val="single" w:sz="4" w:space="0" w:color="auto"/>
              <w:left w:val="single" w:sz="2" w:space="0" w:color="auto"/>
              <w:bottom w:val="single" w:sz="4" w:space="0" w:color="auto"/>
              <w:right w:val="single" w:sz="2" w:space="0" w:color="auto"/>
            </w:tcBorders>
            <w:shd w:val="clear" w:color="auto" w:fill="FFFFFF" w:themeFill="background1"/>
          </w:tcPr>
          <w:p w14:paraId="77F4B1DA" w14:textId="6C4D90BE" w:rsidR="00977F8F" w:rsidRPr="00E00229" w:rsidRDefault="00925966" w:rsidP="001830FC">
            <w:pPr>
              <w:rPr>
                <w:rFonts w:ascii="Cambria" w:hAnsi="Cambria" w:cstheme="minorHAnsi"/>
                <w:color w:val="000000"/>
              </w:rPr>
            </w:pPr>
            <w:proofErr w:type="spellStart"/>
            <w:r>
              <w:rPr>
                <w:rFonts w:ascii="Cambria" w:hAnsi="Cambria" w:cstheme="minorHAnsi"/>
                <w:color w:val="000000"/>
              </w:rPr>
              <w:t>Sekvenační</w:t>
            </w:r>
            <w:proofErr w:type="spellEnd"/>
            <w:r>
              <w:rPr>
                <w:rFonts w:ascii="Cambria" w:hAnsi="Cambria" w:cstheme="minorHAnsi"/>
                <w:color w:val="000000"/>
              </w:rPr>
              <w:t xml:space="preserve"> platforma</w:t>
            </w:r>
          </w:p>
        </w:tc>
        <w:tc>
          <w:tcPr>
            <w:tcW w:w="1072" w:type="pct"/>
            <w:shd w:val="clear" w:color="auto" w:fill="FBE4D5" w:themeFill="accent2" w:themeFillTint="33"/>
          </w:tcPr>
          <w:p w14:paraId="0157F1F5" w14:textId="77777777" w:rsidR="00977F8F" w:rsidRPr="00E00229" w:rsidRDefault="00977F8F"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5E9FDED" w14:textId="77777777" w:rsidR="00977F8F" w:rsidRPr="00E00229" w:rsidRDefault="00977F8F" w:rsidP="001830FC">
            <w:pPr>
              <w:tabs>
                <w:tab w:val="left" w:pos="720"/>
              </w:tabs>
              <w:spacing w:line="256" w:lineRule="auto"/>
              <w:rPr>
                <w:rFonts w:ascii="Cambria" w:hAnsi="Cambria" w:cstheme="minorHAnsi"/>
              </w:rPr>
            </w:pPr>
          </w:p>
        </w:tc>
      </w:tr>
      <w:tr w:rsidR="00977F8F" w:rsidRPr="00E00229" w14:paraId="1D3906CA" w14:textId="77777777" w:rsidTr="001830FC">
        <w:trPr>
          <w:trHeight w:val="680"/>
          <w:jc w:val="center"/>
        </w:trPr>
        <w:tc>
          <w:tcPr>
            <w:tcW w:w="2144" w:type="pct"/>
            <w:tcBorders>
              <w:top w:val="single" w:sz="4" w:space="0" w:color="auto"/>
              <w:left w:val="single" w:sz="2" w:space="0" w:color="auto"/>
              <w:bottom w:val="single" w:sz="4" w:space="0" w:color="auto"/>
              <w:right w:val="single" w:sz="2" w:space="0" w:color="auto"/>
            </w:tcBorders>
            <w:shd w:val="clear" w:color="auto" w:fill="FFFFFF" w:themeFill="background1"/>
          </w:tcPr>
          <w:p w14:paraId="6DAA498B" w14:textId="77777777" w:rsidR="00977F8F" w:rsidRPr="00E00229" w:rsidRDefault="00977F8F" w:rsidP="001830FC">
            <w:pPr>
              <w:pStyle w:val="Odstavecseseznamem"/>
              <w:spacing w:after="0" w:line="256" w:lineRule="auto"/>
              <w:ind w:left="0"/>
              <w:rPr>
                <w:rFonts w:ascii="Cambria" w:hAnsi="Cambria" w:cstheme="minorHAnsi"/>
                <w:b/>
                <w:u w:val="single"/>
              </w:rPr>
            </w:pPr>
            <w:r w:rsidRPr="00E00229">
              <w:rPr>
                <w:rFonts w:ascii="Cambria" w:hAnsi="Cambria" w:cstheme="minorHAnsi"/>
                <w:b/>
                <w:u w:val="single"/>
              </w:rPr>
              <w:t>2.Technická specifikace, požadavky:</w:t>
            </w:r>
          </w:p>
          <w:p w14:paraId="38D45697" w14:textId="77777777" w:rsidR="00977F8F" w:rsidRPr="00E00229" w:rsidRDefault="00977F8F" w:rsidP="001830FC">
            <w:pPr>
              <w:pStyle w:val="Odstavecseseznamem"/>
              <w:spacing w:after="0" w:line="256" w:lineRule="auto"/>
              <w:ind w:left="0"/>
              <w:rPr>
                <w:rFonts w:ascii="Cambria" w:hAnsi="Cambria" w:cstheme="minorHAnsi"/>
                <w:b/>
                <w:u w:val="single"/>
              </w:rPr>
            </w:pPr>
          </w:p>
          <w:p w14:paraId="450AAF1B" w14:textId="77777777" w:rsidR="00977F8F" w:rsidRPr="00E00229" w:rsidRDefault="00977F8F" w:rsidP="001830FC">
            <w:pPr>
              <w:pStyle w:val="Odstavecseseznamem"/>
              <w:spacing w:after="0" w:line="256" w:lineRule="auto"/>
              <w:ind w:left="0"/>
              <w:rPr>
                <w:rFonts w:ascii="Cambria" w:hAnsi="Cambria" w:cstheme="minorHAnsi"/>
                <w:b/>
                <w:u w:val="single"/>
              </w:rPr>
            </w:pPr>
          </w:p>
          <w:p w14:paraId="45EC66E4" w14:textId="77777777" w:rsidR="00977F8F" w:rsidRPr="00E00229" w:rsidRDefault="00977F8F" w:rsidP="001830FC">
            <w:pPr>
              <w:pStyle w:val="Odstavecseseznamem"/>
              <w:spacing w:after="0" w:line="256" w:lineRule="auto"/>
              <w:ind w:left="0"/>
              <w:rPr>
                <w:rFonts w:ascii="Cambria" w:hAnsi="Cambria" w:cstheme="minorHAnsi"/>
                <w:b/>
                <w:u w:val="single"/>
              </w:rPr>
            </w:pPr>
          </w:p>
        </w:tc>
        <w:tc>
          <w:tcPr>
            <w:tcW w:w="1072" w:type="pct"/>
            <w:shd w:val="clear" w:color="auto" w:fill="FBE4D5" w:themeFill="accent2" w:themeFillTint="33"/>
          </w:tcPr>
          <w:p w14:paraId="193408A1" w14:textId="77777777" w:rsidR="00977F8F" w:rsidRPr="00E00229" w:rsidRDefault="00977F8F" w:rsidP="001830FC">
            <w:pPr>
              <w:tabs>
                <w:tab w:val="left" w:pos="720"/>
              </w:tabs>
              <w:spacing w:line="256" w:lineRule="auto"/>
              <w:rPr>
                <w:rFonts w:ascii="Cambria" w:hAnsi="Cambria" w:cstheme="minorHAnsi"/>
              </w:rPr>
            </w:pPr>
            <w:r w:rsidRPr="00E00229">
              <w:rPr>
                <w:rFonts w:ascii="Cambria" w:hAnsi="Cambria" w:cstheme="minorHAnsi"/>
              </w:rPr>
              <w:t>Účastník k jednotlivým parametrům doplní „ANO</w:t>
            </w:r>
            <w:proofErr w:type="gramStart"/>
            <w:r w:rsidRPr="00E00229">
              <w:rPr>
                <w:rFonts w:ascii="Cambria" w:hAnsi="Cambria" w:cstheme="minorHAnsi"/>
              </w:rPr>
              <w:t xml:space="preserve">“ </w:t>
            </w:r>
            <w:r w:rsidR="00DD5721" w:rsidRPr="00E00229">
              <w:rPr>
                <w:rFonts w:ascii="Cambria" w:hAnsi="Cambria" w:cstheme="minorHAnsi"/>
              </w:rPr>
              <w:t>,</w:t>
            </w:r>
            <w:proofErr w:type="gramEnd"/>
            <w:r w:rsidR="00DD5721" w:rsidRPr="00E00229">
              <w:rPr>
                <w:rFonts w:ascii="Cambria" w:hAnsi="Cambria" w:cstheme="minorHAnsi"/>
              </w:rPr>
              <w:t xml:space="preserve"> </w:t>
            </w:r>
            <w:r w:rsidRPr="00E00229">
              <w:rPr>
                <w:rFonts w:ascii="Cambria" w:hAnsi="Cambria" w:cstheme="minorHAnsi"/>
              </w:rPr>
              <w:t>„NE“</w:t>
            </w:r>
            <w:r w:rsidR="00DD5721" w:rsidRPr="00E00229">
              <w:rPr>
                <w:rFonts w:ascii="Cambria" w:hAnsi="Cambria" w:cstheme="minorHAnsi"/>
              </w:rPr>
              <w:t xml:space="preserve"> nebo „SPLŇUJI“ nebo „NESPLŇUJI“.</w:t>
            </w: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7C3BCD1F" w14:textId="77777777" w:rsidR="00977F8F" w:rsidRPr="00E00229" w:rsidRDefault="00DD5721" w:rsidP="001830FC">
            <w:pPr>
              <w:tabs>
                <w:tab w:val="left" w:pos="720"/>
              </w:tabs>
              <w:spacing w:line="256" w:lineRule="auto"/>
              <w:rPr>
                <w:rFonts w:ascii="Cambria" w:hAnsi="Cambria" w:cstheme="minorHAnsi"/>
              </w:rPr>
            </w:pPr>
            <w:r w:rsidRPr="00E00229">
              <w:rPr>
                <w:rFonts w:ascii="Cambria" w:hAnsi="Cambria" w:cstheme="minorHAnsi"/>
              </w:rPr>
              <w:t>Účastník</w:t>
            </w:r>
            <w:r w:rsidR="00977F8F" w:rsidRPr="00E00229">
              <w:rPr>
                <w:rFonts w:ascii="Cambria" w:hAnsi="Cambria" w:cstheme="minorHAnsi"/>
              </w:rPr>
              <w:t xml:space="preserve"> k jednotlivým parametrům uvede </w:t>
            </w:r>
            <w:r w:rsidRPr="00E00229">
              <w:rPr>
                <w:rFonts w:ascii="Cambria" w:hAnsi="Cambria" w:cstheme="minorHAnsi"/>
              </w:rPr>
              <w:t xml:space="preserve">konkrétní </w:t>
            </w:r>
            <w:r w:rsidR="00977F8F" w:rsidRPr="00E00229">
              <w:rPr>
                <w:rFonts w:ascii="Cambria" w:hAnsi="Cambria" w:cstheme="minorHAnsi"/>
              </w:rPr>
              <w:t>nabízené parametry</w:t>
            </w:r>
            <w:r w:rsidRPr="00E00229">
              <w:rPr>
                <w:rFonts w:ascii="Cambria" w:hAnsi="Cambria" w:cstheme="minorHAnsi"/>
              </w:rPr>
              <w:t xml:space="preserve"> </w:t>
            </w:r>
            <w:r w:rsidR="00977F8F" w:rsidRPr="00E00229">
              <w:rPr>
                <w:rFonts w:ascii="Cambria" w:hAnsi="Cambria" w:cstheme="minorHAnsi"/>
              </w:rPr>
              <w:t>plnění.</w:t>
            </w:r>
          </w:p>
        </w:tc>
      </w:tr>
      <w:tr w:rsidR="001830FC" w:rsidRPr="00E00229" w14:paraId="7E5A8672" w14:textId="77777777" w:rsidTr="001830FC">
        <w:trPr>
          <w:trHeight w:val="680"/>
          <w:jc w:val="center"/>
        </w:trPr>
        <w:tc>
          <w:tcPr>
            <w:tcW w:w="2144" w:type="pct"/>
          </w:tcPr>
          <w:p w14:paraId="2FC635D8" w14:textId="77777777" w:rsidR="001830FC" w:rsidRPr="00E00229" w:rsidRDefault="009474C7" w:rsidP="001830FC">
            <w:pPr>
              <w:pStyle w:val="Odstavecseseznamem"/>
              <w:spacing w:after="0" w:line="256" w:lineRule="auto"/>
              <w:ind w:left="0"/>
              <w:rPr>
                <w:rFonts w:ascii="Cambria" w:hAnsi="Cambria" w:cstheme="minorHAnsi"/>
                <w:bCs/>
              </w:rPr>
            </w:pPr>
            <w:r w:rsidRPr="00E00229">
              <w:rPr>
                <w:rFonts w:ascii="Cambria" w:hAnsi="Cambria" w:cstheme="minorHAnsi"/>
                <w:bCs/>
              </w:rPr>
              <w:t xml:space="preserve">Nový přístroj pro </w:t>
            </w:r>
            <w:proofErr w:type="spellStart"/>
            <w:r w:rsidRPr="00E00229">
              <w:rPr>
                <w:rFonts w:ascii="Cambria" w:hAnsi="Cambria" w:cstheme="minorHAnsi"/>
                <w:bCs/>
              </w:rPr>
              <w:t>sekvenační</w:t>
            </w:r>
            <w:proofErr w:type="spellEnd"/>
            <w:r w:rsidRPr="00E00229">
              <w:rPr>
                <w:rFonts w:ascii="Cambria" w:hAnsi="Cambria" w:cstheme="minorHAnsi"/>
                <w:bCs/>
              </w:rPr>
              <w:t xml:space="preserve"> analýzu úseků DNA</w:t>
            </w:r>
          </w:p>
        </w:tc>
        <w:tc>
          <w:tcPr>
            <w:tcW w:w="1072" w:type="pct"/>
            <w:shd w:val="clear" w:color="auto" w:fill="FBE4D5" w:themeFill="accent2" w:themeFillTint="33"/>
          </w:tcPr>
          <w:p w14:paraId="620C7DBA"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44035BE" w14:textId="77777777" w:rsidR="001830FC" w:rsidRPr="00E00229" w:rsidRDefault="001830FC" w:rsidP="001830FC">
            <w:pPr>
              <w:tabs>
                <w:tab w:val="left" w:pos="720"/>
              </w:tabs>
              <w:spacing w:line="256" w:lineRule="auto"/>
              <w:rPr>
                <w:rFonts w:ascii="Cambria" w:hAnsi="Cambria" w:cstheme="minorHAnsi"/>
              </w:rPr>
            </w:pPr>
          </w:p>
        </w:tc>
      </w:tr>
      <w:tr w:rsidR="007C33DD" w:rsidRPr="00E00229" w14:paraId="27B7A3E9" w14:textId="77777777" w:rsidTr="001830FC">
        <w:trPr>
          <w:trHeight w:val="680"/>
          <w:jc w:val="center"/>
        </w:trPr>
        <w:tc>
          <w:tcPr>
            <w:tcW w:w="2144" w:type="pct"/>
          </w:tcPr>
          <w:p w14:paraId="71E4CE1B" w14:textId="77777777" w:rsidR="007C33DD" w:rsidRPr="00E00229" w:rsidRDefault="002969E2" w:rsidP="001830FC">
            <w:pPr>
              <w:pStyle w:val="Odstavecseseznamem"/>
              <w:spacing w:after="0" w:line="256" w:lineRule="auto"/>
              <w:ind w:left="0"/>
              <w:rPr>
                <w:rFonts w:ascii="Cambria" w:hAnsi="Cambria" w:cstheme="minorHAnsi"/>
              </w:rPr>
            </w:pPr>
            <w:r w:rsidRPr="00E00229">
              <w:rPr>
                <w:rFonts w:ascii="Cambria" w:hAnsi="Cambria" w:cstheme="minorHAnsi"/>
              </w:rPr>
              <w:lastRenderedPageBreak/>
              <w:t xml:space="preserve">Analýzu úseků minimálně v délce od </w:t>
            </w:r>
            <w:proofErr w:type="gramStart"/>
            <w:r w:rsidRPr="00E00229">
              <w:rPr>
                <w:rFonts w:ascii="Cambria" w:hAnsi="Cambria" w:cstheme="minorHAnsi"/>
              </w:rPr>
              <w:t>1kb</w:t>
            </w:r>
            <w:proofErr w:type="gramEnd"/>
            <w:r w:rsidRPr="00E00229">
              <w:rPr>
                <w:rFonts w:ascii="Cambria" w:hAnsi="Cambria" w:cstheme="minorHAnsi"/>
              </w:rPr>
              <w:t xml:space="preserve"> do 20kb</w:t>
            </w:r>
          </w:p>
        </w:tc>
        <w:tc>
          <w:tcPr>
            <w:tcW w:w="1072" w:type="pct"/>
            <w:shd w:val="clear" w:color="auto" w:fill="FBE4D5" w:themeFill="accent2" w:themeFillTint="33"/>
          </w:tcPr>
          <w:p w14:paraId="71C3C409" w14:textId="77777777" w:rsidR="007C33DD" w:rsidRPr="00E00229" w:rsidRDefault="007C33DD"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7E449290" w14:textId="77777777" w:rsidR="007C33DD" w:rsidRPr="00E00229" w:rsidRDefault="007C33DD" w:rsidP="001830FC">
            <w:pPr>
              <w:tabs>
                <w:tab w:val="left" w:pos="720"/>
              </w:tabs>
              <w:spacing w:line="256" w:lineRule="auto"/>
              <w:rPr>
                <w:rFonts w:ascii="Cambria" w:hAnsi="Cambria" w:cstheme="minorHAnsi"/>
              </w:rPr>
            </w:pPr>
          </w:p>
        </w:tc>
      </w:tr>
      <w:tr w:rsidR="001830FC" w:rsidRPr="00E00229" w14:paraId="410CB74F" w14:textId="77777777" w:rsidTr="001830FC">
        <w:trPr>
          <w:trHeight w:val="680"/>
          <w:jc w:val="center"/>
        </w:trPr>
        <w:tc>
          <w:tcPr>
            <w:tcW w:w="2144" w:type="pct"/>
          </w:tcPr>
          <w:p w14:paraId="4B17F663" w14:textId="77777777" w:rsidR="001830FC" w:rsidRPr="00E00229" w:rsidRDefault="002969E2" w:rsidP="001830FC">
            <w:pPr>
              <w:pStyle w:val="Odstavecseseznamem"/>
              <w:spacing w:after="0" w:line="256" w:lineRule="auto"/>
              <w:ind w:left="0"/>
              <w:rPr>
                <w:rFonts w:ascii="Cambria" w:hAnsi="Cambria" w:cstheme="minorHAnsi"/>
                <w:bCs/>
              </w:rPr>
            </w:pPr>
            <w:r w:rsidRPr="00E00229">
              <w:rPr>
                <w:rFonts w:ascii="Cambria" w:hAnsi="Cambria" w:cstheme="minorHAnsi"/>
                <w:bCs/>
              </w:rPr>
              <w:t>Průměrná přesnost čtení („</w:t>
            </w:r>
            <w:proofErr w:type="spellStart"/>
            <w:r w:rsidRPr="00E00229">
              <w:rPr>
                <w:rFonts w:ascii="Cambria" w:hAnsi="Cambria" w:cstheme="minorHAnsi"/>
                <w:bCs/>
              </w:rPr>
              <w:t>read</w:t>
            </w:r>
            <w:proofErr w:type="spellEnd"/>
            <w:r w:rsidRPr="00E00229">
              <w:rPr>
                <w:rFonts w:ascii="Cambria" w:hAnsi="Cambria" w:cstheme="minorHAnsi"/>
                <w:bCs/>
              </w:rPr>
              <w:t xml:space="preserve"> </w:t>
            </w:r>
            <w:proofErr w:type="spellStart"/>
            <w:r w:rsidRPr="00E00229">
              <w:rPr>
                <w:rFonts w:ascii="Cambria" w:hAnsi="Cambria" w:cstheme="minorHAnsi"/>
                <w:bCs/>
              </w:rPr>
              <w:t>accuracy</w:t>
            </w:r>
            <w:proofErr w:type="spellEnd"/>
            <w:r w:rsidRPr="00E00229">
              <w:rPr>
                <w:rFonts w:ascii="Cambria" w:hAnsi="Cambria" w:cstheme="minorHAnsi"/>
                <w:bCs/>
              </w:rPr>
              <w:t xml:space="preserve">“) musí být minimálně </w:t>
            </w:r>
            <w:proofErr w:type="gramStart"/>
            <w:r w:rsidRPr="00E00229">
              <w:rPr>
                <w:rFonts w:ascii="Cambria" w:hAnsi="Cambria" w:cstheme="minorHAnsi"/>
                <w:bCs/>
              </w:rPr>
              <w:t>99,9%</w:t>
            </w:r>
            <w:proofErr w:type="gramEnd"/>
          </w:p>
        </w:tc>
        <w:tc>
          <w:tcPr>
            <w:tcW w:w="1072" w:type="pct"/>
            <w:shd w:val="clear" w:color="auto" w:fill="FBE4D5" w:themeFill="accent2" w:themeFillTint="33"/>
          </w:tcPr>
          <w:p w14:paraId="71541E83"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3236CAB" w14:textId="77777777" w:rsidR="001830FC" w:rsidRPr="00E00229" w:rsidRDefault="001830FC" w:rsidP="001830FC">
            <w:pPr>
              <w:tabs>
                <w:tab w:val="left" w:pos="720"/>
              </w:tabs>
              <w:spacing w:line="256" w:lineRule="auto"/>
              <w:rPr>
                <w:rFonts w:ascii="Cambria" w:hAnsi="Cambria" w:cstheme="minorHAnsi"/>
              </w:rPr>
            </w:pPr>
          </w:p>
        </w:tc>
      </w:tr>
      <w:tr w:rsidR="001830FC" w:rsidRPr="00E00229" w14:paraId="19F9FB2E" w14:textId="77777777" w:rsidTr="001830FC">
        <w:trPr>
          <w:trHeight w:val="680"/>
          <w:jc w:val="center"/>
        </w:trPr>
        <w:tc>
          <w:tcPr>
            <w:tcW w:w="2144" w:type="pct"/>
          </w:tcPr>
          <w:p w14:paraId="1FE12DB7" w14:textId="77777777" w:rsidR="001830FC" w:rsidRPr="00E00229" w:rsidRDefault="00782FEA" w:rsidP="001830FC">
            <w:pPr>
              <w:pStyle w:val="Odstavecseseznamem"/>
              <w:spacing w:after="0" w:line="256" w:lineRule="auto"/>
              <w:ind w:left="0"/>
              <w:rPr>
                <w:rFonts w:ascii="Cambria" w:hAnsi="Cambria" w:cstheme="minorHAnsi"/>
                <w:bCs/>
              </w:rPr>
            </w:pPr>
            <w:proofErr w:type="spellStart"/>
            <w:r w:rsidRPr="00E00229">
              <w:rPr>
                <w:rFonts w:ascii="Cambria" w:hAnsi="Cambria" w:cstheme="minorHAnsi"/>
                <w:bCs/>
              </w:rPr>
              <w:t>Sekvenace</w:t>
            </w:r>
            <w:proofErr w:type="spellEnd"/>
            <w:r w:rsidRPr="00E00229">
              <w:rPr>
                <w:rFonts w:ascii="Cambria" w:hAnsi="Cambria" w:cstheme="minorHAnsi"/>
                <w:bCs/>
              </w:rPr>
              <w:t xml:space="preserve"> s opakovaným průchodem polymerázy skrz cirkulární molekulu, nebo </w:t>
            </w:r>
            <w:r w:rsidR="003E2B7A" w:rsidRPr="00E00229">
              <w:rPr>
                <w:rFonts w:ascii="Cambria" w:hAnsi="Cambria" w:cstheme="minorHAnsi"/>
                <w:bCs/>
              </w:rPr>
              <w:t>adekvátní</w:t>
            </w:r>
            <w:r w:rsidRPr="00E00229">
              <w:rPr>
                <w:rFonts w:ascii="Cambria" w:hAnsi="Cambria" w:cstheme="minorHAnsi"/>
                <w:bCs/>
              </w:rPr>
              <w:t xml:space="preserve"> způsob elimina</w:t>
            </w:r>
            <w:r w:rsidR="003E2B7A" w:rsidRPr="00E00229">
              <w:rPr>
                <w:rFonts w:ascii="Cambria" w:hAnsi="Cambria" w:cstheme="minorHAnsi"/>
                <w:bCs/>
              </w:rPr>
              <w:t>ce náhodných chyb.</w:t>
            </w:r>
          </w:p>
        </w:tc>
        <w:tc>
          <w:tcPr>
            <w:tcW w:w="1072" w:type="pct"/>
            <w:shd w:val="clear" w:color="auto" w:fill="FBE4D5" w:themeFill="accent2" w:themeFillTint="33"/>
          </w:tcPr>
          <w:p w14:paraId="1CA37B0F"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6B49D0E" w14:textId="77777777" w:rsidR="001830FC" w:rsidRPr="00E00229" w:rsidRDefault="001830FC" w:rsidP="001830FC">
            <w:pPr>
              <w:tabs>
                <w:tab w:val="left" w:pos="720"/>
              </w:tabs>
              <w:spacing w:line="256" w:lineRule="auto"/>
              <w:rPr>
                <w:rFonts w:ascii="Cambria" w:hAnsi="Cambria" w:cstheme="minorHAnsi"/>
              </w:rPr>
            </w:pPr>
          </w:p>
        </w:tc>
      </w:tr>
      <w:tr w:rsidR="001830FC" w:rsidRPr="00E00229" w14:paraId="12E39E5A" w14:textId="77777777" w:rsidTr="001830FC">
        <w:trPr>
          <w:trHeight w:val="680"/>
          <w:jc w:val="center"/>
        </w:trPr>
        <w:tc>
          <w:tcPr>
            <w:tcW w:w="2144" w:type="pct"/>
          </w:tcPr>
          <w:p w14:paraId="2625C611" w14:textId="77777777" w:rsidR="002B272E" w:rsidRPr="00E00229" w:rsidRDefault="002B272E" w:rsidP="002B272E">
            <w:pPr>
              <w:spacing w:line="256" w:lineRule="auto"/>
              <w:rPr>
                <w:rFonts w:ascii="Cambria" w:hAnsi="Cambria" w:cstheme="minorHAnsi"/>
              </w:rPr>
            </w:pPr>
            <w:r w:rsidRPr="00E00229">
              <w:rPr>
                <w:rFonts w:ascii="Cambria" w:hAnsi="Cambria" w:cstheme="minorHAnsi"/>
              </w:rPr>
              <w:t xml:space="preserve">Kvalita </w:t>
            </w:r>
            <w:proofErr w:type="spellStart"/>
            <w:r w:rsidRPr="00E00229">
              <w:rPr>
                <w:rFonts w:ascii="Cambria" w:hAnsi="Cambria" w:cstheme="minorHAnsi"/>
              </w:rPr>
              <w:t>sekvenace</w:t>
            </w:r>
            <w:proofErr w:type="spellEnd"/>
            <w:r w:rsidRPr="00E00229">
              <w:rPr>
                <w:rFonts w:ascii="Cambria" w:hAnsi="Cambria" w:cstheme="minorHAnsi"/>
              </w:rPr>
              <w:t xml:space="preserve"> musí umožňovat dosažení minimálního F1 skóre pro jednotlivé typy variant: </w:t>
            </w:r>
            <w:proofErr w:type="spellStart"/>
            <w:r w:rsidRPr="00E00229">
              <w:rPr>
                <w:rFonts w:ascii="Cambria" w:hAnsi="Cambria" w:cstheme="minorHAnsi"/>
              </w:rPr>
              <w:t>SNVs</w:t>
            </w:r>
            <w:proofErr w:type="spellEnd"/>
            <w:r w:rsidRPr="00E00229">
              <w:rPr>
                <w:rFonts w:ascii="Cambria" w:hAnsi="Cambria" w:cstheme="minorHAnsi"/>
              </w:rPr>
              <w:t xml:space="preserve"> (≥99,9 %), inserce/delece (≥98,3 %) a strukturální varianty (≥97 %) při </w:t>
            </w:r>
            <w:proofErr w:type="spellStart"/>
            <w:r w:rsidRPr="00E00229">
              <w:rPr>
                <w:rFonts w:ascii="Cambria" w:hAnsi="Cambria" w:cstheme="minorHAnsi"/>
              </w:rPr>
              <w:t>sekvenaci</w:t>
            </w:r>
            <w:proofErr w:type="spellEnd"/>
            <w:r w:rsidRPr="00E00229">
              <w:rPr>
                <w:rFonts w:ascii="Cambria" w:hAnsi="Cambria" w:cstheme="minorHAnsi"/>
              </w:rPr>
              <w:t xml:space="preserve"> lidského </w:t>
            </w:r>
            <w:proofErr w:type="spellStart"/>
            <w:r w:rsidRPr="00E00229">
              <w:rPr>
                <w:rFonts w:ascii="Cambria" w:hAnsi="Cambria" w:cstheme="minorHAnsi"/>
              </w:rPr>
              <w:t>celogenomu</w:t>
            </w:r>
            <w:proofErr w:type="spellEnd"/>
            <w:r w:rsidRPr="00E00229">
              <w:rPr>
                <w:rFonts w:ascii="Cambria" w:hAnsi="Cambria" w:cstheme="minorHAnsi"/>
              </w:rPr>
              <w:t xml:space="preserve"> s průměrným pokrytím 20×.</w:t>
            </w:r>
          </w:p>
          <w:p w14:paraId="122C300D" w14:textId="77777777" w:rsidR="001830FC" w:rsidRPr="00E00229" w:rsidRDefault="001830FC" w:rsidP="001830FC">
            <w:pPr>
              <w:pStyle w:val="Odstavecseseznamem"/>
              <w:spacing w:after="0" w:line="256" w:lineRule="auto"/>
              <w:ind w:left="0"/>
              <w:rPr>
                <w:rFonts w:ascii="Cambria" w:hAnsi="Cambria" w:cstheme="minorHAnsi"/>
                <w:bCs/>
              </w:rPr>
            </w:pPr>
          </w:p>
        </w:tc>
        <w:tc>
          <w:tcPr>
            <w:tcW w:w="1072" w:type="pct"/>
            <w:shd w:val="clear" w:color="auto" w:fill="FBE4D5" w:themeFill="accent2" w:themeFillTint="33"/>
          </w:tcPr>
          <w:p w14:paraId="443C2D34"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539EEC7F" w14:textId="77777777" w:rsidR="001830FC" w:rsidRPr="00E00229" w:rsidRDefault="001830FC" w:rsidP="001830FC">
            <w:pPr>
              <w:tabs>
                <w:tab w:val="left" w:pos="720"/>
              </w:tabs>
              <w:spacing w:line="256" w:lineRule="auto"/>
              <w:rPr>
                <w:rFonts w:ascii="Cambria" w:hAnsi="Cambria" w:cstheme="minorHAnsi"/>
              </w:rPr>
            </w:pPr>
          </w:p>
        </w:tc>
      </w:tr>
      <w:tr w:rsidR="00481B31" w:rsidRPr="00E00229" w14:paraId="6E1C12A4" w14:textId="77777777" w:rsidTr="001830FC">
        <w:trPr>
          <w:trHeight w:val="680"/>
          <w:jc w:val="center"/>
        </w:trPr>
        <w:tc>
          <w:tcPr>
            <w:tcW w:w="2144" w:type="pct"/>
          </w:tcPr>
          <w:p w14:paraId="413EB0D9" w14:textId="77777777" w:rsidR="00481B31" w:rsidRPr="00E00229" w:rsidRDefault="00481B31" w:rsidP="001830FC">
            <w:pPr>
              <w:pStyle w:val="Odstavecseseznamem"/>
              <w:spacing w:after="0" w:line="256" w:lineRule="auto"/>
              <w:ind w:left="0"/>
              <w:rPr>
                <w:rFonts w:ascii="Cambria" w:hAnsi="Cambria" w:cstheme="minorHAnsi"/>
              </w:rPr>
            </w:pPr>
            <w:r w:rsidRPr="00E00229">
              <w:rPr>
                <w:rFonts w:ascii="Cambria" w:hAnsi="Cambria" w:cstheme="minorHAnsi"/>
              </w:rPr>
              <w:t>Minimálně 20násobný „</w:t>
            </w:r>
            <w:proofErr w:type="spellStart"/>
            <w:r w:rsidRPr="00E00229">
              <w:rPr>
                <w:rFonts w:ascii="Cambria" w:hAnsi="Cambria" w:cstheme="minorHAnsi"/>
              </w:rPr>
              <w:t>coverage</w:t>
            </w:r>
            <w:proofErr w:type="spellEnd"/>
            <w:r w:rsidRPr="00E00229">
              <w:rPr>
                <w:rFonts w:ascii="Cambria" w:hAnsi="Cambria" w:cstheme="minorHAnsi"/>
              </w:rPr>
              <w:t xml:space="preserve">“, tedy opakovaná </w:t>
            </w:r>
            <w:proofErr w:type="spellStart"/>
            <w:r w:rsidRPr="00E00229">
              <w:rPr>
                <w:rFonts w:ascii="Cambria" w:hAnsi="Cambria" w:cstheme="minorHAnsi"/>
              </w:rPr>
              <w:t>sekvenace</w:t>
            </w:r>
            <w:proofErr w:type="spellEnd"/>
            <w:r w:rsidRPr="00E00229">
              <w:rPr>
                <w:rFonts w:ascii="Cambria" w:hAnsi="Cambria" w:cstheme="minorHAnsi"/>
              </w:rPr>
              <w:t xml:space="preserve"> regionu</w:t>
            </w:r>
          </w:p>
        </w:tc>
        <w:tc>
          <w:tcPr>
            <w:tcW w:w="1072" w:type="pct"/>
            <w:shd w:val="clear" w:color="auto" w:fill="FBE4D5" w:themeFill="accent2" w:themeFillTint="33"/>
          </w:tcPr>
          <w:p w14:paraId="1D13399E" w14:textId="77777777" w:rsidR="00481B31" w:rsidRPr="00E00229" w:rsidRDefault="00481B31"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05963280" w14:textId="77777777" w:rsidR="00481B31" w:rsidRPr="00E00229" w:rsidRDefault="00481B31" w:rsidP="001830FC">
            <w:pPr>
              <w:tabs>
                <w:tab w:val="left" w:pos="720"/>
              </w:tabs>
              <w:spacing w:line="256" w:lineRule="auto"/>
              <w:rPr>
                <w:rFonts w:ascii="Cambria" w:hAnsi="Cambria" w:cstheme="minorHAnsi"/>
              </w:rPr>
            </w:pPr>
          </w:p>
        </w:tc>
      </w:tr>
      <w:tr w:rsidR="00481B31" w:rsidRPr="00E00229" w14:paraId="767CF587" w14:textId="77777777" w:rsidTr="001830FC">
        <w:trPr>
          <w:trHeight w:val="680"/>
          <w:jc w:val="center"/>
        </w:trPr>
        <w:tc>
          <w:tcPr>
            <w:tcW w:w="2144" w:type="pct"/>
          </w:tcPr>
          <w:p w14:paraId="46041BFB" w14:textId="77777777" w:rsidR="00481B31" w:rsidRPr="00E00229" w:rsidRDefault="00481B31" w:rsidP="001830FC">
            <w:pPr>
              <w:pStyle w:val="Odstavecseseznamem"/>
              <w:spacing w:after="0" w:line="256" w:lineRule="auto"/>
              <w:ind w:left="0"/>
              <w:rPr>
                <w:rFonts w:ascii="Cambria" w:hAnsi="Cambria" w:cstheme="minorHAnsi"/>
              </w:rPr>
            </w:pPr>
            <w:r w:rsidRPr="00E00229">
              <w:rPr>
                <w:rFonts w:ascii="Cambria" w:hAnsi="Cambria" w:cstheme="minorHAnsi"/>
              </w:rPr>
              <w:t xml:space="preserve">Výstupní kvalita dat je minimálně </w:t>
            </w:r>
            <w:proofErr w:type="gramStart"/>
            <w:r w:rsidRPr="00E00229">
              <w:rPr>
                <w:rFonts w:ascii="Cambria" w:hAnsi="Cambria" w:cstheme="minorHAnsi"/>
              </w:rPr>
              <w:t>90%</w:t>
            </w:r>
            <w:proofErr w:type="gramEnd"/>
            <w:r w:rsidRPr="00E00229">
              <w:rPr>
                <w:rFonts w:ascii="Cambria" w:hAnsi="Cambria" w:cstheme="minorHAnsi"/>
              </w:rPr>
              <w:t xml:space="preserve"> </w:t>
            </w:r>
            <w:proofErr w:type="spellStart"/>
            <w:r w:rsidRPr="00E00229">
              <w:rPr>
                <w:rFonts w:ascii="Cambria" w:hAnsi="Cambria" w:cstheme="minorHAnsi"/>
              </w:rPr>
              <w:t>bazí</w:t>
            </w:r>
            <w:proofErr w:type="spellEnd"/>
            <w:r w:rsidRPr="00E00229">
              <w:rPr>
                <w:rFonts w:ascii="Cambria" w:hAnsi="Cambria" w:cstheme="minorHAnsi"/>
              </w:rPr>
              <w:t xml:space="preserve"> Q30</w:t>
            </w:r>
            <w:r w:rsidR="002B272E" w:rsidRPr="00E00229">
              <w:rPr>
                <w:rFonts w:ascii="Cambria" w:hAnsi="Cambria" w:cstheme="minorHAnsi"/>
              </w:rPr>
              <w:t>.</w:t>
            </w:r>
          </w:p>
        </w:tc>
        <w:tc>
          <w:tcPr>
            <w:tcW w:w="1072" w:type="pct"/>
            <w:shd w:val="clear" w:color="auto" w:fill="FBE4D5" w:themeFill="accent2" w:themeFillTint="33"/>
          </w:tcPr>
          <w:p w14:paraId="26B25682" w14:textId="77777777" w:rsidR="00481B31" w:rsidRPr="00E00229" w:rsidRDefault="00481B31"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2AD8967" w14:textId="77777777" w:rsidR="00481B31" w:rsidRPr="00E00229" w:rsidRDefault="00481B31" w:rsidP="001830FC">
            <w:pPr>
              <w:tabs>
                <w:tab w:val="left" w:pos="720"/>
              </w:tabs>
              <w:spacing w:line="256" w:lineRule="auto"/>
              <w:rPr>
                <w:rFonts w:ascii="Cambria" w:hAnsi="Cambria" w:cstheme="minorHAnsi"/>
              </w:rPr>
            </w:pPr>
          </w:p>
        </w:tc>
      </w:tr>
      <w:tr w:rsidR="001830FC" w:rsidRPr="00E00229" w14:paraId="3B13E0F6" w14:textId="77777777" w:rsidTr="001830FC">
        <w:trPr>
          <w:trHeight w:val="680"/>
          <w:jc w:val="center"/>
        </w:trPr>
        <w:tc>
          <w:tcPr>
            <w:tcW w:w="2144" w:type="pct"/>
          </w:tcPr>
          <w:p w14:paraId="32E43654" w14:textId="77777777" w:rsidR="001830FC" w:rsidRPr="00E00229" w:rsidRDefault="002B272E" w:rsidP="002B272E">
            <w:pPr>
              <w:spacing w:line="256" w:lineRule="auto"/>
              <w:rPr>
                <w:rFonts w:ascii="Cambria" w:hAnsi="Cambria" w:cstheme="minorHAnsi"/>
                <w:bCs/>
              </w:rPr>
            </w:pPr>
            <w:r w:rsidRPr="00E00229">
              <w:rPr>
                <w:rFonts w:ascii="Cambria" w:hAnsi="Cambria" w:cstheme="minorHAnsi"/>
                <w:bCs/>
              </w:rPr>
              <w:t xml:space="preserve">Doba </w:t>
            </w:r>
            <w:proofErr w:type="spellStart"/>
            <w:r w:rsidRPr="00E00229">
              <w:rPr>
                <w:rFonts w:ascii="Cambria" w:hAnsi="Cambria" w:cstheme="minorHAnsi"/>
                <w:bCs/>
              </w:rPr>
              <w:t>sekvenace</w:t>
            </w:r>
            <w:proofErr w:type="spellEnd"/>
            <w:r w:rsidRPr="00E00229">
              <w:rPr>
                <w:rFonts w:ascii="Cambria" w:hAnsi="Cambria" w:cstheme="minorHAnsi"/>
                <w:bCs/>
              </w:rPr>
              <w:t xml:space="preserve"> dlouhých fragmentů (do 20kbp), při splnění výše uvedených parametrů, nesmí být delší než 24 hodin.</w:t>
            </w:r>
          </w:p>
        </w:tc>
        <w:tc>
          <w:tcPr>
            <w:tcW w:w="1072" w:type="pct"/>
            <w:shd w:val="clear" w:color="auto" w:fill="FBE4D5" w:themeFill="accent2" w:themeFillTint="33"/>
          </w:tcPr>
          <w:p w14:paraId="7804F8C6"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71C8AFF9" w14:textId="77777777" w:rsidR="001830FC" w:rsidRPr="00E00229" w:rsidRDefault="001830FC" w:rsidP="001830FC">
            <w:pPr>
              <w:tabs>
                <w:tab w:val="left" w:pos="720"/>
              </w:tabs>
              <w:spacing w:line="256" w:lineRule="auto"/>
              <w:rPr>
                <w:rFonts w:ascii="Cambria" w:hAnsi="Cambria" w:cstheme="minorHAnsi"/>
              </w:rPr>
            </w:pPr>
          </w:p>
        </w:tc>
      </w:tr>
      <w:tr w:rsidR="001830FC" w:rsidRPr="00E00229" w14:paraId="12783198" w14:textId="77777777" w:rsidTr="001830FC">
        <w:trPr>
          <w:trHeight w:val="680"/>
          <w:jc w:val="center"/>
        </w:trPr>
        <w:tc>
          <w:tcPr>
            <w:tcW w:w="2144" w:type="pct"/>
          </w:tcPr>
          <w:p w14:paraId="04AA20CD" w14:textId="77777777" w:rsidR="001830FC" w:rsidRPr="00E00229" w:rsidRDefault="002B272E" w:rsidP="002B272E">
            <w:pPr>
              <w:spacing w:line="256" w:lineRule="auto"/>
              <w:rPr>
                <w:rFonts w:ascii="Cambria" w:hAnsi="Cambria" w:cstheme="minorHAnsi"/>
                <w:bCs/>
              </w:rPr>
            </w:pPr>
            <w:r w:rsidRPr="00E00229">
              <w:rPr>
                <w:rFonts w:ascii="Cambria" w:hAnsi="Cambria" w:cstheme="minorHAnsi"/>
                <w:bCs/>
              </w:rPr>
              <w:t xml:space="preserve">Doba </w:t>
            </w:r>
            <w:proofErr w:type="spellStart"/>
            <w:r w:rsidRPr="00E00229">
              <w:rPr>
                <w:rFonts w:ascii="Cambria" w:hAnsi="Cambria" w:cstheme="minorHAnsi"/>
                <w:bCs/>
              </w:rPr>
              <w:t>sekvenace</w:t>
            </w:r>
            <w:proofErr w:type="spellEnd"/>
            <w:r w:rsidRPr="00E00229">
              <w:rPr>
                <w:rFonts w:ascii="Cambria" w:hAnsi="Cambria" w:cstheme="minorHAnsi"/>
                <w:bCs/>
              </w:rPr>
              <w:t xml:space="preserve"> středně dlouhých fragmentů (do </w:t>
            </w:r>
            <w:proofErr w:type="gramStart"/>
            <w:r w:rsidRPr="00E00229">
              <w:rPr>
                <w:rFonts w:ascii="Cambria" w:hAnsi="Cambria" w:cstheme="minorHAnsi"/>
                <w:bCs/>
              </w:rPr>
              <w:t>5kb</w:t>
            </w:r>
            <w:proofErr w:type="gramEnd"/>
            <w:r w:rsidRPr="00E00229">
              <w:rPr>
                <w:rFonts w:ascii="Cambria" w:hAnsi="Cambria" w:cstheme="minorHAnsi"/>
                <w:bCs/>
              </w:rPr>
              <w:t>) nesmí být delší než 12 hodin.</w:t>
            </w:r>
          </w:p>
        </w:tc>
        <w:tc>
          <w:tcPr>
            <w:tcW w:w="1072" w:type="pct"/>
            <w:shd w:val="clear" w:color="auto" w:fill="FBE4D5" w:themeFill="accent2" w:themeFillTint="33"/>
          </w:tcPr>
          <w:p w14:paraId="0DB90D60"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0F42D87F" w14:textId="77777777" w:rsidR="001830FC" w:rsidRPr="00E00229" w:rsidRDefault="001830FC" w:rsidP="001830FC">
            <w:pPr>
              <w:tabs>
                <w:tab w:val="left" w:pos="720"/>
              </w:tabs>
              <w:spacing w:line="256" w:lineRule="auto"/>
              <w:rPr>
                <w:rFonts w:ascii="Cambria" w:hAnsi="Cambria" w:cstheme="minorHAnsi"/>
              </w:rPr>
            </w:pPr>
          </w:p>
        </w:tc>
      </w:tr>
      <w:tr w:rsidR="001542F0" w:rsidRPr="00E00229" w14:paraId="5863E5E9" w14:textId="77777777" w:rsidTr="001830FC">
        <w:trPr>
          <w:trHeight w:val="680"/>
          <w:jc w:val="center"/>
        </w:trPr>
        <w:tc>
          <w:tcPr>
            <w:tcW w:w="2144" w:type="pct"/>
          </w:tcPr>
          <w:p w14:paraId="28134333" w14:textId="77777777" w:rsidR="001542F0" w:rsidRPr="00E00229" w:rsidRDefault="003E2B7A" w:rsidP="001830FC">
            <w:pPr>
              <w:pStyle w:val="Odstavecseseznamem"/>
              <w:spacing w:after="0" w:line="256" w:lineRule="auto"/>
              <w:ind w:left="0"/>
              <w:rPr>
                <w:rFonts w:ascii="Cambria" w:hAnsi="Cambria" w:cstheme="minorHAnsi"/>
                <w:bCs/>
              </w:rPr>
            </w:pPr>
            <w:r w:rsidRPr="00E00229">
              <w:rPr>
                <w:rFonts w:ascii="Cambria" w:hAnsi="Cambria" w:cstheme="minorHAnsi"/>
                <w:bCs/>
              </w:rPr>
              <w:t>Příprava</w:t>
            </w:r>
            <w:r w:rsidR="00481B31" w:rsidRPr="00E00229">
              <w:rPr>
                <w:rFonts w:ascii="Cambria" w:hAnsi="Cambria" w:cstheme="minorHAnsi"/>
                <w:bCs/>
              </w:rPr>
              <w:t xml:space="preserve"> dalšího </w:t>
            </w:r>
            <w:proofErr w:type="spellStart"/>
            <w:r w:rsidR="00481B31" w:rsidRPr="00E00229">
              <w:rPr>
                <w:rFonts w:ascii="Cambria" w:hAnsi="Cambria" w:cstheme="minorHAnsi"/>
              </w:rPr>
              <w:t>sekvenačního</w:t>
            </w:r>
            <w:proofErr w:type="spellEnd"/>
            <w:r w:rsidR="00481B31" w:rsidRPr="00E00229">
              <w:rPr>
                <w:rFonts w:ascii="Cambria" w:hAnsi="Cambria" w:cstheme="minorHAnsi"/>
              </w:rPr>
              <w:t xml:space="preserve"> experimentu přímo v zásobníku přístroje i v průběhu dosud probíhajícího experimentu</w:t>
            </w:r>
          </w:p>
        </w:tc>
        <w:tc>
          <w:tcPr>
            <w:tcW w:w="1072" w:type="pct"/>
            <w:shd w:val="clear" w:color="auto" w:fill="FBE4D5" w:themeFill="accent2" w:themeFillTint="33"/>
          </w:tcPr>
          <w:p w14:paraId="0605D119" w14:textId="77777777" w:rsidR="001542F0" w:rsidRPr="00E00229" w:rsidRDefault="001542F0"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8337032" w14:textId="77777777" w:rsidR="001542F0" w:rsidRPr="00E00229" w:rsidRDefault="001542F0" w:rsidP="001830FC">
            <w:pPr>
              <w:tabs>
                <w:tab w:val="left" w:pos="720"/>
              </w:tabs>
              <w:spacing w:line="256" w:lineRule="auto"/>
              <w:rPr>
                <w:rFonts w:ascii="Cambria" w:hAnsi="Cambria" w:cstheme="minorHAnsi"/>
              </w:rPr>
            </w:pPr>
          </w:p>
        </w:tc>
      </w:tr>
      <w:tr w:rsidR="001830FC" w:rsidRPr="00E00229" w14:paraId="59F8759F" w14:textId="77777777" w:rsidTr="001830FC">
        <w:trPr>
          <w:trHeight w:val="680"/>
          <w:jc w:val="center"/>
        </w:trPr>
        <w:tc>
          <w:tcPr>
            <w:tcW w:w="2144" w:type="pct"/>
          </w:tcPr>
          <w:p w14:paraId="0B77FAE2" w14:textId="77777777" w:rsidR="001830FC" w:rsidRPr="00E00229" w:rsidRDefault="00BA43C5" w:rsidP="001830FC">
            <w:pPr>
              <w:pStyle w:val="Odstavecseseznamem"/>
              <w:spacing w:after="0" w:line="256" w:lineRule="auto"/>
              <w:ind w:left="0"/>
              <w:rPr>
                <w:rFonts w:ascii="Cambria" w:hAnsi="Cambria" w:cstheme="minorHAnsi"/>
                <w:bCs/>
              </w:rPr>
            </w:pPr>
            <w:r w:rsidRPr="00E00229">
              <w:rPr>
                <w:rFonts w:ascii="Cambria" w:hAnsi="Cambria" w:cstheme="minorHAnsi"/>
              </w:rPr>
              <w:t xml:space="preserve">Přístroj obsahuje vestavěnou výpočetní jednotku pro primární analýzu genomu – minimálně </w:t>
            </w:r>
            <w:proofErr w:type="spellStart"/>
            <w:r w:rsidRPr="00E00229">
              <w:rPr>
                <w:rFonts w:ascii="Cambria" w:hAnsi="Cambria" w:cstheme="minorHAnsi"/>
              </w:rPr>
              <w:t>basecalling</w:t>
            </w:r>
            <w:proofErr w:type="spellEnd"/>
            <w:r w:rsidRPr="00E00229">
              <w:rPr>
                <w:rFonts w:ascii="Cambria" w:hAnsi="Cambria" w:cstheme="minorHAnsi"/>
              </w:rPr>
              <w:t xml:space="preserve">, </w:t>
            </w:r>
            <w:proofErr w:type="spellStart"/>
            <w:r w:rsidRPr="00E00229">
              <w:rPr>
                <w:rFonts w:ascii="Cambria" w:hAnsi="Cambria" w:cstheme="minorHAnsi"/>
              </w:rPr>
              <w:t>methylation</w:t>
            </w:r>
            <w:proofErr w:type="spellEnd"/>
            <w:r w:rsidRPr="00E00229">
              <w:rPr>
                <w:rFonts w:ascii="Cambria" w:hAnsi="Cambria" w:cstheme="minorHAnsi"/>
              </w:rPr>
              <w:t xml:space="preserve"> </w:t>
            </w:r>
            <w:proofErr w:type="spellStart"/>
            <w:r w:rsidRPr="00E00229">
              <w:rPr>
                <w:rFonts w:ascii="Cambria" w:hAnsi="Cambria" w:cstheme="minorHAnsi"/>
              </w:rPr>
              <w:t>calling</w:t>
            </w:r>
            <w:proofErr w:type="spellEnd"/>
            <w:r w:rsidRPr="00E00229">
              <w:rPr>
                <w:rFonts w:ascii="Cambria" w:hAnsi="Cambria" w:cstheme="minorHAnsi"/>
              </w:rPr>
              <w:t xml:space="preserve">, </w:t>
            </w:r>
            <w:proofErr w:type="spellStart"/>
            <w:r w:rsidRPr="00E00229">
              <w:rPr>
                <w:rFonts w:ascii="Cambria" w:hAnsi="Cambria" w:cstheme="minorHAnsi"/>
              </w:rPr>
              <w:t>demultiplexace</w:t>
            </w:r>
            <w:proofErr w:type="spellEnd"/>
            <w:r w:rsidRPr="00E00229">
              <w:rPr>
                <w:rFonts w:ascii="Cambria" w:hAnsi="Cambria" w:cstheme="minorHAnsi"/>
              </w:rPr>
              <w:t xml:space="preserve"> </w:t>
            </w:r>
            <w:proofErr w:type="spellStart"/>
            <w:r w:rsidRPr="00E00229">
              <w:rPr>
                <w:rFonts w:ascii="Cambria" w:hAnsi="Cambria" w:cstheme="minorHAnsi"/>
              </w:rPr>
              <w:t>barkodů</w:t>
            </w:r>
            <w:proofErr w:type="spellEnd"/>
            <w:r w:rsidRPr="00E00229">
              <w:rPr>
                <w:rFonts w:ascii="Cambria" w:hAnsi="Cambria" w:cstheme="minorHAnsi"/>
              </w:rPr>
              <w:t xml:space="preserve"> a vytváření kompaktního výsledkového souboru</w:t>
            </w:r>
          </w:p>
        </w:tc>
        <w:tc>
          <w:tcPr>
            <w:tcW w:w="1072" w:type="pct"/>
            <w:shd w:val="clear" w:color="auto" w:fill="FBE4D5" w:themeFill="accent2" w:themeFillTint="33"/>
          </w:tcPr>
          <w:p w14:paraId="14E05E69"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7E929F5C" w14:textId="77777777" w:rsidR="001830FC" w:rsidRPr="00E00229" w:rsidRDefault="001830FC" w:rsidP="001830FC">
            <w:pPr>
              <w:tabs>
                <w:tab w:val="left" w:pos="720"/>
              </w:tabs>
              <w:spacing w:line="256" w:lineRule="auto"/>
              <w:rPr>
                <w:rFonts w:ascii="Cambria" w:hAnsi="Cambria" w:cstheme="minorHAnsi"/>
              </w:rPr>
            </w:pPr>
          </w:p>
        </w:tc>
      </w:tr>
      <w:tr w:rsidR="001830FC" w:rsidRPr="00E00229" w14:paraId="05F1370C" w14:textId="77777777" w:rsidTr="001830FC">
        <w:trPr>
          <w:trHeight w:val="680"/>
          <w:jc w:val="center"/>
        </w:trPr>
        <w:tc>
          <w:tcPr>
            <w:tcW w:w="2144" w:type="pct"/>
          </w:tcPr>
          <w:p w14:paraId="2BC52F80" w14:textId="77777777" w:rsidR="001830FC" w:rsidRPr="00E00229" w:rsidRDefault="00B1476C" w:rsidP="001830FC">
            <w:pPr>
              <w:pStyle w:val="Odstavecseseznamem"/>
              <w:spacing w:after="0" w:line="256" w:lineRule="auto"/>
              <w:ind w:left="0"/>
              <w:rPr>
                <w:rFonts w:ascii="Cambria" w:hAnsi="Cambria" w:cstheme="minorHAnsi"/>
                <w:bCs/>
              </w:rPr>
            </w:pPr>
            <w:r w:rsidRPr="00E00229">
              <w:rPr>
                <w:rFonts w:ascii="Cambria" w:hAnsi="Cambria" w:cstheme="minorHAnsi"/>
                <w:bCs/>
              </w:rPr>
              <w:t>Maximální rozměry přístroje</w:t>
            </w:r>
            <w:r w:rsidR="00BB2B56" w:rsidRPr="00E00229">
              <w:rPr>
                <w:rFonts w:ascii="Cambria" w:hAnsi="Cambria" w:cstheme="minorHAnsi"/>
                <w:bCs/>
              </w:rPr>
              <w:t xml:space="preserve"> 80 x 80 x 80 cm.</w:t>
            </w:r>
          </w:p>
        </w:tc>
        <w:tc>
          <w:tcPr>
            <w:tcW w:w="1072" w:type="pct"/>
            <w:shd w:val="clear" w:color="auto" w:fill="FBE4D5" w:themeFill="accent2" w:themeFillTint="33"/>
          </w:tcPr>
          <w:p w14:paraId="46BC1A11"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3940CC7A" w14:textId="77777777" w:rsidR="001830FC" w:rsidRPr="00E00229" w:rsidRDefault="001830FC" w:rsidP="001830FC">
            <w:pPr>
              <w:tabs>
                <w:tab w:val="left" w:pos="720"/>
              </w:tabs>
              <w:spacing w:line="256" w:lineRule="auto"/>
              <w:rPr>
                <w:rFonts w:ascii="Cambria" w:hAnsi="Cambria" w:cstheme="minorHAnsi"/>
              </w:rPr>
            </w:pPr>
          </w:p>
        </w:tc>
      </w:tr>
      <w:tr w:rsidR="001830FC" w:rsidRPr="00E00229" w14:paraId="463AA11E" w14:textId="77777777" w:rsidTr="001830FC">
        <w:trPr>
          <w:trHeight w:val="680"/>
          <w:jc w:val="center"/>
        </w:trPr>
        <w:tc>
          <w:tcPr>
            <w:tcW w:w="2144" w:type="pct"/>
          </w:tcPr>
          <w:p w14:paraId="11D968DB" w14:textId="4EDB0DB8" w:rsidR="001830FC" w:rsidRPr="00E00229" w:rsidRDefault="00BB2B56" w:rsidP="001830FC">
            <w:pPr>
              <w:pStyle w:val="Odstavecseseznamem"/>
              <w:spacing w:after="0" w:line="256" w:lineRule="auto"/>
              <w:ind w:left="0"/>
              <w:rPr>
                <w:rFonts w:ascii="Cambria" w:hAnsi="Cambria" w:cstheme="minorHAnsi"/>
                <w:bCs/>
              </w:rPr>
            </w:pPr>
            <w:r w:rsidRPr="00E00229">
              <w:rPr>
                <w:rFonts w:ascii="Cambria" w:hAnsi="Cambria" w:cstheme="minorHAnsi"/>
                <w:bCs/>
              </w:rPr>
              <w:t>Maximální hmotnost přístroje</w:t>
            </w:r>
            <w:r w:rsidR="00925966">
              <w:rPr>
                <w:rFonts w:ascii="Cambria" w:hAnsi="Cambria" w:cstheme="minorHAnsi"/>
                <w:bCs/>
              </w:rPr>
              <w:t xml:space="preserve"> do </w:t>
            </w:r>
            <w:r w:rsidRPr="00E00229">
              <w:rPr>
                <w:rFonts w:ascii="Cambria" w:hAnsi="Cambria" w:cstheme="minorHAnsi"/>
                <w:bCs/>
              </w:rPr>
              <w:t>1</w:t>
            </w:r>
            <w:r w:rsidR="00925966">
              <w:rPr>
                <w:rFonts w:ascii="Cambria" w:hAnsi="Cambria" w:cstheme="minorHAnsi"/>
                <w:bCs/>
              </w:rPr>
              <w:t>8</w:t>
            </w:r>
            <w:r w:rsidRPr="00E00229">
              <w:rPr>
                <w:rFonts w:ascii="Cambria" w:hAnsi="Cambria" w:cstheme="minorHAnsi"/>
                <w:bCs/>
              </w:rPr>
              <w:t>0 kg</w:t>
            </w:r>
          </w:p>
        </w:tc>
        <w:tc>
          <w:tcPr>
            <w:tcW w:w="1072" w:type="pct"/>
            <w:shd w:val="clear" w:color="auto" w:fill="FBE4D5" w:themeFill="accent2" w:themeFillTint="33"/>
          </w:tcPr>
          <w:p w14:paraId="5C985473"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5AECB723" w14:textId="77777777" w:rsidR="001830FC" w:rsidRPr="00E00229" w:rsidRDefault="001830FC" w:rsidP="001830FC">
            <w:pPr>
              <w:tabs>
                <w:tab w:val="left" w:pos="720"/>
              </w:tabs>
              <w:spacing w:line="256" w:lineRule="auto"/>
              <w:rPr>
                <w:rFonts w:ascii="Cambria" w:hAnsi="Cambria" w:cstheme="minorHAnsi"/>
              </w:rPr>
            </w:pPr>
          </w:p>
        </w:tc>
      </w:tr>
      <w:tr w:rsidR="001830FC" w:rsidRPr="00E00229" w14:paraId="3FFD2D6B" w14:textId="77777777" w:rsidTr="001830FC">
        <w:trPr>
          <w:trHeight w:val="680"/>
          <w:jc w:val="center"/>
        </w:trPr>
        <w:tc>
          <w:tcPr>
            <w:tcW w:w="2144" w:type="pct"/>
          </w:tcPr>
          <w:p w14:paraId="5243C8D9" w14:textId="77777777" w:rsidR="001830FC" w:rsidRPr="00E00229" w:rsidRDefault="00BB2B56" w:rsidP="001830FC">
            <w:pPr>
              <w:pStyle w:val="Odstavecseseznamem"/>
              <w:spacing w:after="0" w:line="256" w:lineRule="auto"/>
              <w:ind w:left="0"/>
              <w:rPr>
                <w:rFonts w:ascii="Cambria" w:hAnsi="Cambria" w:cstheme="minorHAnsi"/>
                <w:bCs/>
              </w:rPr>
            </w:pPr>
            <w:r w:rsidRPr="00E00229">
              <w:rPr>
                <w:rFonts w:ascii="Cambria" w:hAnsi="Cambria" w:cstheme="minorHAnsi"/>
                <w:bCs/>
              </w:rPr>
              <w:t xml:space="preserve">Datové připojení minimálně 1 </w:t>
            </w:r>
            <w:proofErr w:type="spellStart"/>
            <w:r w:rsidRPr="00E00229">
              <w:rPr>
                <w:rFonts w:ascii="Cambria" w:hAnsi="Cambria" w:cstheme="minorHAnsi"/>
                <w:bCs/>
              </w:rPr>
              <w:t>Gb</w:t>
            </w:r>
            <w:proofErr w:type="spellEnd"/>
            <w:r w:rsidRPr="00E00229">
              <w:rPr>
                <w:rFonts w:ascii="Cambria" w:hAnsi="Cambria" w:cstheme="minorHAnsi"/>
                <w:bCs/>
              </w:rPr>
              <w:t xml:space="preserve"> ethernet</w:t>
            </w:r>
          </w:p>
        </w:tc>
        <w:tc>
          <w:tcPr>
            <w:tcW w:w="1072" w:type="pct"/>
            <w:shd w:val="clear" w:color="auto" w:fill="FBE4D5" w:themeFill="accent2" w:themeFillTint="33"/>
          </w:tcPr>
          <w:p w14:paraId="0D7D1B94"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397C214" w14:textId="77777777" w:rsidR="001830FC" w:rsidRPr="00E00229" w:rsidRDefault="001830FC" w:rsidP="001830FC">
            <w:pPr>
              <w:tabs>
                <w:tab w:val="left" w:pos="720"/>
              </w:tabs>
              <w:spacing w:line="256" w:lineRule="auto"/>
              <w:rPr>
                <w:rFonts w:ascii="Cambria" w:hAnsi="Cambria" w:cstheme="minorHAnsi"/>
              </w:rPr>
            </w:pPr>
          </w:p>
        </w:tc>
      </w:tr>
      <w:tr w:rsidR="001830FC" w:rsidRPr="00E00229" w14:paraId="3D7399F4" w14:textId="77777777" w:rsidTr="001830FC">
        <w:trPr>
          <w:trHeight w:val="680"/>
          <w:jc w:val="center"/>
        </w:trPr>
        <w:tc>
          <w:tcPr>
            <w:tcW w:w="2144" w:type="pct"/>
          </w:tcPr>
          <w:p w14:paraId="6EC42587" w14:textId="77777777" w:rsidR="001830FC" w:rsidRPr="00E00229" w:rsidRDefault="00BB2B56" w:rsidP="001830FC">
            <w:pPr>
              <w:pStyle w:val="Odstavecseseznamem"/>
              <w:spacing w:after="0" w:line="256" w:lineRule="auto"/>
              <w:ind w:left="0"/>
              <w:rPr>
                <w:rFonts w:ascii="Cambria" w:hAnsi="Cambria" w:cstheme="minorHAnsi"/>
                <w:bCs/>
              </w:rPr>
            </w:pPr>
            <w:r w:rsidRPr="00E00229">
              <w:rPr>
                <w:rFonts w:ascii="Cambria" w:hAnsi="Cambria" w:cstheme="minorHAnsi"/>
                <w:bCs/>
              </w:rPr>
              <w:t xml:space="preserve">Napájeni </w:t>
            </w:r>
            <w:proofErr w:type="gramStart"/>
            <w:r w:rsidRPr="00E00229">
              <w:rPr>
                <w:rFonts w:ascii="Cambria" w:hAnsi="Cambria" w:cstheme="minorHAnsi"/>
                <w:bCs/>
              </w:rPr>
              <w:t>230V</w:t>
            </w:r>
            <w:proofErr w:type="gramEnd"/>
            <w:r w:rsidRPr="00E00229">
              <w:rPr>
                <w:rFonts w:ascii="Cambria" w:hAnsi="Cambria" w:cstheme="minorHAnsi"/>
                <w:bCs/>
              </w:rPr>
              <w:t>, 50 Hz</w:t>
            </w:r>
          </w:p>
        </w:tc>
        <w:tc>
          <w:tcPr>
            <w:tcW w:w="1072" w:type="pct"/>
            <w:shd w:val="clear" w:color="auto" w:fill="FBE4D5" w:themeFill="accent2" w:themeFillTint="33"/>
          </w:tcPr>
          <w:p w14:paraId="75E0AD11"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75C5D49" w14:textId="77777777" w:rsidR="001830FC" w:rsidRPr="00E00229" w:rsidRDefault="001830FC" w:rsidP="001830FC">
            <w:pPr>
              <w:tabs>
                <w:tab w:val="left" w:pos="720"/>
              </w:tabs>
              <w:spacing w:line="256" w:lineRule="auto"/>
              <w:rPr>
                <w:rFonts w:ascii="Cambria" w:hAnsi="Cambria" w:cstheme="minorHAnsi"/>
              </w:rPr>
            </w:pPr>
          </w:p>
        </w:tc>
      </w:tr>
      <w:tr w:rsidR="001830FC" w:rsidRPr="00E00229" w14:paraId="4CC3A947" w14:textId="77777777" w:rsidTr="001830FC">
        <w:trPr>
          <w:trHeight w:val="680"/>
          <w:jc w:val="center"/>
        </w:trPr>
        <w:tc>
          <w:tcPr>
            <w:tcW w:w="2144" w:type="pct"/>
          </w:tcPr>
          <w:p w14:paraId="16E5F6B7" w14:textId="77777777" w:rsidR="001830FC" w:rsidRPr="00E00229" w:rsidRDefault="00BB2B56" w:rsidP="001830FC">
            <w:pPr>
              <w:pStyle w:val="Odstavecseseznamem"/>
              <w:spacing w:after="0" w:line="256" w:lineRule="auto"/>
              <w:ind w:left="0"/>
              <w:rPr>
                <w:rFonts w:ascii="Cambria" w:hAnsi="Cambria" w:cstheme="minorHAnsi"/>
                <w:bCs/>
              </w:rPr>
            </w:pPr>
            <w:r w:rsidRPr="00E00229">
              <w:rPr>
                <w:rFonts w:ascii="Cambria" w:hAnsi="Cambria" w:cstheme="minorHAnsi"/>
                <w:bCs/>
              </w:rPr>
              <w:lastRenderedPageBreak/>
              <w:t>Výstupní formát dat minimálně *.</w:t>
            </w:r>
            <w:proofErr w:type="spellStart"/>
            <w:r w:rsidRPr="00E00229">
              <w:rPr>
                <w:rFonts w:ascii="Cambria" w:hAnsi="Cambria" w:cstheme="minorHAnsi"/>
                <w:bCs/>
              </w:rPr>
              <w:t>bam</w:t>
            </w:r>
            <w:proofErr w:type="spellEnd"/>
          </w:p>
        </w:tc>
        <w:tc>
          <w:tcPr>
            <w:tcW w:w="1072" w:type="pct"/>
            <w:shd w:val="clear" w:color="auto" w:fill="FBE4D5" w:themeFill="accent2" w:themeFillTint="33"/>
          </w:tcPr>
          <w:p w14:paraId="0F36927D" w14:textId="77777777" w:rsidR="001830FC" w:rsidRPr="00E00229" w:rsidRDefault="001830FC" w:rsidP="001830FC">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3B9E8E3E" w14:textId="77777777" w:rsidR="001830FC" w:rsidRPr="00E00229" w:rsidRDefault="001830FC" w:rsidP="001830FC">
            <w:pPr>
              <w:tabs>
                <w:tab w:val="left" w:pos="720"/>
              </w:tabs>
              <w:spacing w:line="256" w:lineRule="auto"/>
              <w:rPr>
                <w:rFonts w:ascii="Cambria" w:hAnsi="Cambria" w:cstheme="minorHAnsi"/>
              </w:rPr>
            </w:pPr>
          </w:p>
        </w:tc>
      </w:tr>
      <w:tr w:rsidR="002B272E" w:rsidRPr="00E00229" w14:paraId="56FB0F7E" w14:textId="77777777" w:rsidTr="00D476D7">
        <w:trPr>
          <w:trHeight w:val="680"/>
          <w:jc w:val="center"/>
        </w:trPr>
        <w:tc>
          <w:tcPr>
            <w:tcW w:w="2144" w:type="pct"/>
          </w:tcPr>
          <w:p w14:paraId="0941F0F2" w14:textId="77777777" w:rsidR="002B272E" w:rsidRPr="00E00229" w:rsidRDefault="002B272E" w:rsidP="00D476D7">
            <w:pPr>
              <w:pStyle w:val="Odstavecseseznamem"/>
              <w:spacing w:after="0" w:line="256" w:lineRule="auto"/>
              <w:ind w:left="0"/>
              <w:rPr>
                <w:rFonts w:ascii="Cambria" w:hAnsi="Cambria" w:cstheme="minorHAnsi"/>
                <w:b/>
              </w:rPr>
            </w:pPr>
            <w:r w:rsidRPr="00E00229">
              <w:rPr>
                <w:rFonts w:ascii="Cambria" w:hAnsi="Cambria" w:cstheme="minorHAnsi"/>
                <w:b/>
              </w:rPr>
              <w:t xml:space="preserve">Specifikace </w:t>
            </w:r>
            <w:r w:rsidR="00BF15AF" w:rsidRPr="00E00229">
              <w:rPr>
                <w:rFonts w:ascii="Cambria" w:hAnsi="Cambria" w:cstheme="minorHAnsi"/>
                <w:b/>
              </w:rPr>
              <w:t>výpočetní techniky</w:t>
            </w:r>
            <w:r w:rsidRPr="00E00229">
              <w:rPr>
                <w:rFonts w:ascii="Cambria" w:hAnsi="Cambria" w:cstheme="minorHAnsi"/>
                <w:b/>
              </w:rPr>
              <w:t>:</w:t>
            </w:r>
          </w:p>
        </w:tc>
        <w:tc>
          <w:tcPr>
            <w:tcW w:w="1072" w:type="pct"/>
            <w:shd w:val="clear" w:color="auto" w:fill="FBE4D5" w:themeFill="accent2" w:themeFillTint="33"/>
          </w:tcPr>
          <w:p w14:paraId="41C539D3" w14:textId="77777777" w:rsidR="002B272E" w:rsidRPr="00E00229" w:rsidRDefault="002B272E"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6481930" w14:textId="77777777" w:rsidR="002B272E" w:rsidRPr="00E00229" w:rsidRDefault="002B272E" w:rsidP="00D476D7">
            <w:pPr>
              <w:tabs>
                <w:tab w:val="left" w:pos="720"/>
              </w:tabs>
              <w:spacing w:line="256" w:lineRule="auto"/>
              <w:rPr>
                <w:rFonts w:ascii="Cambria" w:hAnsi="Cambria" w:cstheme="minorHAnsi"/>
              </w:rPr>
            </w:pPr>
          </w:p>
        </w:tc>
      </w:tr>
      <w:tr w:rsidR="002B272E" w:rsidRPr="00E00229" w14:paraId="34FCA6E2" w14:textId="77777777" w:rsidTr="002B272E">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788E326E" w14:textId="000FFD9B" w:rsidR="002B272E" w:rsidRPr="00E00229" w:rsidRDefault="00BF15AF" w:rsidP="00D476D7">
            <w:pPr>
              <w:pStyle w:val="Odstavecseseznamem"/>
              <w:spacing w:after="0" w:line="256" w:lineRule="auto"/>
              <w:ind w:left="0"/>
              <w:rPr>
                <w:rFonts w:ascii="Cambria" w:hAnsi="Cambria" w:cstheme="minorHAnsi"/>
                <w:bCs/>
              </w:rPr>
            </w:pPr>
            <w:r w:rsidRPr="00E00229">
              <w:rPr>
                <w:rFonts w:ascii="Cambria" w:hAnsi="Cambria" w:cstheme="minorHAnsi"/>
                <w:b/>
              </w:rPr>
              <w:t xml:space="preserve">Server pro zpracování </w:t>
            </w:r>
            <w:proofErr w:type="gramStart"/>
            <w:r w:rsidR="00925966">
              <w:rPr>
                <w:rFonts w:ascii="Cambria" w:hAnsi="Cambria" w:cstheme="minorHAnsi"/>
                <w:b/>
              </w:rPr>
              <w:t xml:space="preserve">nezpracovaných </w:t>
            </w:r>
            <w:r w:rsidRPr="00E00229">
              <w:rPr>
                <w:rFonts w:ascii="Cambria" w:hAnsi="Cambria" w:cstheme="minorHAnsi"/>
                <w:b/>
              </w:rPr>
              <w:t xml:space="preserve"> dat</w:t>
            </w:r>
            <w:proofErr w:type="gramEnd"/>
            <w:r w:rsidRPr="00E00229">
              <w:rPr>
                <w:rFonts w:ascii="Cambria" w:hAnsi="Cambria" w:cstheme="minorHAnsi"/>
                <w:b/>
              </w:rPr>
              <w:t xml:space="preserve"> ze </w:t>
            </w:r>
            <w:proofErr w:type="spellStart"/>
            <w:r w:rsidR="00925966">
              <w:rPr>
                <w:rFonts w:ascii="Cambria" w:hAnsi="Cambria" w:cstheme="minorHAnsi"/>
                <w:b/>
              </w:rPr>
              <w:t>sekvenační</w:t>
            </w:r>
            <w:proofErr w:type="spellEnd"/>
            <w:r w:rsidR="00925966">
              <w:rPr>
                <w:rFonts w:ascii="Cambria" w:hAnsi="Cambria" w:cstheme="minorHAnsi"/>
                <w:b/>
              </w:rPr>
              <w:t xml:space="preserve"> platformy </w:t>
            </w:r>
            <w:r w:rsidR="00004CD6" w:rsidRPr="00E00229">
              <w:rPr>
                <w:rFonts w:ascii="Cambria" w:hAnsi="Cambria" w:cstheme="minorHAnsi"/>
                <w:bCs/>
              </w:rPr>
              <w:t>:</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231A81E" w14:textId="77777777" w:rsidR="002B272E" w:rsidRPr="00E00229" w:rsidRDefault="002B272E"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60B27A4" w14:textId="77777777" w:rsidR="002B272E" w:rsidRPr="00E00229" w:rsidRDefault="002B272E" w:rsidP="00D476D7">
            <w:pPr>
              <w:tabs>
                <w:tab w:val="left" w:pos="720"/>
              </w:tabs>
              <w:spacing w:line="256" w:lineRule="auto"/>
              <w:rPr>
                <w:rFonts w:ascii="Cambria" w:hAnsi="Cambria" w:cstheme="minorHAnsi"/>
              </w:rPr>
            </w:pPr>
          </w:p>
        </w:tc>
      </w:tr>
      <w:tr w:rsidR="00BF15AF" w:rsidRPr="00E00229" w14:paraId="42865785" w14:textId="77777777" w:rsidTr="002B272E">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5B9AF096" w14:textId="77777777" w:rsidR="00BF15AF" w:rsidRPr="00E00229" w:rsidRDefault="00BF15AF" w:rsidP="00004CD6">
            <w:pPr>
              <w:pStyle w:val="Odstavecseseznamem"/>
              <w:spacing w:after="0" w:line="256" w:lineRule="auto"/>
              <w:ind w:left="0"/>
              <w:rPr>
                <w:rFonts w:ascii="Cambria" w:hAnsi="Cambria" w:cstheme="minorHAnsi"/>
                <w:bCs/>
              </w:rPr>
            </w:pPr>
            <w:r w:rsidRPr="00E00229">
              <w:rPr>
                <w:rFonts w:ascii="Cambria" w:hAnsi="Cambria" w:cstheme="minorHAnsi"/>
                <w:bCs/>
              </w:rPr>
              <w:t>Nový přístroj</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20C8514" w14:textId="77777777" w:rsidR="00BF15AF" w:rsidRPr="00E00229" w:rsidRDefault="00BF15AF"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55A4143" w14:textId="77777777" w:rsidR="00BF15AF" w:rsidRPr="00E00229" w:rsidRDefault="00BF15AF" w:rsidP="00D476D7">
            <w:pPr>
              <w:tabs>
                <w:tab w:val="left" w:pos="720"/>
              </w:tabs>
              <w:spacing w:line="256" w:lineRule="auto"/>
              <w:rPr>
                <w:rFonts w:ascii="Cambria" w:hAnsi="Cambria" w:cstheme="minorHAnsi"/>
              </w:rPr>
            </w:pPr>
          </w:p>
        </w:tc>
      </w:tr>
      <w:tr w:rsidR="002B272E" w:rsidRPr="00E00229" w14:paraId="35898618" w14:textId="77777777" w:rsidTr="002B272E">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36D85B4A" w14:textId="77777777" w:rsidR="002B272E" w:rsidRPr="00E00229" w:rsidRDefault="00004CD6" w:rsidP="00D476D7">
            <w:pPr>
              <w:pStyle w:val="Odstavecseseznamem"/>
              <w:spacing w:after="0" w:line="256" w:lineRule="auto"/>
              <w:ind w:left="0"/>
              <w:rPr>
                <w:rFonts w:ascii="Cambria" w:hAnsi="Cambria" w:cstheme="minorHAnsi"/>
                <w:bCs/>
              </w:rPr>
            </w:pPr>
            <w:r w:rsidRPr="00E00229">
              <w:rPr>
                <w:rFonts w:ascii="Cambria" w:hAnsi="Cambria" w:cstheme="minorHAnsi"/>
                <w:bCs/>
              </w:rPr>
              <w:t xml:space="preserve">CPU: </w:t>
            </w:r>
            <w:r w:rsidR="00075FAD" w:rsidRPr="00E00229">
              <w:rPr>
                <w:rFonts w:ascii="Cambria" w:hAnsi="Cambria" w:cstheme="minorHAnsi"/>
                <w:bCs/>
              </w:rPr>
              <w:t xml:space="preserve">Minimálně 65 000 bodů v testu </w:t>
            </w:r>
            <w:proofErr w:type="spellStart"/>
            <w:proofErr w:type="gramStart"/>
            <w:r w:rsidR="00664FFF" w:rsidRPr="00E00229">
              <w:rPr>
                <w:rFonts w:ascii="Cambria" w:hAnsi="Cambria" w:cstheme="minorHAnsi"/>
                <w:bCs/>
              </w:rPr>
              <w:t>PassMark</w:t>
            </w:r>
            <w:proofErr w:type="spellEnd"/>
            <w:r w:rsidR="00664FFF" w:rsidRPr="00E00229">
              <w:rPr>
                <w:rFonts w:ascii="Cambria" w:hAnsi="Cambria" w:cstheme="minorHAnsi"/>
                <w:bCs/>
              </w:rPr>
              <w:t xml:space="preserve">  -</w:t>
            </w:r>
            <w:proofErr w:type="gramEnd"/>
            <w:r w:rsidR="00664FFF" w:rsidRPr="00E00229">
              <w:rPr>
                <w:rFonts w:ascii="Cambria" w:hAnsi="Cambria" w:cstheme="minorHAnsi"/>
                <w:bCs/>
              </w:rPr>
              <w:t xml:space="preserve"> CPU Mark</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532F4C9" w14:textId="77777777" w:rsidR="002B272E" w:rsidRPr="00E00229" w:rsidRDefault="002B272E"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EE580C3" w14:textId="77777777" w:rsidR="002B272E" w:rsidRPr="00E00229" w:rsidRDefault="002B272E" w:rsidP="00D476D7">
            <w:pPr>
              <w:tabs>
                <w:tab w:val="left" w:pos="720"/>
              </w:tabs>
              <w:spacing w:line="256" w:lineRule="auto"/>
              <w:rPr>
                <w:rFonts w:ascii="Cambria" w:hAnsi="Cambria" w:cstheme="minorHAnsi"/>
              </w:rPr>
            </w:pPr>
          </w:p>
        </w:tc>
      </w:tr>
      <w:tr w:rsidR="002B272E" w:rsidRPr="00E00229" w14:paraId="52DE9AA2" w14:textId="77777777" w:rsidTr="002B272E">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77EA049B" w14:textId="77777777" w:rsidR="002B272E" w:rsidRPr="00E00229" w:rsidRDefault="00075FAD" w:rsidP="002F024A">
            <w:pPr>
              <w:pStyle w:val="Odstavecseseznamem"/>
              <w:spacing w:after="0" w:line="256" w:lineRule="auto"/>
              <w:ind w:left="0"/>
              <w:rPr>
                <w:rFonts w:ascii="Cambria" w:hAnsi="Cambria" w:cstheme="minorHAnsi"/>
                <w:bCs/>
              </w:rPr>
            </w:pPr>
            <w:r w:rsidRPr="00E00229">
              <w:rPr>
                <w:rFonts w:ascii="Cambria" w:hAnsi="Cambria" w:cstheme="minorHAnsi"/>
                <w:bCs/>
              </w:rPr>
              <w:t>RAM</w:t>
            </w:r>
            <w:r w:rsidR="00004CD6" w:rsidRPr="00E00229">
              <w:rPr>
                <w:rFonts w:ascii="Cambria" w:hAnsi="Cambria" w:cstheme="minorHAnsi"/>
                <w:bCs/>
              </w:rPr>
              <w:t xml:space="preserve">: </w:t>
            </w:r>
            <w:r w:rsidRPr="00E00229">
              <w:rPr>
                <w:rFonts w:ascii="Cambria" w:hAnsi="Cambria" w:cstheme="minorHAnsi"/>
                <w:bCs/>
              </w:rPr>
              <w:t xml:space="preserve">Minimálně </w:t>
            </w:r>
            <w:r w:rsidR="00004CD6" w:rsidRPr="00E00229">
              <w:rPr>
                <w:rFonts w:ascii="Cambria" w:hAnsi="Cambria" w:cstheme="minorHAnsi"/>
                <w:bCs/>
              </w:rPr>
              <w:t>64 GB</w:t>
            </w:r>
            <w:r w:rsidRPr="00E00229">
              <w:rPr>
                <w:rFonts w:ascii="Cambria" w:hAnsi="Cambria" w:cstheme="minorHAnsi"/>
                <w:bCs/>
              </w:rPr>
              <w:t>, DDR5</w:t>
            </w:r>
            <w:r w:rsidR="002F024A" w:rsidRPr="00E00229">
              <w:rPr>
                <w:rFonts w:ascii="Cambria" w:hAnsi="Cambria" w:cstheme="minorHAnsi"/>
                <w:bCs/>
              </w:rPr>
              <w:t>, rychlost zápisu minimálně 27</w:t>
            </w:r>
            <w:r w:rsidR="003B693D" w:rsidRPr="00E00229">
              <w:rPr>
                <w:rFonts w:ascii="Cambria" w:hAnsi="Cambria" w:cstheme="minorHAnsi"/>
                <w:bCs/>
              </w:rPr>
              <w:t> </w:t>
            </w:r>
            <w:r w:rsidR="002A0668" w:rsidRPr="00E00229">
              <w:rPr>
                <w:rFonts w:ascii="Cambria" w:hAnsi="Cambria" w:cstheme="minorHAnsi"/>
                <w:bCs/>
              </w:rPr>
              <w:t>G</w:t>
            </w:r>
            <w:r w:rsidR="002F024A" w:rsidRPr="00E00229">
              <w:rPr>
                <w:rFonts w:ascii="Cambria" w:hAnsi="Cambria" w:cstheme="minorHAnsi"/>
                <w:bCs/>
              </w:rPr>
              <w:t>B/s, rychlost čtení minimálně 38</w:t>
            </w:r>
            <w:r w:rsidR="003B693D" w:rsidRPr="00E00229">
              <w:rPr>
                <w:rFonts w:ascii="Cambria" w:hAnsi="Cambria" w:cstheme="minorHAnsi"/>
                <w:bCs/>
              </w:rPr>
              <w:t> </w:t>
            </w:r>
            <w:r w:rsidR="002A0668" w:rsidRPr="00E00229">
              <w:rPr>
                <w:rFonts w:ascii="Cambria" w:hAnsi="Cambria" w:cstheme="minorHAnsi"/>
                <w:bCs/>
              </w:rPr>
              <w:t>G</w:t>
            </w:r>
            <w:r w:rsidR="002F024A" w:rsidRPr="00E00229">
              <w:rPr>
                <w:rFonts w:ascii="Cambria" w:hAnsi="Cambria" w:cstheme="minorHAnsi"/>
                <w:bCs/>
              </w:rPr>
              <w:t>B/s</w:t>
            </w:r>
            <w:r w:rsidR="003B693D" w:rsidRPr="00E00229">
              <w:rPr>
                <w:rFonts w:ascii="Cambria" w:hAnsi="Cambria" w:cstheme="minorHAnsi"/>
                <w:bCs/>
              </w:rPr>
              <w:t>.</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BFAFDC" w14:textId="77777777" w:rsidR="002B272E" w:rsidRPr="00E00229" w:rsidRDefault="002B272E"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3FCA6702" w14:textId="77777777" w:rsidR="002B272E" w:rsidRPr="00E00229" w:rsidRDefault="002B272E" w:rsidP="00D476D7">
            <w:pPr>
              <w:tabs>
                <w:tab w:val="left" w:pos="720"/>
              </w:tabs>
              <w:spacing w:line="256" w:lineRule="auto"/>
              <w:rPr>
                <w:rFonts w:ascii="Cambria" w:hAnsi="Cambria" w:cstheme="minorHAnsi"/>
              </w:rPr>
            </w:pPr>
          </w:p>
        </w:tc>
      </w:tr>
      <w:tr w:rsidR="002B272E" w:rsidRPr="00E00229" w14:paraId="094048BB" w14:textId="77777777" w:rsidTr="002B272E">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40DF09B3" w14:textId="77777777" w:rsidR="002B272E" w:rsidRPr="00E00229" w:rsidRDefault="00075FAD" w:rsidP="00E37D21">
            <w:pPr>
              <w:pStyle w:val="Odstavecseseznamem"/>
              <w:spacing w:after="0" w:line="256" w:lineRule="auto"/>
              <w:ind w:left="0"/>
              <w:rPr>
                <w:rFonts w:ascii="Cambria" w:hAnsi="Cambria" w:cstheme="minorHAnsi"/>
                <w:bCs/>
              </w:rPr>
            </w:pPr>
            <w:bookmarkStart w:id="0" w:name="_Hlk221168067"/>
            <w:r w:rsidRPr="00E00229">
              <w:rPr>
                <w:rFonts w:ascii="Cambria" w:hAnsi="Cambria" w:cstheme="minorHAnsi"/>
                <w:bCs/>
              </w:rPr>
              <w:t>Paměť</w:t>
            </w:r>
            <w:r w:rsidR="00004CD6" w:rsidRPr="00E00229">
              <w:rPr>
                <w:rFonts w:ascii="Cambria" w:hAnsi="Cambria" w:cstheme="minorHAnsi"/>
                <w:bCs/>
              </w:rPr>
              <w:t xml:space="preserve">: </w:t>
            </w:r>
            <w:r w:rsidRPr="00E00229">
              <w:rPr>
                <w:rFonts w:ascii="Cambria" w:hAnsi="Cambria" w:cstheme="minorHAnsi"/>
                <w:bCs/>
              </w:rPr>
              <w:t xml:space="preserve">Velikost minimálně 2x 1 TB, rychlost </w:t>
            </w:r>
            <w:r w:rsidR="002F024A" w:rsidRPr="00E00229">
              <w:rPr>
                <w:rFonts w:ascii="Cambria" w:hAnsi="Cambria" w:cstheme="minorHAnsi"/>
                <w:bCs/>
              </w:rPr>
              <w:t xml:space="preserve">sekvenčního </w:t>
            </w:r>
            <w:r w:rsidRPr="00E00229">
              <w:rPr>
                <w:rFonts w:ascii="Cambria" w:hAnsi="Cambria" w:cstheme="minorHAnsi"/>
                <w:bCs/>
              </w:rPr>
              <w:t>zápisu</w:t>
            </w:r>
            <w:r w:rsidR="002F024A" w:rsidRPr="00E00229">
              <w:rPr>
                <w:rFonts w:ascii="Cambria" w:hAnsi="Cambria" w:cstheme="minorHAnsi"/>
                <w:bCs/>
              </w:rPr>
              <w:t xml:space="preserve"> minimálně 10 </w:t>
            </w:r>
            <w:r w:rsidR="00A5531C" w:rsidRPr="00E00229">
              <w:rPr>
                <w:rFonts w:ascii="Cambria" w:hAnsi="Cambria" w:cstheme="minorHAnsi"/>
                <w:bCs/>
              </w:rPr>
              <w:t>G</w:t>
            </w:r>
            <w:r w:rsidR="002F024A" w:rsidRPr="00E00229">
              <w:rPr>
                <w:rFonts w:ascii="Cambria" w:hAnsi="Cambria" w:cstheme="minorHAnsi"/>
                <w:bCs/>
              </w:rPr>
              <w:t xml:space="preserve">B/s, rychlost sekvenčního čtení minimálně 10 </w:t>
            </w:r>
            <w:r w:rsidR="00A5531C" w:rsidRPr="00E00229">
              <w:rPr>
                <w:rFonts w:ascii="Cambria" w:hAnsi="Cambria" w:cstheme="minorHAnsi"/>
                <w:bCs/>
              </w:rPr>
              <w:t>G</w:t>
            </w:r>
            <w:r w:rsidR="002F024A" w:rsidRPr="00E00229">
              <w:rPr>
                <w:rFonts w:ascii="Cambria" w:hAnsi="Cambria" w:cstheme="minorHAnsi"/>
                <w:bCs/>
              </w:rPr>
              <w:t>B/s</w:t>
            </w:r>
            <w:r w:rsidR="00F14DB5" w:rsidRPr="00E00229">
              <w:rPr>
                <w:rFonts w:ascii="Cambria" w:hAnsi="Cambria" w:cstheme="minorHAnsi"/>
                <w:bCs/>
              </w:rPr>
              <w:t xml:space="preserve">, rychlost náhodného čtení minimálně 5 </w:t>
            </w:r>
            <w:r w:rsidR="006A14C5" w:rsidRPr="00E00229">
              <w:rPr>
                <w:rFonts w:ascii="Cambria" w:hAnsi="Cambria" w:cstheme="minorHAnsi"/>
                <w:bCs/>
              </w:rPr>
              <w:t>G</w:t>
            </w:r>
            <w:r w:rsidR="00F14DB5" w:rsidRPr="00E00229">
              <w:rPr>
                <w:rFonts w:ascii="Cambria" w:hAnsi="Cambria" w:cstheme="minorHAnsi"/>
                <w:bCs/>
              </w:rPr>
              <w:t>B/s</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783F17E" w14:textId="77777777" w:rsidR="002B272E" w:rsidRPr="00E00229" w:rsidRDefault="002B272E"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BD443F8" w14:textId="77777777" w:rsidR="002B272E" w:rsidRPr="00E00229" w:rsidRDefault="002B272E" w:rsidP="00D476D7">
            <w:pPr>
              <w:tabs>
                <w:tab w:val="left" w:pos="720"/>
              </w:tabs>
              <w:spacing w:line="256" w:lineRule="auto"/>
              <w:rPr>
                <w:rFonts w:ascii="Cambria" w:hAnsi="Cambria" w:cstheme="minorHAnsi"/>
              </w:rPr>
            </w:pPr>
          </w:p>
        </w:tc>
      </w:tr>
      <w:bookmarkEnd w:id="0"/>
      <w:tr w:rsidR="00004CD6" w:rsidRPr="00E00229" w14:paraId="05285D29"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0232D3ED" w14:textId="77777777" w:rsidR="00004CD6" w:rsidRPr="00E00229" w:rsidRDefault="003263B3" w:rsidP="00D476D7">
            <w:pPr>
              <w:pStyle w:val="Odstavecseseznamem"/>
              <w:spacing w:after="0" w:line="256" w:lineRule="auto"/>
              <w:ind w:left="0"/>
              <w:rPr>
                <w:rFonts w:ascii="Cambria" w:hAnsi="Cambria" w:cstheme="minorHAnsi"/>
                <w:bCs/>
              </w:rPr>
            </w:pPr>
            <w:r w:rsidRPr="00E00229">
              <w:rPr>
                <w:rFonts w:ascii="Cambria" w:hAnsi="Cambria" w:cstheme="minorHAnsi"/>
                <w:bCs/>
              </w:rPr>
              <w:t xml:space="preserve">Porty: Minimálně 2x RJ45 – rychlost minimálně 1 </w:t>
            </w:r>
            <w:proofErr w:type="spellStart"/>
            <w:r w:rsidRPr="00E00229">
              <w:rPr>
                <w:rFonts w:ascii="Cambria" w:hAnsi="Cambria" w:cstheme="minorHAnsi"/>
                <w:bCs/>
              </w:rPr>
              <w:t>Gb</w:t>
            </w:r>
            <w:proofErr w:type="spellEnd"/>
            <w:r w:rsidRPr="00E00229">
              <w:rPr>
                <w:rFonts w:ascii="Cambria" w:hAnsi="Cambria" w:cstheme="minorHAnsi"/>
                <w:bCs/>
              </w:rPr>
              <w:t>/s, minimálně 1x USB-C, minimálně 1x USB</w:t>
            </w:r>
            <w:r w:rsidR="0014506B" w:rsidRPr="00E00229">
              <w:rPr>
                <w:rFonts w:ascii="Cambria" w:hAnsi="Cambria" w:cstheme="minorHAnsi"/>
                <w:bCs/>
              </w:rPr>
              <w:t>-</w:t>
            </w:r>
            <w:r w:rsidRPr="00E00229">
              <w:rPr>
                <w:rFonts w:ascii="Cambria" w:hAnsi="Cambria" w:cstheme="minorHAnsi"/>
                <w:bCs/>
              </w:rPr>
              <w:t xml:space="preserve">A 2.0, minimálně 1x </w:t>
            </w:r>
            <w:proofErr w:type="gramStart"/>
            <w:r w:rsidRPr="00E00229">
              <w:rPr>
                <w:rFonts w:ascii="Cambria" w:hAnsi="Cambria" w:cstheme="minorHAnsi"/>
                <w:bCs/>
              </w:rPr>
              <w:t>USB -A</w:t>
            </w:r>
            <w:proofErr w:type="gramEnd"/>
            <w:r w:rsidRPr="00E00229">
              <w:rPr>
                <w:rFonts w:ascii="Cambria" w:hAnsi="Cambria" w:cstheme="minorHAnsi"/>
                <w:bCs/>
              </w:rPr>
              <w:t xml:space="preserve"> 3.0 a vyšší</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F8E218" w14:textId="77777777" w:rsidR="00004CD6" w:rsidRPr="00E00229" w:rsidRDefault="00004CD6"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510698FF" w14:textId="77777777" w:rsidR="00004CD6" w:rsidRPr="00E00229" w:rsidRDefault="00004CD6" w:rsidP="00D476D7">
            <w:pPr>
              <w:tabs>
                <w:tab w:val="left" w:pos="720"/>
              </w:tabs>
              <w:spacing w:line="256" w:lineRule="auto"/>
              <w:rPr>
                <w:rFonts w:ascii="Cambria" w:hAnsi="Cambria" w:cstheme="minorHAnsi"/>
              </w:rPr>
            </w:pPr>
          </w:p>
        </w:tc>
      </w:tr>
      <w:tr w:rsidR="00E25A9D" w:rsidRPr="00E00229" w14:paraId="6D0BA216"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788A9E4C" w14:textId="77777777" w:rsidR="00E25A9D" w:rsidRPr="00E00229" w:rsidRDefault="0072381C" w:rsidP="00D476D7">
            <w:pPr>
              <w:pStyle w:val="Odstavecseseznamem"/>
              <w:spacing w:after="0" w:line="256" w:lineRule="auto"/>
              <w:ind w:left="0"/>
              <w:rPr>
                <w:rFonts w:ascii="Cambria" w:hAnsi="Cambria" w:cstheme="minorHAnsi"/>
                <w:bCs/>
              </w:rPr>
            </w:pPr>
            <w:r w:rsidRPr="00E00229">
              <w:rPr>
                <w:rFonts w:ascii="Cambria" w:hAnsi="Cambria" w:cstheme="minorHAnsi"/>
                <w:bCs/>
              </w:rPr>
              <w:t>Monitor: velikost minimálně 32", rozlišení minimálně 3840×2160, jas minimálně 400 cd/m²</w:t>
            </w:r>
            <w:proofErr w:type="gramStart"/>
            <w:r w:rsidRPr="00E00229">
              <w:rPr>
                <w:rFonts w:ascii="Cambria" w:hAnsi="Cambria" w:cstheme="minorHAnsi"/>
                <w:bCs/>
              </w:rPr>
              <w:t>, ,</w:t>
            </w:r>
            <w:proofErr w:type="gramEnd"/>
            <w:r w:rsidRPr="00E00229">
              <w:rPr>
                <w:rFonts w:ascii="Cambria" w:hAnsi="Cambria" w:cstheme="minorHAnsi"/>
                <w:bCs/>
              </w:rPr>
              <w:t xml:space="preserve"> matný displej, pokrytí 100 % </w:t>
            </w:r>
            <w:proofErr w:type="spellStart"/>
            <w:r w:rsidRPr="00E00229">
              <w:rPr>
                <w:rFonts w:ascii="Cambria" w:hAnsi="Cambria" w:cstheme="minorHAnsi"/>
                <w:bCs/>
              </w:rPr>
              <w:t>sRGB</w:t>
            </w:r>
            <w:proofErr w:type="spellEnd"/>
            <w:r w:rsidRPr="00E00229">
              <w:rPr>
                <w:rFonts w:ascii="Cambria" w:hAnsi="Cambria" w:cstheme="minorHAnsi"/>
                <w:bCs/>
              </w:rPr>
              <w:t xml:space="preserve">, přesnost barev </w:t>
            </w:r>
            <w:proofErr w:type="spellStart"/>
            <w:r w:rsidRPr="00E00229">
              <w:rPr>
                <w:rFonts w:ascii="Cambria" w:hAnsi="Cambria" w:cstheme="minorHAnsi"/>
                <w:bCs/>
              </w:rPr>
              <w:t>deltaE</w:t>
            </w:r>
            <w:proofErr w:type="spellEnd"/>
            <w:r w:rsidRPr="00E00229">
              <w:rPr>
                <w:rFonts w:ascii="Cambria" w:hAnsi="Cambria" w:cstheme="minorHAnsi"/>
                <w:bCs/>
              </w:rPr>
              <w:t xml:space="preserve"> ≤2</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E7B07C" w14:textId="77777777" w:rsidR="00E25A9D" w:rsidRPr="00E00229" w:rsidRDefault="00E25A9D"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6B6A6E05" w14:textId="77777777" w:rsidR="00E25A9D" w:rsidRPr="00E00229" w:rsidRDefault="00E25A9D" w:rsidP="00D476D7">
            <w:pPr>
              <w:tabs>
                <w:tab w:val="left" w:pos="720"/>
              </w:tabs>
              <w:spacing w:line="256" w:lineRule="auto"/>
              <w:rPr>
                <w:rFonts w:ascii="Cambria" w:hAnsi="Cambria" w:cstheme="minorHAnsi"/>
              </w:rPr>
            </w:pPr>
          </w:p>
        </w:tc>
      </w:tr>
      <w:tr w:rsidR="00280666" w:rsidRPr="00E00229" w14:paraId="26B5BDAB"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725611F6" w14:textId="77777777" w:rsidR="00280666" w:rsidRPr="00E00229" w:rsidRDefault="00280666" w:rsidP="00D476D7">
            <w:pPr>
              <w:pStyle w:val="Odstavecseseznamem"/>
              <w:spacing w:after="0" w:line="256" w:lineRule="auto"/>
              <w:ind w:left="0"/>
              <w:rPr>
                <w:rFonts w:ascii="Cambria" w:hAnsi="Cambria" w:cstheme="minorHAnsi"/>
                <w:bCs/>
              </w:rPr>
            </w:pPr>
            <w:r w:rsidRPr="00E00229">
              <w:rPr>
                <w:rFonts w:ascii="Cambria" w:hAnsi="Cambria" w:cstheme="minorHAnsi"/>
                <w:bCs/>
              </w:rPr>
              <w:t>Bezdrátová klávesnice s numerickým blokem, podsvícená, nabíjení přes konektor USB-C, kompatibilní s OS Linux</w:t>
            </w:r>
            <w:r w:rsidR="00F66E69" w:rsidRPr="00E00229">
              <w:rPr>
                <w:rFonts w:ascii="Cambria" w:hAnsi="Cambria" w:cstheme="minorHAnsi"/>
                <w:bCs/>
              </w:rPr>
              <w:t xml:space="preserve"> i Windows</w:t>
            </w:r>
            <w:r w:rsidR="00E47F18" w:rsidRPr="00E00229">
              <w:rPr>
                <w:rFonts w:ascii="Cambria" w:hAnsi="Cambria" w:cstheme="minorHAnsi"/>
                <w:bCs/>
              </w:rPr>
              <w:t>, možnost přepínání mezi minimálně 3 zařízeními.</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FC00D4" w14:textId="77777777" w:rsidR="00280666" w:rsidRPr="00E00229" w:rsidRDefault="00280666"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60B8A599" w14:textId="77777777" w:rsidR="00280666" w:rsidRPr="00E00229" w:rsidRDefault="00280666" w:rsidP="00D476D7">
            <w:pPr>
              <w:tabs>
                <w:tab w:val="left" w:pos="720"/>
              </w:tabs>
              <w:spacing w:line="256" w:lineRule="auto"/>
              <w:rPr>
                <w:rFonts w:ascii="Cambria" w:hAnsi="Cambria" w:cstheme="minorHAnsi"/>
              </w:rPr>
            </w:pPr>
          </w:p>
        </w:tc>
      </w:tr>
      <w:tr w:rsidR="00280666" w:rsidRPr="00E00229" w14:paraId="0B5E36B4"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253A0FDB" w14:textId="77777777" w:rsidR="00280666" w:rsidRPr="00E00229" w:rsidRDefault="00F66E69" w:rsidP="00D476D7">
            <w:pPr>
              <w:pStyle w:val="Odstavecseseznamem"/>
              <w:spacing w:after="0" w:line="256" w:lineRule="auto"/>
              <w:ind w:left="0"/>
              <w:rPr>
                <w:rFonts w:ascii="Cambria" w:hAnsi="Cambria" w:cstheme="minorHAnsi"/>
                <w:bCs/>
              </w:rPr>
            </w:pPr>
            <w:r w:rsidRPr="00E00229">
              <w:rPr>
                <w:rFonts w:ascii="Cambria" w:hAnsi="Cambria" w:cstheme="minorHAnsi"/>
                <w:bCs/>
              </w:rPr>
              <w:t>B</w:t>
            </w:r>
            <w:r w:rsidR="00280666" w:rsidRPr="00E00229">
              <w:rPr>
                <w:rFonts w:ascii="Cambria" w:hAnsi="Cambria" w:cstheme="minorHAnsi"/>
                <w:bCs/>
              </w:rPr>
              <w:t>ezdrátovou opt</w:t>
            </w:r>
            <w:r w:rsidRPr="00E00229">
              <w:rPr>
                <w:rFonts w:ascii="Cambria" w:hAnsi="Cambria" w:cstheme="minorHAnsi"/>
                <w:bCs/>
              </w:rPr>
              <w:t>ická</w:t>
            </w:r>
            <w:r w:rsidR="00280666" w:rsidRPr="00E00229">
              <w:rPr>
                <w:rFonts w:ascii="Cambria" w:hAnsi="Cambria" w:cstheme="minorHAnsi"/>
                <w:bCs/>
              </w:rPr>
              <w:t xml:space="preserve"> myš,</w:t>
            </w:r>
            <w:r w:rsidRPr="00E00229">
              <w:rPr>
                <w:rFonts w:ascii="Cambria" w:hAnsi="Cambria" w:cstheme="minorHAnsi"/>
                <w:bCs/>
              </w:rPr>
              <w:t xml:space="preserve"> rozlišení minimálně</w:t>
            </w:r>
            <w:r w:rsidR="00280666" w:rsidRPr="00E00229">
              <w:rPr>
                <w:rFonts w:ascii="Cambria" w:hAnsi="Cambria" w:cstheme="minorHAnsi"/>
                <w:bCs/>
              </w:rPr>
              <w:t xml:space="preserve"> 8000 DPI,</w:t>
            </w:r>
            <w:r w:rsidRPr="00E00229">
              <w:rPr>
                <w:rFonts w:ascii="Cambria" w:hAnsi="Cambria" w:cstheme="minorHAnsi"/>
                <w:bCs/>
              </w:rPr>
              <w:t xml:space="preserve"> vestavěné</w:t>
            </w:r>
            <w:r w:rsidR="00280666" w:rsidRPr="00E00229">
              <w:rPr>
                <w:rFonts w:ascii="Cambria" w:hAnsi="Cambria" w:cstheme="minorHAnsi"/>
                <w:bCs/>
              </w:rPr>
              <w:t xml:space="preserve"> </w:t>
            </w:r>
            <w:r w:rsidRPr="00E00229">
              <w:rPr>
                <w:rFonts w:ascii="Cambria" w:hAnsi="Cambria" w:cstheme="minorHAnsi"/>
                <w:bCs/>
              </w:rPr>
              <w:t>rolny pro vertikální i horizontální posuv, nabíjení přes konektor USB-C, kompatibilní s OS Linux i Windows, možnost přepínání mezi minimálně 3 zařízeními</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F7F0A04" w14:textId="77777777" w:rsidR="00280666" w:rsidRPr="00E00229" w:rsidRDefault="00280666"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07B023E8" w14:textId="77777777" w:rsidR="00280666" w:rsidRPr="00E00229" w:rsidRDefault="00280666" w:rsidP="00D476D7">
            <w:pPr>
              <w:tabs>
                <w:tab w:val="left" w:pos="720"/>
              </w:tabs>
              <w:spacing w:line="256" w:lineRule="auto"/>
              <w:rPr>
                <w:rFonts w:ascii="Cambria" w:hAnsi="Cambria" w:cstheme="minorHAnsi"/>
              </w:rPr>
            </w:pPr>
          </w:p>
        </w:tc>
      </w:tr>
      <w:tr w:rsidR="00280666" w:rsidRPr="00E00229" w14:paraId="74E1B631"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38654C71" w14:textId="77777777" w:rsidR="00280666" w:rsidRPr="00E00229" w:rsidRDefault="00F66E69" w:rsidP="00F66E69">
            <w:pPr>
              <w:rPr>
                <w:rFonts w:ascii="Cambria" w:hAnsi="Cambria" w:cstheme="minorHAnsi"/>
                <w:bCs/>
              </w:rPr>
            </w:pPr>
            <w:r w:rsidRPr="00E00229">
              <w:rPr>
                <w:rFonts w:ascii="Cambria" w:hAnsi="Cambria"/>
              </w:rPr>
              <w:t>Záložní zdroj (</w:t>
            </w:r>
            <w:r w:rsidR="00280666" w:rsidRPr="00E00229">
              <w:rPr>
                <w:rFonts w:ascii="Cambria" w:hAnsi="Cambria"/>
              </w:rPr>
              <w:t>UPS</w:t>
            </w:r>
            <w:r w:rsidRPr="00E00229">
              <w:rPr>
                <w:rFonts w:ascii="Cambria" w:hAnsi="Cambria"/>
              </w:rPr>
              <w:t xml:space="preserve">), výkon </w:t>
            </w:r>
            <w:r w:rsidR="00280666" w:rsidRPr="00E00229">
              <w:rPr>
                <w:rFonts w:ascii="Cambria" w:hAnsi="Cambria"/>
              </w:rPr>
              <w:t>min</w:t>
            </w:r>
            <w:r w:rsidRPr="00E00229">
              <w:rPr>
                <w:rFonts w:ascii="Cambria" w:hAnsi="Cambria"/>
              </w:rPr>
              <w:t>imálně</w:t>
            </w:r>
            <w:r w:rsidR="00280666" w:rsidRPr="00E00229">
              <w:rPr>
                <w:rFonts w:ascii="Cambria" w:hAnsi="Cambria"/>
              </w:rPr>
              <w:t>. 2,7 kW, doba přepnutí max</w:t>
            </w:r>
            <w:r w:rsidRPr="00E00229">
              <w:rPr>
                <w:rFonts w:ascii="Cambria" w:hAnsi="Cambria"/>
              </w:rPr>
              <w:t>imálně</w:t>
            </w:r>
            <w:r w:rsidR="00280666" w:rsidRPr="00E00229">
              <w:rPr>
                <w:rFonts w:ascii="Cambria" w:hAnsi="Cambria"/>
              </w:rPr>
              <w:t xml:space="preserve"> 10 </w:t>
            </w:r>
            <w:proofErr w:type="spellStart"/>
            <w:r w:rsidR="00280666" w:rsidRPr="00E00229">
              <w:rPr>
                <w:rFonts w:ascii="Cambria" w:hAnsi="Cambria"/>
              </w:rPr>
              <w:t>ms</w:t>
            </w:r>
            <w:proofErr w:type="spellEnd"/>
            <w:r w:rsidR="00280666" w:rsidRPr="00E00229">
              <w:rPr>
                <w:rFonts w:ascii="Cambria" w:hAnsi="Cambria"/>
              </w:rPr>
              <w:t>, min</w:t>
            </w:r>
            <w:r w:rsidRPr="00E00229">
              <w:rPr>
                <w:rFonts w:ascii="Cambria" w:hAnsi="Cambria"/>
              </w:rPr>
              <w:t>imálně</w:t>
            </w:r>
            <w:r w:rsidR="00280666" w:rsidRPr="00E00229">
              <w:rPr>
                <w:rFonts w:ascii="Cambria" w:hAnsi="Cambria"/>
              </w:rPr>
              <w:t xml:space="preserve"> 8×</w:t>
            </w:r>
            <w:r w:rsidRPr="00E00229">
              <w:rPr>
                <w:rFonts w:ascii="Cambria" w:hAnsi="Cambria"/>
              </w:rPr>
              <w:t>pozice</w:t>
            </w:r>
            <w:r w:rsidR="00280666" w:rsidRPr="00E00229">
              <w:rPr>
                <w:rFonts w:ascii="Cambria" w:hAnsi="Cambria"/>
              </w:rPr>
              <w:t xml:space="preserve"> IEC 60320 C13, min</w:t>
            </w:r>
            <w:r w:rsidRPr="00E00229">
              <w:rPr>
                <w:rFonts w:ascii="Cambria" w:hAnsi="Cambria"/>
              </w:rPr>
              <w:t>imálně</w:t>
            </w:r>
            <w:r w:rsidR="00280666" w:rsidRPr="00E00229">
              <w:rPr>
                <w:rFonts w:ascii="Cambria" w:hAnsi="Cambria"/>
              </w:rPr>
              <w:t xml:space="preserve">. 5 minut </w:t>
            </w:r>
            <w:r w:rsidRPr="00E00229">
              <w:rPr>
                <w:rFonts w:ascii="Cambria" w:hAnsi="Cambria"/>
              </w:rPr>
              <w:t xml:space="preserve">provozu </w:t>
            </w:r>
            <w:r w:rsidR="00280666" w:rsidRPr="00E00229">
              <w:rPr>
                <w:rFonts w:ascii="Cambria" w:hAnsi="Cambria"/>
              </w:rPr>
              <w:t>při plném zatížení</w:t>
            </w:r>
            <w:r w:rsidRPr="00E00229">
              <w:rPr>
                <w:rFonts w:ascii="Cambria" w:hAnsi="Cambria"/>
              </w:rPr>
              <w:t xml:space="preserve"> serveru</w:t>
            </w:r>
            <w:r w:rsidR="00280666" w:rsidRPr="00E00229">
              <w:rPr>
                <w:rFonts w:ascii="Cambria" w:hAnsi="Cambria"/>
              </w:rPr>
              <w:t xml:space="preserve">, sinusový průběh </w:t>
            </w:r>
            <w:r w:rsidRPr="00E00229">
              <w:rPr>
                <w:rFonts w:ascii="Cambria" w:hAnsi="Cambria"/>
              </w:rPr>
              <w:t xml:space="preserve">napájecího </w:t>
            </w:r>
            <w:r w:rsidR="00280666" w:rsidRPr="00E00229">
              <w:rPr>
                <w:rFonts w:ascii="Cambria" w:hAnsi="Cambria"/>
              </w:rPr>
              <w:t>napětí</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32559B" w14:textId="77777777" w:rsidR="00280666" w:rsidRPr="00E00229" w:rsidRDefault="00280666"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30AEAE2" w14:textId="77777777" w:rsidR="00280666" w:rsidRPr="00E00229" w:rsidRDefault="00280666" w:rsidP="00D476D7">
            <w:pPr>
              <w:tabs>
                <w:tab w:val="left" w:pos="720"/>
              </w:tabs>
              <w:spacing w:line="256" w:lineRule="auto"/>
              <w:rPr>
                <w:rFonts w:ascii="Cambria" w:hAnsi="Cambria" w:cstheme="minorHAnsi"/>
              </w:rPr>
            </w:pPr>
          </w:p>
        </w:tc>
      </w:tr>
      <w:tr w:rsidR="00E25A9D" w:rsidRPr="00E00229" w14:paraId="61A30300"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12176AB1" w14:textId="77777777" w:rsidR="00E25A9D" w:rsidRPr="00E00229" w:rsidRDefault="00BF15AF" w:rsidP="00D476D7">
            <w:pPr>
              <w:pStyle w:val="Odstavecseseznamem"/>
              <w:spacing w:after="0" w:line="256" w:lineRule="auto"/>
              <w:ind w:left="0"/>
              <w:rPr>
                <w:rFonts w:ascii="Cambria" w:hAnsi="Cambria" w:cstheme="minorHAnsi"/>
                <w:bCs/>
              </w:rPr>
            </w:pPr>
            <w:r w:rsidRPr="00E00229">
              <w:rPr>
                <w:rFonts w:ascii="Cambria" w:hAnsi="Cambria"/>
                <w:b/>
                <w:bCs/>
              </w:rPr>
              <w:t xml:space="preserve">Server pro ukládání a zálohování výsledků </w:t>
            </w:r>
            <w:proofErr w:type="spellStart"/>
            <w:r w:rsidRPr="00E00229">
              <w:rPr>
                <w:rFonts w:ascii="Cambria" w:hAnsi="Cambria"/>
                <w:b/>
                <w:bCs/>
              </w:rPr>
              <w:t>sekvenování</w:t>
            </w:r>
            <w:proofErr w:type="spellEnd"/>
            <w:r w:rsidRPr="00E00229">
              <w:rPr>
                <w:rFonts w:ascii="Cambria" w:hAnsi="Cambria"/>
                <w:b/>
                <w:bCs/>
              </w:rPr>
              <w:t xml:space="preserve"> a analýzy d</w:t>
            </w:r>
            <w:r w:rsidRPr="00E00229">
              <w:rPr>
                <w:rFonts w:ascii="Cambria" w:hAnsi="Cambria"/>
              </w:rPr>
              <w:t>at</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764C991" w14:textId="77777777" w:rsidR="00E25A9D" w:rsidRPr="00E00229" w:rsidRDefault="00E25A9D" w:rsidP="00D476D7">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60957B2B" w14:textId="77777777" w:rsidR="00E25A9D" w:rsidRPr="00E00229" w:rsidRDefault="00E25A9D" w:rsidP="00D476D7">
            <w:pPr>
              <w:tabs>
                <w:tab w:val="left" w:pos="720"/>
              </w:tabs>
              <w:spacing w:line="256" w:lineRule="auto"/>
              <w:rPr>
                <w:rFonts w:ascii="Cambria" w:hAnsi="Cambria" w:cstheme="minorHAnsi"/>
              </w:rPr>
            </w:pPr>
          </w:p>
        </w:tc>
      </w:tr>
      <w:tr w:rsidR="00C26D68" w:rsidRPr="00E00229" w14:paraId="76882B19"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45B703CC" w14:textId="77777777" w:rsidR="00C26D68" w:rsidRPr="00E00229" w:rsidRDefault="00C26D68" w:rsidP="00C26D68">
            <w:pPr>
              <w:pStyle w:val="Odstavecseseznamem"/>
              <w:spacing w:after="0" w:line="256" w:lineRule="auto"/>
              <w:ind w:left="0"/>
              <w:rPr>
                <w:rFonts w:ascii="Cambria" w:hAnsi="Cambria" w:cstheme="minorHAnsi"/>
                <w:bCs/>
              </w:rPr>
            </w:pPr>
            <w:r w:rsidRPr="00E00229">
              <w:rPr>
                <w:rFonts w:ascii="Cambria" w:hAnsi="Cambria" w:cstheme="minorHAnsi"/>
                <w:bCs/>
              </w:rPr>
              <w:t>Nový přístroj</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197910"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01460706"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659DE0BF"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60EA4795" w14:textId="77777777" w:rsidR="00C26D68" w:rsidRPr="00E00229" w:rsidRDefault="00664FFF" w:rsidP="00C26D68">
            <w:pPr>
              <w:pStyle w:val="Odstavecseseznamem"/>
              <w:spacing w:after="0" w:line="256" w:lineRule="auto"/>
              <w:ind w:left="0"/>
              <w:rPr>
                <w:rFonts w:ascii="Cambria" w:hAnsi="Cambria" w:cstheme="minorHAnsi"/>
                <w:bCs/>
              </w:rPr>
            </w:pPr>
            <w:r w:rsidRPr="00E00229">
              <w:rPr>
                <w:rFonts w:ascii="Cambria" w:hAnsi="Cambria" w:cstheme="minorHAnsi"/>
                <w:bCs/>
              </w:rPr>
              <w:lastRenderedPageBreak/>
              <w:t xml:space="preserve">2x </w:t>
            </w:r>
            <w:r w:rsidR="00C26D68" w:rsidRPr="00E00229">
              <w:rPr>
                <w:rFonts w:ascii="Cambria" w:hAnsi="Cambria" w:cstheme="minorHAnsi"/>
                <w:bCs/>
              </w:rPr>
              <w:t xml:space="preserve">CPU: Minimálně </w:t>
            </w:r>
            <w:r w:rsidRPr="00E00229">
              <w:rPr>
                <w:rFonts w:ascii="Cambria" w:hAnsi="Cambria" w:cstheme="minorHAnsi"/>
                <w:bCs/>
              </w:rPr>
              <w:t>30</w:t>
            </w:r>
            <w:r w:rsidR="00C26D68" w:rsidRPr="00E00229">
              <w:rPr>
                <w:rFonts w:ascii="Cambria" w:hAnsi="Cambria" w:cstheme="minorHAnsi"/>
                <w:bCs/>
              </w:rPr>
              <w:t xml:space="preserve"> 000 bodů v testu </w:t>
            </w:r>
            <w:proofErr w:type="spellStart"/>
            <w:proofErr w:type="gramStart"/>
            <w:r w:rsidR="00C26D68" w:rsidRPr="00E00229">
              <w:rPr>
                <w:rFonts w:ascii="Cambria" w:hAnsi="Cambria" w:cstheme="minorHAnsi"/>
                <w:bCs/>
              </w:rPr>
              <w:t>PassMark</w:t>
            </w:r>
            <w:proofErr w:type="spellEnd"/>
            <w:r w:rsidR="0073474D" w:rsidRPr="00E00229">
              <w:rPr>
                <w:rFonts w:ascii="Cambria" w:hAnsi="Cambria" w:cstheme="minorHAnsi"/>
                <w:bCs/>
              </w:rPr>
              <w:t xml:space="preserve"> </w:t>
            </w:r>
            <w:r w:rsidRPr="00E00229">
              <w:rPr>
                <w:rFonts w:ascii="Cambria" w:hAnsi="Cambria" w:cstheme="minorHAnsi"/>
                <w:bCs/>
              </w:rPr>
              <w:t xml:space="preserve"> -</w:t>
            </w:r>
            <w:proofErr w:type="gramEnd"/>
            <w:r w:rsidRPr="00E00229">
              <w:rPr>
                <w:rFonts w:ascii="Cambria" w:hAnsi="Cambria" w:cstheme="minorHAnsi"/>
                <w:bCs/>
              </w:rPr>
              <w:t xml:space="preserve"> CPU Mark</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6C8FAEB"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374ED067"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28B33C5A"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74C3FDB7" w14:textId="77777777" w:rsidR="00C26D68" w:rsidRPr="00E00229" w:rsidRDefault="00C26D68" w:rsidP="00C26D68">
            <w:pPr>
              <w:pStyle w:val="Odstavecseseznamem"/>
              <w:spacing w:after="0" w:line="256" w:lineRule="auto"/>
              <w:ind w:left="0"/>
              <w:rPr>
                <w:rFonts w:ascii="Cambria" w:hAnsi="Cambria" w:cstheme="minorHAnsi"/>
                <w:bCs/>
              </w:rPr>
            </w:pPr>
            <w:r w:rsidRPr="00E00229">
              <w:rPr>
                <w:rFonts w:ascii="Cambria" w:hAnsi="Cambria" w:cstheme="minorHAnsi"/>
                <w:bCs/>
              </w:rPr>
              <w:t xml:space="preserve">RAM: Minimálně 64 GB, DDR5, rychlost zápisu minimálně 27 </w:t>
            </w:r>
            <w:r w:rsidR="002A0668" w:rsidRPr="00E00229">
              <w:rPr>
                <w:rFonts w:ascii="Cambria" w:hAnsi="Cambria" w:cstheme="minorHAnsi"/>
                <w:bCs/>
              </w:rPr>
              <w:t>G</w:t>
            </w:r>
            <w:r w:rsidRPr="00E00229">
              <w:rPr>
                <w:rFonts w:ascii="Cambria" w:hAnsi="Cambria" w:cstheme="minorHAnsi"/>
                <w:bCs/>
              </w:rPr>
              <w:t xml:space="preserve">B/s, rychlost čtení minimálně 38 </w:t>
            </w:r>
            <w:r w:rsidR="002A0668" w:rsidRPr="00E00229">
              <w:rPr>
                <w:rFonts w:ascii="Cambria" w:hAnsi="Cambria" w:cstheme="minorHAnsi"/>
                <w:bCs/>
              </w:rPr>
              <w:t>G</w:t>
            </w:r>
            <w:r w:rsidRPr="00E00229">
              <w:rPr>
                <w:rFonts w:ascii="Cambria" w:hAnsi="Cambria" w:cstheme="minorHAnsi"/>
                <w:bCs/>
              </w:rPr>
              <w:t>B/s</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E938C3"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7335E3E"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5847DD5D"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7F1F1BA3" w14:textId="77777777" w:rsidR="00C26D68" w:rsidRPr="00E00229" w:rsidRDefault="00C26D68" w:rsidP="00C26D68">
            <w:pPr>
              <w:pStyle w:val="Odstavecseseznamem"/>
              <w:spacing w:after="0" w:line="256" w:lineRule="auto"/>
              <w:ind w:left="0"/>
              <w:rPr>
                <w:rFonts w:ascii="Cambria" w:hAnsi="Cambria" w:cstheme="minorHAnsi"/>
                <w:bCs/>
              </w:rPr>
            </w:pPr>
            <w:r w:rsidRPr="00E00229">
              <w:rPr>
                <w:rFonts w:ascii="Cambria" w:hAnsi="Cambria" w:cstheme="minorHAnsi"/>
                <w:bCs/>
              </w:rPr>
              <w:t xml:space="preserve">Paměť: Velikost minimálně </w:t>
            </w:r>
            <w:r w:rsidR="000658C6" w:rsidRPr="00E00229">
              <w:rPr>
                <w:rFonts w:ascii="Cambria" w:hAnsi="Cambria" w:cstheme="minorHAnsi"/>
                <w:bCs/>
              </w:rPr>
              <w:t>6</w:t>
            </w:r>
            <w:r w:rsidRPr="00E00229">
              <w:rPr>
                <w:rFonts w:ascii="Cambria" w:hAnsi="Cambria" w:cstheme="minorHAnsi"/>
                <w:bCs/>
              </w:rPr>
              <w:t>x 1</w:t>
            </w:r>
            <w:r w:rsidR="000658C6" w:rsidRPr="00E00229">
              <w:rPr>
                <w:rFonts w:ascii="Cambria" w:hAnsi="Cambria" w:cstheme="minorHAnsi"/>
                <w:bCs/>
              </w:rPr>
              <w:t>2</w:t>
            </w:r>
            <w:r w:rsidRPr="00E00229">
              <w:rPr>
                <w:rFonts w:ascii="Cambria" w:hAnsi="Cambria" w:cstheme="minorHAnsi"/>
                <w:bCs/>
              </w:rPr>
              <w:t xml:space="preserve"> TB, rychlost sekvenčního zápisu minimálně 1</w:t>
            </w:r>
            <w:r w:rsidR="006856E2" w:rsidRPr="00E00229">
              <w:rPr>
                <w:rFonts w:ascii="Cambria" w:hAnsi="Cambria" w:cstheme="minorHAnsi"/>
                <w:bCs/>
              </w:rPr>
              <w:t>80</w:t>
            </w:r>
            <w:r w:rsidRPr="00E00229">
              <w:rPr>
                <w:rFonts w:ascii="Cambria" w:hAnsi="Cambria" w:cstheme="minorHAnsi"/>
                <w:bCs/>
              </w:rPr>
              <w:t xml:space="preserve"> MB/s, rychlost sekvenčního čtení minimálně </w:t>
            </w:r>
            <w:r w:rsidR="006856E2" w:rsidRPr="00E00229">
              <w:rPr>
                <w:rFonts w:ascii="Cambria" w:hAnsi="Cambria" w:cstheme="minorHAnsi"/>
                <w:bCs/>
              </w:rPr>
              <w:t>200</w:t>
            </w:r>
            <w:r w:rsidRPr="00E00229">
              <w:rPr>
                <w:rFonts w:ascii="Cambria" w:hAnsi="Cambria" w:cstheme="minorHAnsi"/>
                <w:bCs/>
              </w:rPr>
              <w:t xml:space="preserve"> MB/s</w:t>
            </w:r>
            <w:r w:rsidR="006856E2" w:rsidRPr="00E00229">
              <w:rPr>
                <w:rFonts w:ascii="Cambria" w:hAnsi="Cambria" w:cstheme="minorHAnsi"/>
                <w:bCs/>
              </w:rPr>
              <w:t>, rychlost náhodného čtení minimálně 15 MB/s.</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7743F56"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71AEC1A5"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36694AF0"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58040D87" w14:textId="77777777" w:rsidR="00C26D68" w:rsidRPr="00E00229" w:rsidRDefault="00C26D68" w:rsidP="00C26D68">
            <w:pPr>
              <w:pStyle w:val="Odstavecseseznamem"/>
              <w:spacing w:after="0" w:line="256" w:lineRule="auto"/>
              <w:ind w:left="0"/>
              <w:rPr>
                <w:rFonts w:ascii="Cambria" w:hAnsi="Cambria" w:cstheme="minorHAnsi"/>
                <w:bCs/>
              </w:rPr>
            </w:pPr>
            <w:r w:rsidRPr="00E00229">
              <w:rPr>
                <w:rFonts w:ascii="Cambria" w:hAnsi="Cambria" w:cstheme="minorHAnsi"/>
                <w:bCs/>
              </w:rPr>
              <w:t xml:space="preserve">Porty: Minimálně 2x RJ45 – rychlost minimálně 1 </w:t>
            </w:r>
            <w:proofErr w:type="spellStart"/>
            <w:r w:rsidRPr="00E00229">
              <w:rPr>
                <w:rFonts w:ascii="Cambria" w:hAnsi="Cambria" w:cstheme="minorHAnsi"/>
                <w:bCs/>
              </w:rPr>
              <w:t>Gb</w:t>
            </w:r>
            <w:proofErr w:type="spellEnd"/>
            <w:r w:rsidRPr="00E00229">
              <w:rPr>
                <w:rFonts w:ascii="Cambria" w:hAnsi="Cambria" w:cstheme="minorHAnsi"/>
                <w:bCs/>
              </w:rPr>
              <w:t xml:space="preserve">/s, minimálně 1x USB-C, minimálně 1x </w:t>
            </w:r>
            <w:proofErr w:type="gramStart"/>
            <w:r w:rsidRPr="00E00229">
              <w:rPr>
                <w:rFonts w:ascii="Cambria" w:hAnsi="Cambria" w:cstheme="minorHAnsi"/>
                <w:bCs/>
              </w:rPr>
              <w:t>USB -A</w:t>
            </w:r>
            <w:proofErr w:type="gramEnd"/>
            <w:r w:rsidRPr="00E00229">
              <w:rPr>
                <w:rFonts w:ascii="Cambria" w:hAnsi="Cambria" w:cstheme="minorHAnsi"/>
                <w:bCs/>
              </w:rPr>
              <w:t xml:space="preserve"> 2.0, minimálně 1x USB</w:t>
            </w:r>
            <w:r w:rsidR="00680336" w:rsidRPr="00E00229">
              <w:rPr>
                <w:rFonts w:ascii="Cambria" w:hAnsi="Cambria" w:cstheme="minorHAnsi"/>
                <w:bCs/>
              </w:rPr>
              <w:t>-</w:t>
            </w:r>
            <w:r w:rsidRPr="00E00229">
              <w:rPr>
                <w:rFonts w:ascii="Cambria" w:hAnsi="Cambria" w:cstheme="minorHAnsi"/>
                <w:bCs/>
              </w:rPr>
              <w:t>A 3.0 a vyšší</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87DE98"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D732BEF"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53DB3139"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006CAE3C" w14:textId="77777777" w:rsidR="00C26D68" w:rsidRPr="00E00229" w:rsidRDefault="00C26D68" w:rsidP="00C26D68">
            <w:pPr>
              <w:pStyle w:val="Odstavecseseznamem"/>
              <w:spacing w:after="0" w:line="256" w:lineRule="auto"/>
              <w:ind w:left="0"/>
              <w:rPr>
                <w:rFonts w:ascii="Cambria" w:hAnsi="Cambria" w:cstheme="minorHAnsi"/>
                <w:bCs/>
              </w:rPr>
            </w:pPr>
            <w:r w:rsidRPr="00E00229">
              <w:rPr>
                <w:rFonts w:ascii="Cambria" w:hAnsi="Cambria" w:cstheme="minorHAnsi"/>
                <w:bCs/>
              </w:rPr>
              <w:t>Monitor: velikost minimálně 32", rozlišení minimálně 3840×2160, jas minimálně 400 cd/m²</w:t>
            </w:r>
            <w:proofErr w:type="gramStart"/>
            <w:r w:rsidRPr="00E00229">
              <w:rPr>
                <w:rFonts w:ascii="Cambria" w:hAnsi="Cambria" w:cstheme="minorHAnsi"/>
                <w:bCs/>
              </w:rPr>
              <w:t>, ,</w:t>
            </w:r>
            <w:proofErr w:type="gramEnd"/>
            <w:r w:rsidRPr="00E00229">
              <w:rPr>
                <w:rFonts w:ascii="Cambria" w:hAnsi="Cambria" w:cstheme="minorHAnsi"/>
                <w:bCs/>
              </w:rPr>
              <w:t xml:space="preserve"> matný displej, pokrytí 100 % </w:t>
            </w:r>
            <w:proofErr w:type="spellStart"/>
            <w:r w:rsidRPr="00E00229">
              <w:rPr>
                <w:rFonts w:ascii="Cambria" w:hAnsi="Cambria" w:cstheme="minorHAnsi"/>
                <w:bCs/>
              </w:rPr>
              <w:t>sRGB</w:t>
            </w:r>
            <w:proofErr w:type="spellEnd"/>
            <w:r w:rsidRPr="00E00229">
              <w:rPr>
                <w:rFonts w:ascii="Cambria" w:hAnsi="Cambria" w:cstheme="minorHAnsi"/>
                <w:bCs/>
              </w:rPr>
              <w:t xml:space="preserve">, přesnost barev </w:t>
            </w:r>
            <w:proofErr w:type="spellStart"/>
            <w:r w:rsidRPr="00E00229">
              <w:rPr>
                <w:rFonts w:ascii="Cambria" w:hAnsi="Cambria" w:cstheme="minorHAnsi"/>
                <w:bCs/>
              </w:rPr>
              <w:t>deltaE</w:t>
            </w:r>
            <w:proofErr w:type="spellEnd"/>
            <w:r w:rsidRPr="00E00229">
              <w:rPr>
                <w:rFonts w:ascii="Cambria" w:hAnsi="Cambria" w:cstheme="minorHAnsi"/>
                <w:bCs/>
              </w:rPr>
              <w:t xml:space="preserve"> ≤2</w:t>
            </w:r>
            <w:r w:rsidR="00E30E7A" w:rsidRPr="00E00229">
              <w:rPr>
                <w:rFonts w:ascii="Cambria" w:hAnsi="Cambria" w:cstheme="minorHAnsi"/>
                <w:bCs/>
              </w:rPr>
              <w:t>.</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464ED7D"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0EF7CF5F"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42CF825C"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1AFC3D03" w14:textId="77777777" w:rsidR="00C26D68" w:rsidRPr="00E00229" w:rsidRDefault="00C26D68" w:rsidP="00C26D68">
            <w:pPr>
              <w:pStyle w:val="Odstavecseseznamem"/>
              <w:spacing w:after="0" w:line="256" w:lineRule="auto"/>
              <w:ind w:left="0"/>
              <w:rPr>
                <w:rFonts w:ascii="Cambria" w:hAnsi="Cambria" w:cstheme="minorHAnsi"/>
                <w:bCs/>
              </w:rPr>
            </w:pPr>
            <w:r w:rsidRPr="00E00229">
              <w:rPr>
                <w:rFonts w:ascii="Cambria" w:hAnsi="Cambria" w:cstheme="minorHAnsi"/>
                <w:bCs/>
              </w:rPr>
              <w:t>Bezdrátová klávesnice s numerickým blokem, podsvícená, nabíjení přes konektor USB-C, kompatibilní s OS Linux i Windows, možnost přepínání mezi minimálně 3 zařízeními.</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9BD65BE"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51F51911"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7248CB1F"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2DC8CD74" w14:textId="77777777" w:rsidR="00C26D68" w:rsidRPr="00E00229" w:rsidRDefault="00C26D68" w:rsidP="00C26D68">
            <w:pPr>
              <w:pStyle w:val="Odstavecseseznamem"/>
              <w:spacing w:after="0" w:line="256" w:lineRule="auto"/>
              <w:ind w:left="0"/>
              <w:rPr>
                <w:rFonts w:ascii="Cambria" w:hAnsi="Cambria" w:cstheme="minorHAnsi"/>
                <w:bCs/>
              </w:rPr>
            </w:pPr>
            <w:r w:rsidRPr="00E00229">
              <w:rPr>
                <w:rFonts w:ascii="Cambria" w:hAnsi="Cambria" w:cstheme="minorHAnsi"/>
                <w:bCs/>
              </w:rPr>
              <w:t>Bezdrátovou optická myš, rozlišení minimálně 8000 DPI, vestavěné rolny pro vertikální i horizontální posuv, nabíjení přes konektor USB-C, kompatibilní s OS Linux i Windows, možnost přepínání mezi minimálně 3 zařízeními</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7EA04E"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3D8768D"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16495A13"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6DA56489" w14:textId="77777777" w:rsidR="00C26D68" w:rsidRPr="00E00229" w:rsidRDefault="00C26D68" w:rsidP="00C26D68">
            <w:pPr>
              <w:pStyle w:val="Odstavecseseznamem"/>
              <w:spacing w:after="0" w:line="256" w:lineRule="auto"/>
              <w:ind w:left="0"/>
              <w:rPr>
                <w:rFonts w:ascii="Cambria" w:hAnsi="Cambria" w:cstheme="minorHAnsi"/>
                <w:bCs/>
              </w:rPr>
            </w:pPr>
            <w:r w:rsidRPr="00E00229">
              <w:rPr>
                <w:rFonts w:ascii="Cambria" w:hAnsi="Cambria"/>
              </w:rPr>
              <w:t xml:space="preserve">Záložní zdroj (UPS), výkon minimálně. 2,7 kW, doba přepnutí maximálně 10 </w:t>
            </w:r>
            <w:proofErr w:type="spellStart"/>
            <w:r w:rsidRPr="00E00229">
              <w:rPr>
                <w:rFonts w:ascii="Cambria" w:hAnsi="Cambria"/>
              </w:rPr>
              <w:t>ms</w:t>
            </w:r>
            <w:proofErr w:type="spellEnd"/>
            <w:r w:rsidRPr="00E00229">
              <w:rPr>
                <w:rFonts w:ascii="Cambria" w:hAnsi="Cambria"/>
              </w:rPr>
              <w:t>, minimálně 8×pozice IEC 60320 C13, minimálně. 5 minut provozu při plném zatížení serveru, sinusový průběh napájecího napětí</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0EDAC5"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3DEBB346" w14:textId="77777777" w:rsidR="00C26D68" w:rsidRPr="00E00229" w:rsidRDefault="00C26D68" w:rsidP="00C26D68">
            <w:pPr>
              <w:tabs>
                <w:tab w:val="left" w:pos="720"/>
              </w:tabs>
              <w:spacing w:line="256" w:lineRule="auto"/>
              <w:rPr>
                <w:rFonts w:ascii="Cambria" w:hAnsi="Cambria" w:cstheme="minorHAnsi"/>
              </w:rPr>
            </w:pPr>
          </w:p>
        </w:tc>
      </w:tr>
      <w:tr w:rsidR="00C26D68" w:rsidRPr="00E00229" w14:paraId="4718EB5E"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171155FC" w14:textId="7E7737BB" w:rsidR="00C26D68" w:rsidRPr="00E00229" w:rsidRDefault="00285479" w:rsidP="00C26D68">
            <w:pPr>
              <w:pStyle w:val="Odstavecseseznamem"/>
              <w:spacing w:after="0" w:line="256" w:lineRule="auto"/>
              <w:ind w:left="0"/>
              <w:rPr>
                <w:rFonts w:ascii="Cambria" w:hAnsi="Cambria" w:cstheme="minorHAnsi"/>
                <w:b/>
                <w:bCs/>
              </w:rPr>
            </w:pPr>
            <w:r w:rsidRPr="00E00229">
              <w:rPr>
                <w:rFonts w:ascii="Cambria" w:hAnsi="Cambria"/>
                <w:b/>
                <w:bCs/>
              </w:rPr>
              <w:t>Pracovní stanic</w:t>
            </w:r>
            <w:r w:rsidR="00925966">
              <w:rPr>
                <w:rFonts w:ascii="Cambria" w:hAnsi="Cambria"/>
                <w:b/>
                <w:bCs/>
              </w:rPr>
              <w:t>e</w:t>
            </w:r>
            <w:r w:rsidRPr="00E00229">
              <w:rPr>
                <w:rFonts w:ascii="Cambria" w:hAnsi="Cambria"/>
                <w:b/>
                <w:bCs/>
              </w:rPr>
              <w:t xml:space="preserve"> pro </w:t>
            </w:r>
            <w:proofErr w:type="spellStart"/>
            <w:r w:rsidRPr="00E00229">
              <w:rPr>
                <w:rFonts w:ascii="Cambria" w:hAnsi="Cambria"/>
                <w:b/>
                <w:bCs/>
              </w:rPr>
              <w:t>bioinformatickou</w:t>
            </w:r>
            <w:proofErr w:type="spellEnd"/>
            <w:r w:rsidRPr="00E00229">
              <w:rPr>
                <w:rFonts w:ascii="Cambria" w:hAnsi="Cambria"/>
                <w:b/>
                <w:bCs/>
              </w:rPr>
              <w:t xml:space="preserve"> analýzu</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F1C582D" w14:textId="77777777" w:rsidR="00C26D68" w:rsidRPr="00E00229" w:rsidRDefault="00C26D68" w:rsidP="00C26D68">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D6F6F98" w14:textId="77777777" w:rsidR="00C26D68" w:rsidRPr="00E00229" w:rsidRDefault="00C26D68" w:rsidP="00C26D68">
            <w:pPr>
              <w:tabs>
                <w:tab w:val="left" w:pos="720"/>
              </w:tabs>
              <w:spacing w:line="256" w:lineRule="auto"/>
              <w:rPr>
                <w:rFonts w:ascii="Cambria" w:hAnsi="Cambria" w:cstheme="minorHAnsi"/>
              </w:rPr>
            </w:pPr>
          </w:p>
        </w:tc>
      </w:tr>
      <w:tr w:rsidR="0073474D" w:rsidRPr="00E00229" w14:paraId="26640124"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220A4420"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t>Nový přístroj</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EE44455"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61E6060"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52C7C94F"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658C99BE"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t xml:space="preserve">CPU: Minimálně </w:t>
            </w:r>
            <w:r w:rsidR="00664FFF" w:rsidRPr="00E00229">
              <w:rPr>
                <w:rFonts w:ascii="Cambria" w:hAnsi="Cambria" w:cstheme="minorHAnsi"/>
                <w:bCs/>
              </w:rPr>
              <w:t>140</w:t>
            </w:r>
            <w:r w:rsidRPr="00E00229">
              <w:rPr>
                <w:rFonts w:ascii="Cambria" w:hAnsi="Cambria" w:cstheme="minorHAnsi"/>
                <w:bCs/>
              </w:rPr>
              <w:t xml:space="preserve"> 000 bodů v testu </w:t>
            </w:r>
            <w:proofErr w:type="spellStart"/>
            <w:proofErr w:type="gramStart"/>
            <w:r w:rsidR="00664FFF" w:rsidRPr="00E00229">
              <w:rPr>
                <w:rFonts w:ascii="Cambria" w:hAnsi="Cambria" w:cstheme="minorHAnsi"/>
                <w:bCs/>
              </w:rPr>
              <w:t>PassMark</w:t>
            </w:r>
            <w:proofErr w:type="spellEnd"/>
            <w:r w:rsidR="00664FFF" w:rsidRPr="00E00229">
              <w:rPr>
                <w:rFonts w:ascii="Cambria" w:hAnsi="Cambria" w:cstheme="minorHAnsi"/>
                <w:bCs/>
              </w:rPr>
              <w:t xml:space="preserve">  -</w:t>
            </w:r>
            <w:proofErr w:type="gramEnd"/>
            <w:r w:rsidR="00664FFF" w:rsidRPr="00E00229">
              <w:rPr>
                <w:rFonts w:ascii="Cambria" w:hAnsi="Cambria" w:cstheme="minorHAnsi"/>
                <w:bCs/>
              </w:rPr>
              <w:t xml:space="preserve"> CPU Mark</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F2FBCB"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DB2788E"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2A4FE5EA"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5582C0DA"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t xml:space="preserve">RAM: Minimálně </w:t>
            </w:r>
            <w:r w:rsidR="00664FFF" w:rsidRPr="00E00229">
              <w:rPr>
                <w:rFonts w:ascii="Cambria" w:hAnsi="Cambria" w:cstheme="minorHAnsi"/>
                <w:bCs/>
              </w:rPr>
              <w:t>512</w:t>
            </w:r>
            <w:r w:rsidRPr="00E00229">
              <w:rPr>
                <w:rFonts w:ascii="Cambria" w:hAnsi="Cambria" w:cstheme="minorHAnsi"/>
                <w:bCs/>
              </w:rPr>
              <w:t xml:space="preserve"> GB, DDR5, rychlost zápisu minimálně 27 MB/s, rychlost čtení minimálně 38 </w:t>
            </w:r>
            <w:proofErr w:type="spellStart"/>
            <w:r w:rsidRPr="00E00229">
              <w:rPr>
                <w:rFonts w:ascii="Cambria" w:hAnsi="Cambria" w:cstheme="minorHAnsi"/>
                <w:bCs/>
              </w:rPr>
              <w:t>MB/s</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2D4D48"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8FA6DB8"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58EDA71D"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56341314" w14:textId="77777777" w:rsidR="0073474D" w:rsidRPr="00E00229" w:rsidRDefault="006A14C5" w:rsidP="0073474D">
            <w:pPr>
              <w:pStyle w:val="Odstavecseseznamem"/>
              <w:spacing w:after="0" w:line="256" w:lineRule="auto"/>
              <w:ind w:left="0"/>
              <w:rPr>
                <w:rFonts w:ascii="Cambria" w:hAnsi="Cambria" w:cstheme="minorHAnsi"/>
                <w:bCs/>
              </w:rPr>
            </w:pPr>
            <w:r w:rsidRPr="00E00229">
              <w:rPr>
                <w:rFonts w:ascii="Cambria" w:hAnsi="Cambria" w:cstheme="minorHAnsi"/>
                <w:bCs/>
              </w:rPr>
              <w:t xml:space="preserve">Paměť: Velikost minimálně </w:t>
            </w:r>
            <w:r w:rsidR="00A06197" w:rsidRPr="00E00229">
              <w:rPr>
                <w:rFonts w:ascii="Cambria" w:hAnsi="Cambria" w:cstheme="minorHAnsi"/>
                <w:bCs/>
              </w:rPr>
              <w:t>1</w:t>
            </w:r>
            <w:r w:rsidRPr="00E00229">
              <w:rPr>
                <w:rFonts w:ascii="Cambria" w:hAnsi="Cambria" w:cstheme="minorHAnsi"/>
                <w:bCs/>
              </w:rPr>
              <w:t>x 1 TB</w:t>
            </w:r>
            <w:r w:rsidR="00A06197" w:rsidRPr="00E00229">
              <w:rPr>
                <w:rFonts w:ascii="Cambria" w:hAnsi="Cambria" w:cstheme="minorHAnsi"/>
                <w:bCs/>
              </w:rPr>
              <w:t xml:space="preserve"> a 1x 2TB</w:t>
            </w:r>
            <w:r w:rsidRPr="00E00229">
              <w:rPr>
                <w:rFonts w:ascii="Cambria" w:hAnsi="Cambria" w:cstheme="minorHAnsi"/>
                <w:bCs/>
              </w:rPr>
              <w:t xml:space="preserve">, rychlost sekvenčního zápisu minimálně 10 GB/s, rychlost sekvenčního čtení minimálně 10 GB/s, rychlost náhodného čtení minimálně 5 </w:t>
            </w:r>
            <w:r w:rsidR="004041FB" w:rsidRPr="00E00229">
              <w:rPr>
                <w:rFonts w:ascii="Cambria" w:hAnsi="Cambria" w:cstheme="minorHAnsi"/>
                <w:bCs/>
              </w:rPr>
              <w:t>G</w:t>
            </w:r>
            <w:r w:rsidRPr="00E00229">
              <w:rPr>
                <w:rFonts w:ascii="Cambria" w:hAnsi="Cambria" w:cstheme="minorHAnsi"/>
                <w:bCs/>
              </w:rPr>
              <w:t>B/s</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6CCD4A3"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B063A0C"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60246534"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3030EBB0"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lastRenderedPageBreak/>
              <w:t>GPU:</w:t>
            </w:r>
            <w:r w:rsidR="00AB04B8" w:rsidRPr="00E00229">
              <w:rPr>
                <w:rFonts w:ascii="Cambria" w:hAnsi="Cambria" w:cstheme="minorHAnsi"/>
                <w:bCs/>
              </w:rPr>
              <w:t xml:space="preserve"> minimálně 1x, minimálně 32 GB VRAM, možnost využití pro výpočty</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CE84D8"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0CB3E5E"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72F7DA76"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6F4B598C"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t xml:space="preserve">Porty: Minimálně 2x RJ45 – rychlost minimálně 1 </w:t>
            </w:r>
            <w:proofErr w:type="spellStart"/>
            <w:r w:rsidRPr="00E00229">
              <w:rPr>
                <w:rFonts w:ascii="Cambria" w:hAnsi="Cambria" w:cstheme="minorHAnsi"/>
                <w:bCs/>
              </w:rPr>
              <w:t>Gb</w:t>
            </w:r>
            <w:proofErr w:type="spellEnd"/>
            <w:r w:rsidRPr="00E00229">
              <w:rPr>
                <w:rFonts w:ascii="Cambria" w:hAnsi="Cambria" w:cstheme="minorHAnsi"/>
                <w:bCs/>
              </w:rPr>
              <w:t xml:space="preserve">/s, minimálně 1x USB-C, minimálně 1x </w:t>
            </w:r>
            <w:proofErr w:type="gramStart"/>
            <w:r w:rsidRPr="00E00229">
              <w:rPr>
                <w:rFonts w:ascii="Cambria" w:hAnsi="Cambria" w:cstheme="minorHAnsi"/>
                <w:bCs/>
              </w:rPr>
              <w:t>USB -A</w:t>
            </w:r>
            <w:proofErr w:type="gramEnd"/>
            <w:r w:rsidRPr="00E00229">
              <w:rPr>
                <w:rFonts w:ascii="Cambria" w:hAnsi="Cambria" w:cstheme="minorHAnsi"/>
                <w:bCs/>
              </w:rPr>
              <w:t xml:space="preserve"> 2.0, minimálně 1x USB -A 3.0 a vyšší</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B75203"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6BD20432"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35DF0A9F"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2984DB14"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t>Monitor: velikost minimálně 32", rozlišení minimálně 3840×2160, jas minimálně 400 cd/m²</w:t>
            </w:r>
            <w:proofErr w:type="gramStart"/>
            <w:r w:rsidRPr="00E00229">
              <w:rPr>
                <w:rFonts w:ascii="Cambria" w:hAnsi="Cambria" w:cstheme="minorHAnsi"/>
                <w:bCs/>
              </w:rPr>
              <w:t>, ,</w:t>
            </w:r>
            <w:proofErr w:type="gramEnd"/>
            <w:r w:rsidRPr="00E00229">
              <w:rPr>
                <w:rFonts w:ascii="Cambria" w:hAnsi="Cambria" w:cstheme="minorHAnsi"/>
                <w:bCs/>
              </w:rPr>
              <w:t xml:space="preserve"> matný displej, pokrytí 100 % </w:t>
            </w:r>
            <w:proofErr w:type="spellStart"/>
            <w:r w:rsidRPr="00E00229">
              <w:rPr>
                <w:rFonts w:ascii="Cambria" w:hAnsi="Cambria" w:cstheme="minorHAnsi"/>
                <w:bCs/>
              </w:rPr>
              <w:t>sRGB</w:t>
            </w:r>
            <w:proofErr w:type="spellEnd"/>
            <w:r w:rsidRPr="00E00229">
              <w:rPr>
                <w:rFonts w:ascii="Cambria" w:hAnsi="Cambria" w:cstheme="minorHAnsi"/>
                <w:bCs/>
              </w:rPr>
              <w:t xml:space="preserve">, přesnost barev </w:t>
            </w:r>
            <w:proofErr w:type="spellStart"/>
            <w:r w:rsidRPr="00E00229">
              <w:rPr>
                <w:rFonts w:ascii="Cambria" w:hAnsi="Cambria" w:cstheme="minorHAnsi"/>
                <w:bCs/>
              </w:rPr>
              <w:t>deltaE</w:t>
            </w:r>
            <w:proofErr w:type="spellEnd"/>
            <w:r w:rsidRPr="00E00229">
              <w:rPr>
                <w:rFonts w:ascii="Cambria" w:hAnsi="Cambria" w:cstheme="minorHAnsi"/>
                <w:bCs/>
              </w:rPr>
              <w:t xml:space="preserve"> ≤2</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D54BA1"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59C3569F"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3479E831"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48A74F13"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t>Bezdrátová klávesnice s numerickým blokem, podsvícená, nabíjení přes konektor USB-C, kompatibilní s OS Linux i Windows, možnost přepínání mezi minimálně 3 zařízeními.</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5917985"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8EFD98E"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5ACC8093"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43CD5DD7"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t>Bezdrátovou optická myš, rozlišení minimálně 8000 DPI, vestavěné rolny pro vertikální i horizontální posuv, nabíjení přes konektor USB-C, kompatibilní s OS Linux i Windows, možnost přepínání mezi minimálně 3 zařízeními</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895EA3B"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6A47AD33"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20A00956"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726D7BB0"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rPr>
              <w:t xml:space="preserve">Záložní zdroj (UPS), výkon minimálně. 2,7 kW, doba přepnutí maximálně 10 </w:t>
            </w:r>
            <w:proofErr w:type="spellStart"/>
            <w:r w:rsidRPr="00E00229">
              <w:rPr>
                <w:rFonts w:ascii="Cambria" w:hAnsi="Cambria"/>
              </w:rPr>
              <w:t>ms</w:t>
            </w:r>
            <w:proofErr w:type="spellEnd"/>
            <w:r w:rsidRPr="00E00229">
              <w:rPr>
                <w:rFonts w:ascii="Cambria" w:hAnsi="Cambria"/>
              </w:rPr>
              <w:t>, minimálně 8×pozice IEC 60320 C13, minimálně. 5 minut provozu při plném zatížení serveru, sinusový průběh napájecího napětí</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2F0B8A"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0DAB008"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5A8FD59F"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3692E755" w14:textId="7B87584F" w:rsidR="0073474D" w:rsidRPr="00E00229" w:rsidRDefault="0073474D" w:rsidP="0073474D">
            <w:pPr>
              <w:pStyle w:val="Odstavecseseznamem"/>
              <w:spacing w:after="0" w:line="256" w:lineRule="auto"/>
              <w:ind w:left="0"/>
              <w:rPr>
                <w:rFonts w:ascii="Cambria" w:hAnsi="Cambria" w:cstheme="minorHAnsi"/>
                <w:b/>
              </w:rPr>
            </w:pPr>
            <w:r w:rsidRPr="00E00229">
              <w:rPr>
                <w:rFonts w:ascii="Cambria" w:hAnsi="Cambria" w:cstheme="minorHAnsi"/>
                <w:b/>
              </w:rPr>
              <w:t xml:space="preserve">Přístroj určený ke kontrolované </w:t>
            </w:r>
            <w:proofErr w:type="gramStart"/>
            <w:r w:rsidRPr="00E00229">
              <w:rPr>
                <w:rFonts w:ascii="Cambria" w:hAnsi="Cambria" w:cstheme="minorHAnsi"/>
                <w:b/>
              </w:rPr>
              <w:t>fragmentaci  DNA</w:t>
            </w:r>
            <w:proofErr w:type="gramEnd"/>
            <w:r w:rsidRPr="00E00229">
              <w:rPr>
                <w:rFonts w:ascii="Cambria" w:hAnsi="Cambria" w:cstheme="minorHAnsi"/>
                <w:b/>
              </w:rPr>
              <w:t xml:space="preserve"> pro long-</w:t>
            </w:r>
            <w:proofErr w:type="spellStart"/>
            <w:r w:rsidRPr="00E00229">
              <w:rPr>
                <w:rFonts w:ascii="Cambria" w:hAnsi="Cambria" w:cstheme="minorHAnsi"/>
                <w:b/>
              </w:rPr>
              <w:t>read</w:t>
            </w:r>
            <w:proofErr w:type="spellEnd"/>
            <w:r w:rsidRPr="00E00229">
              <w:rPr>
                <w:rFonts w:ascii="Cambria" w:hAnsi="Cambria" w:cstheme="minorHAnsi"/>
                <w:b/>
              </w:rPr>
              <w:t xml:space="preserve"> </w:t>
            </w:r>
            <w:r w:rsidR="00925966">
              <w:rPr>
                <w:rFonts w:ascii="Cambria" w:hAnsi="Cambria" w:cstheme="minorHAnsi"/>
                <w:b/>
              </w:rPr>
              <w:t xml:space="preserve">masivně paralelní </w:t>
            </w:r>
            <w:proofErr w:type="spellStart"/>
            <w:r w:rsidRPr="00E00229">
              <w:rPr>
                <w:rFonts w:ascii="Cambria" w:hAnsi="Cambria" w:cstheme="minorHAnsi"/>
                <w:b/>
              </w:rPr>
              <w:t>sekvenaci</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C17F78"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66440565"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6C47AE94"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5B031E1C" w14:textId="77777777" w:rsidR="0073474D" w:rsidRPr="00E00229" w:rsidRDefault="0073474D" w:rsidP="0073474D">
            <w:pPr>
              <w:pStyle w:val="Odstavecseseznamem"/>
              <w:spacing w:after="0" w:line="256" w:lineRule="auto"/>
              <w:ind w:left="0"/>
              <w:rPr>
                <w:rFonts w:ascii="Cambria" w:hAnsi="Cambria" w:cstheme="minorHAnsi"/>
                <w:bCs/>
              </w:rPr>
            </w:pPr>
            <w:r w:rsidRPr="00E00229">
              <w:rPr>
                <w:rFonts w:ascii="Cambria" w:hAnsi="Cambria" w:cstheme="minorHAnsi"/>
                <w:bCs/>
              </w:rPr>
              <w:t>Nový přístroj</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A700D9" w14:textId="77777777" w:rsidR="0073474D" w:rsidRPr="00E00229" w:rsidRDefault="0073474D" w:rsidP="0073474D">
            <w:pPr>
              <w:tabs>
                <w:tab w:val="left" w:pos="720"/>
              </w:tabs>
              <w:spacing w:line="256" w:lineRule="auto"/>
              <w:rPr>
                <w:rFonts w:ascii="Cambria" w:hAnsi="Cambria" w:cstheme="minorHAnsi"/>
                <w:bCs/>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1ED85528" w14:textId="77777777" w:rsidR="0073474D" w:rsidRPr="00E00229" w:rsidRDefault="0073474D" w:rsidP="0073474D">
            <w:pPr>
              <w:tabs>
                <w:tab w:val="left" w:pos="720"/>
              </w:tabs>
              <w:spacing w:line="256" w:lineRule="auto"/>
              <w:rPr>
                <w:rFonts w:ascii="Cambria" w:hAnsi="Cambria" w:cstheme="minorHAnsi"/>
                <w:bCs/>
              </w:rPr>
            </w:pPr>
          </w:p>
        </w:tc>
      </w:tr>
      <w:tr w:rsidR="0073474D" w:rsidRPr="00E00229" w14:paraId="47EB8D0D"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150155CF" w14:textId="77777777" w:rsidR="0073474D" w:rsidRPr="00E00229" w:rsidRDefault="0073474D" w:rsidP="0073474D">
            <w:pPr>
              <w:pStyle w:val="Odstavecseseznamem"/>
              <w:spacing w:after="0" w:line="256" w:lineRule="auto"/>
              <w:ind w:left="0"/>
              <w:rPr>
                <w:rFonts w:ascii="Cambria" w:hAnsi="Cambria" w:cstheme="minorHAnsi"/>
              </w:rPr>
            </w:pPr>
            <w:r w:rsidRPr="00E00229">
              <w:rPr>
                <w:rFonts w:ascii="Cambria" w:hAnsi="Cambria" w:cstheme="minorHAnsi"/>
              </w:rPr>
              <w:t xml:space="preserve">Nastavitelná velikost fragmentů minimálně v rozmezí velikost fragmentů: 5–100 </w:t>
            </w:r>
            <w:proofErr w:type="spellStart"/>
            <w:r w:rsidRPr="00E00229">
              <w:rPr>
                <w:rFonts w:ascii="Cambria" w:hAnsi="Cambria" w:cstheme="minorHAnsi"/>
              </w:rPr>
              <w:t>kb</w:t>
            </w:r>
            <w:proofErr w:type="spellEnd"/>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F45AB5B"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5ECBB4FF"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4DBF6D54"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328F1393" w14:textId="77777777" w:rsidR="0073474D" w:rsidRPr="00E00229" w:rsidRDefault="0073474D" w:rsidP="0073474D">
            <w:pPr>
              <w:pStyle w:val="Odstavecseseznamem"/>
              <w:spacing w:after="0" w:line="256" w:lineRule="auto"/>
              <w:ind w:left="0"/>
              <w:rPr>
                <w:rFonts w:ascii="Cambria" w:hAnsi="Cambria" w:cstheme="minorHAnsi"/>
              </w:rPr>
            </w:pPr>
            <w:r w:rsidRPr="00E00229">
              <w:rPr>
                <w:rFonts w:ascii="Cambria" w:hAnsi="Cambria" w:cstheme="minorHAnsi"/>
              </w:rPr>
              <w:t>Objem vzorků možný minimálně v rozmezí: 75–500 µl</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EEBECD"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231A947E"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4ED662D7"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43D21B43" w14:textId="77777777" w:rsidR="0073474D" w:rsidRPr="00E00229" w:rsidRDefault="0073474D" w:rsidP="0073474D">
            <w:pPr>
              <w:pStyle w:val="Odstavecseseznamem"/>
              <w:spacing w:after="0" w:line="256" w:lineRule="auto"/>
              <w:ind w:left="0"/>
              <w:rPr>
                <w:rFonts w:ascii="Cambria" w:hAnsi="Cambria" w:cstheme="minorHAnsi"/>
              </w:rPr>
            </w:pPr>
            <w:r w:rsidRPr="00E00229">
              <w:rPr>
                <w:rFonts w:ascii="Cambria" w:hAnsi="Cambria" w:cstheme="minorHAnsi"/>
              </w:rPr>
              <w:t xml:space="preserve">Koncentrace vzorků minimálně v rozmezí 0–150 </w:t>
            </w:r>
            <w:proofErr w:type="spellStart"/>
            <w:r w:rsidRPr="00E00229">
              <w:rPr>
                <w:rFonts w:ascii="Cambria" w:hAnsi="Cambria" w:cstheme="minorHAnsi"/>
              </w:rPr>
              <w:t>ng</w:t>
            </w:r>
            <w:proofErr w:type="spellEnd"/>
            <w:r w:rsidRPr="00E00229">
              <w:rPr>
                <w:rFonts w:ascii="Cambria" w:hAnsi="Cambria" w:cstheme="minorHAnsi"/>
              </w:rPr>
              <w:t>/µl</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E6CBAD2"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5C47F031"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0F30777F"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119AA02F" w14:textId="77777777" w:rsidR="0073474D" w:rsidRPr="00E00229" w:rsidRDefault="0073474D" w:rsidP="0073474D">
            <w:pPr>
              <w:pStyle w:val="Odstavecseseznamem"/>
              <w:spacing w:after="0" w:line="256" w:lineRule="auto"/>
              <w:ind w:left="0"/>
              <w:rPr>
                <w:rFonts w:ascii="Cambria" w:hAnsi="Cambria" w:cstheme="minorHAnsi"/>
              </w:rPr>
            </w:pPr>
            <w:r w:rsidRPr="00E00229">
              <w:rPr>
                <w:rFonts w:ascii="Cambria" w:hAnsi="Cambria" w:cstheme="minorHAnsi"/>
              </w:rPr>
              <w:t xml:space="preserve">Zpracování minimálně 90 vzorků za 2 hodiny (běžná velikost mezi 10 až 40 </w:t>
            </w:r>
            <w:proofErr w:type="spellStart"/>
            <w:r w:rsidRPr="00E00229">
              <w:rPr>
                <w:rFonts w:ascii="Cambria" w:hAnsi="Cambria" w:cstheme="minorHAnsi"/>
              </w:rPr>
              <w:t>kb</w:t>
            </w:r>
            <w:proofErr w:type="spellEnd"/>
            <w:r w:rsidRPr="00E00229">
              <w:rPr>
                <w:rFonts w:ascii="Cambria" w:hAnsi="Cambria" w:cstheme="minorHAnsi"/>
              </w:rPr>
              <w:t>)</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FFE8E3"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3B96470C" w14:textId="77777777" w:rsidR="0073474D" w:rsidRPr="00E00229" w:rsidRDefault="0073474D" w:rsidP="0073474D">
            <w:pPr>
              <w:tabs>
                <w:tab w:val="left" w:pos="720"/>
              </w:tabs>
              <w:spacing w:line="256" w:lineRule="auto"/>
              <w:rPr>
                <w:rFonts w:ascii="Cambria" w:hAnsi="Cambria" w:cstheme="minorHAnsi"/>
              </w:rPr>
            </w:pPr>
          </w:p>
        </w:tc>
      </w:tr>
      <w:tr w:rsidR="0073474D" w:rsidRPr="00E00229" w14:paraId="3912E955" w14:textId="77777777" w:rsidTr="00D476D7">
        <w:trPr>
          <w:trHeight w:val="680"/>
          <w:jc w:val="center"/>
        </w:trPr>
        <w:tc>
          <w:tcPr>
            <w:tcW w:w="2144" w:type="pct"/>
            <w:tcBorders>
              <w:top w:val="single" w:sz="4" w:space="0" w:color="auto"/>
              <w:left w:val="single" w:sz="4" w:space="0" w:color="auto"/>
              <w:bottom w:val="single" w:sz="4" w:space="0" w:color="auto"/>
              <w:right w:val="single" w:sz="4" w:space="0" w:color="auto"/>
            </w:tcBorders>
          </w:tcPr>
          <w:p w14:paraId="5164F856" w14:textId="77777777" w:rsidR="0073474D" w:rsidRPr="00E00229" w:rsidRDefault="0073474D" w:rsidP="0073474D">
            <w:pPr>
              <w:pStyle w:val="Odstavecseseznamem"/>
              <w:spacing w:after="0" w:line="256" w:lineRule="auto"/>
              <w:ind w:left="0"/>
              <w:rPr>
                <w:rFonts w:ascii="Cambria" w:hAnsi="Cambria" w:cstheme="minorHAnsi"/>
              </w:rPr>
            </w:pPr>
            <w:r w:rsidRPr="00E00229">
              <w:rPr>
                <w:rFonts w:ascii="Cambria" w:hAnsi="Cambria" w:cstheme="minorHAnsi"/>
              </w:rPr>
              <w:t>Maximální rozměry přístroje 0,5 x 0,3 x 0,3 m, maximální hmotnost přístroje 10 kg, napájecí napětí 230 V, 50 Hz.</w:t>
            </w:r>
          </w:p>
        </w:tc>
        <w:tc>
          <w:tcPr>
            <w:tcW w:w="10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997D3BC" w14:textId="77777777" w:rsidR="0073474D" w:rsidRPr="00E00229" w:rsidRDefault="0073474D" w:rsidP="0073474D">
            <w:pPr>
              <w:tabs>
                <w:tab w:val="left" w:pos="720"/>
              </w:tabs>
              <w:spacing w:line="256" w:lineRule="auto"/>
              <w:rPr>
                <w:rFonts w:ascii="Cambria" w:hAnsi="Cambria" w:cstheme="minorHAnsi"/>
              </w:rPr>
            </w:pPr>
          </w:p>
        </w:tc>
        <w:tc>
          <w:tcPr>
            <w:tcW w:w="1784" w:type="pct"/>
            <w:tcBorders>
              <w:top w:val="single" w:sz="4" w:space="0" w:color="auto"/>
              <w:left w:val="single" w:sz="2" w:space="0" w:color="auto"/>
              <w:bottom w:val="single" w:sz="4" w:space="0" w:color="auto"/>
              <w:right w:val="single" w:sz="2" w:space="0" w:color="auto"/>
            </w:tcBorders>
            <w:shd w:val="clear" w:color="auto" w:fill="FBE4D5" w:themeFill="accent2" w:themeFillTint="33"/>
          </w:tcPr>
          <w:p w14:paraId="40A29AA1" w14:textId="77777777" w:rsidR="0073474D" w:rsidRPr="00E00229" w:rsidRDefault="0073474D" w:rsidP="0073474D">
            <w:pPr>
              <w:tabs>
                <w:tab w:val="left" w:pos="720"/>
              </w:tabs>
              <w:spacing w:line="256" w:lineRule="auto"/>
              <w:rPr>
                <w:rFonts w:ascii="Cambria" w:hAnsi="Cambria" w:cstheme="minorHAnsi"/>
              </w:rPr>
            </w:pPr>
          </w:p>
        </w:tc>
      </w:tr>
    </w:tbl>
    <w:p w14:paraId="258E295D" w14:textId="77777777" w:rsidR="00004CD6" w:rsidRPr="00E00229" w:rsidRDefault="00004CD6" w:rsidP="003A7136">
      <w:pPr>
        <w:jc w:val="both"/>
        <w:rPr>
          <w:rFonts w:ascii="Cambria" w:hAnsi="Cambria" w:cstheme="minorHAnsi"/>
        </w:rPr>
      </w:pPr>
    </w:p>
    <w:p w14:paraId="59D59333" w14:textId="77777777" w:rsidR="00004CD6" w:rsidRPr="00E00229" w:rsidRDefault="00004CD6" w:rsidP="003A7136">
      <w:pPr>
        <w:jc w:val="both"/>
        <w:rPr>
          <w:rFonts w:ascii="Cambria" w:hAnsi="Cambria" w:cstheme="minorHAnsi"/>
        </w:rPr>
      </w:pPr>
    </w:p>
    <w:p w14:paraId="717CF121" w14:textId="77777777" w:rsidR="003A7136" w:rsidRPr="00E00229" w:rsidRDefault="003A7136" w:rsidP="003A7136">
      <w:pPr>
        <w:jc w:val="both"/>
        <w:rPr>
          <w:rFonts w:ascii="Cambria" w:hAnsi="Cambria" w:cstheme="minorHAnsi"/>
        </w:rPr>
      </w:pPr>
      <w:r w:rsidRPr="00E00229">
        <w:rPr>
          <w:rFonts w:ascii="Cambria" w:hAnsi="Cambria" w:cstheme="minorHAnsi"/>
        </w:rPr>
        <w:lastRenderedPageBreak/>
        <w:t>Pokud tato technická specifikace obsahuje požadavky nebo přímé či nepřímé odkazy na určité dodavatele nebo výrobky, nebo patenty na vynálezy, užitné vzory, průmyslové vzory, ochranné známky nebo označení původu, pak je možné nabídnout i jiné, rovnocenné řešení. Zadavatel rovněž uvádí, že v případě, že se v dokumentaci objevují odkazy na normy nebo technické dokumenty umožňuje zadavatel možnost nabídnout rovnocenné řešení.</w:t>
      </w:r>
    </w:p>
    <w:sectPr w:rsidR="003A7136" w:rsidRPr="00E00229" w:rsidSect="00D32349">
      <w:headerReference w:type="default" r:id="rId11"/>
      <w:footerReference w:type="default" r:id="rId12"/>
      <w:pgSz w:w="11906" w:h="16838"/>
      <w:pgMar w:top="1417" w:right="1417" w:bottom="1417" w:left="1417"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6C50" w14:textId="77777777" w:rsidR="007B3951" w:rsidRDefault="007B3951">
      <w:pPr>
        <w:spacing w:after="0" w:line="240" w:lineRule="auto"/>
      </w:pPr>
      <w:r>
        <w:separator/>
      </w:r>
    </w:p>
  </w:endnote>
  <w:endnote w:type="continuationSeparator" w:id="0">
    <w:p w14:paraId="00A12F82" w14:textId="77777777" w:rsidR="007B3951" w:rsidRDefault="007B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381911"/>
      <w:docPartObj>
        <w:docPartGallery w:val="Page Numbers (Bottom of Page)"/>
        <w:docPartUnique/>
      </w:docPartObj>
    </w:sdtPr>
    <w:sdtContent>
      <w:p w14:paraId="6E44300D" w14:textId="5C95AC6B" w:rsidR="00925966" w:rsidRDefault="00925966">
        <w:pPr>
          <w:pStyle w:val="Zpat"/>
          <w:jc w:val="center"/>
        </w:pPr>
        <w:r>
          <w:fldChar w:fldCharType="begin"/>
        </w:r>
        <w:r>
          <w:instrText>PAGE   \* MERGEFORMAT</w:instrText>
        </w:r>
        <w:r>
          <w:fldChar w:fldCharType="separate"/>
        </w:r>
        <w:r>
          <w:t>2</w:t>
        </w:r>
        <w:r>
          <w:fldChar w:fldCharType="end"/>
        </w:r>
      </w:p>
    </w:sdtContent>
  </w:sdt>
  <w:p w14:paraId="177BD2BA" w14:textId="77777777" w:rsidR="00925966" w:rsidRDefault="0092596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8C42" w14:textId="77777777" w:rsidR="007B3951" w:rsidRDefault="007B3951">
      <w:pPr>
        <w:spacing w:after="0" w:line="240" w:lineRule="auto"/>
      </w:pPr>
      <w:r>
        <w:separator/>
      </w:r>
    </w:p>
  </w:footnote>
  <w:footnote w:type="continuationSeparator" w:id="0">
    <w:p w14:paraId="56BA9C8D" w14:textId="77777777" w:rsidR="007B3951" w:rsidRDefault="007B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F65D" w14:textId="77777777" w:rsidR="00A60BBF" w:rsidRDefault="00A65013" w:rsidP="00022ADA">
    <w:pPr>
      <w:pStyle w:val="Zhlav"/>
      <w:tabs>
        <w:tab w:val="clear" w:pos="4536"/>
        <w:tab w:val="clear" w:pos="9072"/>
        <w:tab w:val="left" w:pos="1980"/>
        <w:tab w:val="left" w:pos="5820"/>
      </w:tabs>
      <w:ind w:right="-291"/>
    </w:pPr>
    <w:r>
      <w:rPr>
        <w:noProof/>
      </w:rPr>
      <w:t xml:space="preserve">                                                                                   </w:t>
    </w:r>
  </w:p>
  <w:p w14:paraId="28590F20" w14:textId="77777777" w:rsidR="00275D49" w:rsidRDefault="00275D49" w:rsidP="00275D49">
    <w:pPr>
      <w:pStyle w:val="Zhlav"/>
      <w:tabs>
        <w:tab w:val="clear" w:pos="4536"/>
        <w:tab w:val="left" w:pos="1980"/>
        <w:tab w:val="center" w:pos="4681"/>
      </w:tabs>
      <w:ind w:right="-291"/>
      <w:rPr>
        <w:sz w:val="16"/>
        <w:szCs w:val="16"/>
        <w:lang w:eastAsia="cs-CZ"/>
      </w:rPr>
    </w:pPr>
    <w:r>
      <w:rPr>
        <w:noProof/>
        <w:sz w:val="16"/>
        <w:szCs w:val="16"/>
        <w:lang w:eastAsia="cs-CZ"/>
      </w:rPr>
      <w:drawing>
        <wp:anchor distT="0" distB="0" distL="114300" distR="114300" simplePos="0" relativeHeight="251659264" behindDoc="0" locked="0" layoutInCell="1" allowOverlap="1" wp14:anchorId="21AC8182" wp14:editId="71F114C4">
          <wp:simplePos x="0" y="0"/>
          <wp:positionH relativeFrom="margin">
            <wp:posOffset>3143250</wp:posOffset>
          </wp:positionH>
          <wp:positionV relativeFrom="paragraph">
            <wp:posOffset>-48260</wp:posOffset>
          </wp:positionV>
          <wp:extent cx="2657475" cy="506095"/>
          <wp:effectExtent l="0" t="0" r="9525" b="8255"/>
          <wp:wrapNone/>
          <wp:docPr id="184763248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7475" cy="506095"/>
                  </a:xfrm>
                  <a:prstGeom prst="rect">
                    <a:avLst/>
                  </a:prstGeom>
                  <a:noFill/>
                </pic:spPr>
              </pic:pic>
            </a:graphicData>
          </a:graphic>
        </wp:anchor>
      </w:drawing>
    </w:r>
    <w:r>
      <w:rPr>
        <w:noProof/>
      </w:rPr>
      <w:t xml:space="preserve">   </w:t>
    </w:r>
    <w:r>
      <w:rPr>
        <w:noProof/>
        <w:lang w:eastAsia="cs-CZ"/>
      </w:rPr>
      <w:drawing>
        <wp:inline distT="0" distB="0" distL="0" distR="0" wp14:anchorId="48B69A6A" wp14:editId="204EAE0D">
          <wp:extent cx="736600" cy="539750"/>
          <wp:effectExtent l="0" t="0" r="6350" b="0"/>
          <wp:docPr id="1336238606" name="Obrázek 1" descr="Obsah obrázku Písmo, Grafika,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38606" name="Obrázek 1" descr="Obsah obrázku Písmo, Grafika, symbol,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6600" cy="539750"/>
                  </a:xfrm>
                  <a:prstGeom prst="rect">
                    <a:avLst/>
                  </a:prstGeom>
                  <a:noFill/>
                  <a:ln>
                    <a:noFill/>
                  </a:ln>
                </pic:spPr>
              </pic:pic>
            </a:graphicData>
          </a:graphic>
        </wp:inline>
      </w:drawing>
    </w:r>
    <w:r>
      <w:rPr>
        <w:noProof/>
      </w:rPr>
      <w:t xml:space="preserve">                        </w:t>
    </w:r>
    <w:r>
      <w:rPr>
        <w:noProof/>
      </w:rPr>
      <w:tab/>
    </w:r>
  </w:p>
  <w:p w14:paraId="7BA60115" w14:textId="77777777" w:rsidR="00275D49" w:rsidRDefault="00275D49" w:rsidP="00022ADA">
    <w:pPr>
      <w:rPr>
        <w:rFonts w:ascii="Cambria" w:hAnsi="Cambria" w:cstheme="minorHAnsi"/>
        <w:b/>
        <w:bCs/>
      </w:rPr>
    </w:pPr>
  </w:p>
  <w:p w14:paraId="2A848741" w14:textId="77777777" w:rsidR="00A60BBF" w:rsidRPr="00E00229" w:rsidRDefault="00275D49" w:rsidP="00022ADA">
    <w:pPr>
      <w:rPr>
        <w:rFonts w:ascii="Cambria" w:hAnsi="Cambria" w:cstheme="minorHAnsi"/>
      </w:rPr>
    </w:pPr>
    <w:r>
      <w:rPr>
        <w:rFonts w:ascii="Cambria" w:hAnsi="Cambria" w:cstheme="minorHAnsi"/>
        <w:b/>
        <w:bCs/>
      </w:rPr>
      <w:t>P</w:t>
    </w:r>
    <w:r w:rsidR="00A65013" w:rsidRPr="00E00229">
      <w:rPr>
        <w:rFonts w:ascii="Cambria" w:hAnsi="Cambria" w:cstheme="minorHAnsi"/>
        <w:b/>
        <w:bCs/>
      </w:rPr>
      <w:t>říloha č. 1 Technická specifikace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24546"/>
    <w:multiLevelType w:val="hybridMultilevel"/>
    <w:tmpl w:val="8E0A92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1956CA"/>
    <w:multiLevelType w:val="hybridMultilevel"/>
    <w:tmpl w:val="7AC453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2732FE3"/>
    <w:multiLevelType w:val="hybridMultilevel"/>
    <w:tmpl w:val="9B102A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3DF1D5C"/>
    <w:multiLevelType w:val="hybridMultilevel"/>
    <w:tmpl w:val="182E1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DF162E"/>
    <w:multiLevelType w:val="hybridMultilevel"/>
    <w:tmpl w:val="E1AAD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5116195"/>
    <w:multiLevelType w:val="hybridMultilevel"/>
    <w:tmpl w:val="B86A6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7354B9E"/>
    <w:multiLevelType w:val="hybridMultilevel"/>
    <w:tmpl w:val="848A24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87721C4"/>
    <w:multiLevelType w:val="hybridMultilevel"/>
    <w:tmpl w:val="07DCC6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5F519F9"/>
    <w:multiLevelType w:val="hybridMultilevel"/>
    <w:tmpl w:val="D94A8C2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B8D35E3"/>
    <w:multiLevelType w:val="hybridMultilevel"/>
    <w:tmpl w:val="5BEE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E13710D"/>
    <w:multiLevelType w:val="hybridMultilevel"/>
    <w:tmpl w:val="C2466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54321917">
    <w:abstractNumId w:val="4"/>
  </w:num>
  <w:num w:numId="2" w16cid:durableId="448209105">
    <w:abstractNumId w:val="5"/>
  </w:num>
  <w:num w:numId="3" w16cid:durableId="535242577">
    <w:abstractNumId w:val="3"/>
  </w:num>
  <w:num w:numId="4" w16cid:durableId="1100292631">
    <w:abstractNumId w:val="7"/>
  </w:num>
  <w:num w:numId="5" w16cid:durableId="126778264">
    <w:abstractNumId w:val="0"/>
  </w:num>
  <w:num w:numId="6" w16cid:durableId="1439256962">
    <w:abstractNumId w:val="8"/>
  </w:num>
  <w:num w:numId="7" w16cid:durableId="1537507187">
    <w:abstractNumId w:val="2"/>
  </w:num>
  <w:num w:numId="8" w16cid:durableId="436684299">
    <w:abstractNumId w:val="10"/>
  </w:num>
  <w:num w:numId="9" w16cid:durableId="577054347">
    <w:abstractNumId w:val="1"/>
  </w:num>
  <w:num w:numId="10" w16cid:durableId="1393314412">
    <w:abstractNumId w:val="6"/>
  </w:num>
  <w:num w:numId="11" w16cid:durableId="4620407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349"/>
    <w:rsid w:val="00004CD6"/>
    <w:rsid w:val="00011912"/>
    <w:rsid w:val="000162DC"/>
    <w:rsid w:val="000203E9"/>
    <w:rsid w:val="00027742"/>
    <w:rsid w:val="00035444"/>
    <w:rsid w:val="00044C92"/>
    <w:rsid w:val="00050A31"/>
    <w:rsid w:val="000658C6"/>
    <w:rsid w:val="00075FAD"/>
    <w:rsid w:val="00084C46"/>
    <w:rsid w:val="000A0468"/>
    <w:rsid w:val="000B2989"/>
    <w:rsid w:val="000E0909"/>
    <w:rsid w:val="000E3FC4"/>
    <w:rsid w:val="000E4F76"/>
    <w:rsid w:val="000E6F9D"/>
    <w:rsid w:val="000F4E29"/>
    <w:rsid w:val="000F757A"/>
    <w:rsid w:val="001041E7"/>
    <w:rsid w:val="00114EA2"/>
    <w:rsid w:val="00130D3F"/>
    <w:rsid w:val="0014506B"/>
    <w:rsid w:val="001500E5"/>
    <w:rsid w:val="001542F0"/>
    <w:rsid w:val="0016777D"/>
    <w:rsid w:val="00177AC8"/>
    <w:rsid w:val="00182363"/>
    <w:rsid w:val="001830FC"/>
    <w:rsid w:val="00185EA9"/>
    <w:rsid w:val="001B0F1B"/>
    <w:rsid w:val="001B7AFD"/>
    <w:rsid w:val="001C61F9"/>
    <w:rsid w:val="001E710B"/>
    <w:rsid w:val="001F072C"/>
    <w:rsid w:val="0020185A"/>
    <w:rsid w:val="00227EAA"/>
    <w:rsid w:val="0025131B"/>
    <w:rsid w:val="002746A4"/>
    <w:rsid w:val="00275D49"/>
    <w:rsid w:val="00275DE5"/>
    <w:rsid w:val="00280666"/>
    <w:rsid w:val="00283381"/>
    <w:rsid w:val="00285479"/>
    <w:rsid w:val="0029404A"/>
    <w:rsid w:val="002969E2"/>
    <w:rsid w:val="002A0668"/>
    <w:rsid w:val="002A2463"/>
    <w:rsid w:val="002B272E"/>
    <w:rsid w:val="002C7CC6"/>
    <w:rsid w:val="002E503F"/>
    <w:rsid w:val="002F024A"/>
    <w:rsid w:val="00301F50"/>
    <w:rsid w:val="003263B3"/>
    <w:rsid w:val="003634F4"/>
    <w:rsid w:val="00367E8A"/>
    <w:rsid w:val="003941B4"/>
    <w:rsid w:val="003A7136"/>
    <w:rsid w:val="003B0824"/>
    <w:rsid w:val="003B23B8"/>
    <w:rsid w:val="003B43D8"/>
    <w:rsid w:val="003B693D"/>
    <w:rsid w:val="003C5407"/>
    <w:rsid w:val="003E2B7A"/>
    <w:rsid w:val="003E6DE4"/>
    <w:rsid w:val="003F23BA"/>
    <w:rsid w:val="004041FB"/>
    <w:rsid w:val="00415334"/>
    <w:rsid w:val="0042260F"/>
    <w:rsid w:val="004368C1"/>
    <w:rsid w:val="00440803"/>
    <w:rsid w:val="00454713"/>
    <w:rsid w:val="00481B31"/>
    <w:rsid w:val="00490A1D"/>
    <w:rsid w:val="00492A95"/>
    <w:rsid w:val="0049448A"/>
    <w:rsid w:val="0049472B"/>
    <w:rsid w:val="004C0D1E"/>
    <w:rsid w:val="004C560A"/>
    <w:rsid w:val="004D432B"/>
    <w:rsid w:val="004D7454"/>
    <w:rsid w:val="004F1D77"/>
    <w:rsid w:val="004F3274"/>
    <w:rsid w:val="004F503D"/>
    <w:rsid w:val="00516FCD"/>
    <w:rsid w:val="00530B53"/>
    <w:rsid w:val="005349EB"/>
    <w:rsid w:val="00542639"/>
    <w:rsid w:val="00544ADB"/>
    <w:rsid w:val="005475DA"/>
    <w:rsid w:val="00591E8F"/>
    <w:rsid w:val="00593DA8"/>
    <w:rsid w:val="00595611"/>
    <w:rsid w:val="005B51E5"/>
    <w:rsid w:val="005C2480"/>
    <w:rsid w:val="005D026D"/>
    <w:rsid w:val="005D6E83"/>
    <w:rsid w:val="005F3EDD"/>
    <w:rsid w:val="00610B26"/>
    <w:rsid w:val="00627603"/>
    <w:rsid w:val="00627F46"/>
    <w:rsid w:val="00643285"/>
    <w:rsid w:val="0064394F"/>
    <w:rsid w:val="00644307"/>
    <w:rsid w:val="006542AD"/>
    <w:rsid w:val="00654D67"/>
    <w:rsid w:val="006617BB"/>
    <w:rsid w:val="00664FFF"/>
    <w:rsid w:val="00671EBC"/>
    <w:rsid w:val="0067238E"/>
    <w:rsid w:val="006765A2"/>
    <w:rsid w:val="00677218"/>
    <w:rsid w:val="00680336"/>
    <w:rsid w:val="0068567F"/>
    <w:rsid w:val="006856E2"/>
    <w:rsid w:val="00696356"/>
    <w:rsid w:val="00696690"/>
    <w:rsid w:val="006A14C5"/>
    <w:rsid w:val="006A7218"/>
    <w:rsid w:val="006F0CED"/>
    <w:rsid w:val="006F2C25"/>
    <w:rsid w:val="00706CB4"/>
    <w:rsid w:val="00720D0F"/>
    <w:rsid w:val="0072381C"/>
    <w:rsid w:val="007275B8"/>
    <w:rsid w:val="0073474D"/>
    <w:rsid w:val="00737A63"/>
    <w:rsid w:val="00773983"/>
    <w:rsid w:val="0077501C"/>
    <w:rsid w:val="00782FEA"/>
    <w:rsid w:val="00785E29"/>
    <w:rsid w:val="0078677D"/>
    <w:rsid w:val="007B3951"/>
    <w:rsid w:val="007C2294"/>
    <w:rsid w:val="007C33DD"/>
    <w:rsid w:val="007D0D59"/>
    <w:rsid w:val="007D24B2"/>
    <w:rsid w:val="007E6571"/>
    <w:rsid w:val="00801D95"/>
    <w:rsid w:val="0081443B"/>
    <w:rsid w:val="008146C6"/>
    <w:rsid w:val="0081583E"/>
    <w:rsid w:val="00820C12"/>
    <w:rsid w:val="00822965"/>
    <w:rsid w:val="00824C61"/>
    <w:rsid w:val="00835A78"/>
    <w:rsid w:val="00840049"/>
    <w:rsid w:val="00843B8B"/>
    <w:rsid w:val="008748CB"/>
    <w:rsid w:val="00881FB7"/>
    <w:rsid w:val="008B08AA"/>
    <w:rsid w:val="008B633F"/>
    <w:rsid w:val="008C79CB"/>
    <w:rsid w:val="008D25F9"/>
    <w:rsid w:val="008D377B"/>
    <w:rsid w:val="008E3D22"/>
    <w:rsid w:val="00900319"/>
    <w:rsid w:val="00900698"/>
    <w:rsid w:val="0090102B"/>
    <w:rsid w:val="009109DF"/>
    <w:rsid w:val="00912D84"/>
    <w:rsid w:val="00913D69"/>
    <w:rsid w:val="00925966"/>
    <w:rsid w:val="009321D6"/>
    <w:rsid w:val="00946B58"/>
    <w:rsid w:val="009474C7"/>
    <w:rsid w:val="00956DDF"/>
    <w:rsid w:val="009638F9"/>
    <w:rsid w:val="00973B8C"/>
    <w:rsid w:val="00977F8F"/>
    <w:rsid w:val="009B57A8"/>
    <w:rsid w:val="009C1D3F"/>
    <w:rsid w:val="009C25AB"/>
    <w:rsid w:val="009D1001"/>
    <w:rsid w:val="009E437B"/>
    <w:rsid w:val="009F245D"/>
    <w:rsid w:val="009F6C49"/>
    <w:rsid w:val="00A02AD0"/>
    <w:rsid w:val="00A06197"/>
    <w:rsid w:val="00A30162"/>
    <w:rsid w:val="00A32F4B"/>
    <w:rsid w:val="00A5531C"/>
    <w:rsid w:val="00A60BBF"/>
    <w:rsid w:val="00A65013"/>
    <w:rsid w:val="00A85365"/>
    <w:rsid w:val="00A867F4"/>
    <w:rsid w:val="00A930CC"/>
    <w:rsid w:val="00AB0162"/>
    <w:rsid w:val="00AB04B8"/>
    <w:rsid w:val="00AD51A9"/>
    <w:rsid w:val="00B105A2"/>
    <w:rsid w:val="00B1476C"/>
    <w:rsid w:val="00B21976"/>
    <w:rsid w:val="00B2684B"/>
    <w:rsid w:val="00B330C8"/>
    <w:rsid w:val="00B335AD"/>
    <w:rsid w:val="00B356FB"/>
    <w:rsid w:val="00B4227D"/>
    <w:rsid w:val="00B64B97"/>
    <w:rsid w:val="00B6687A"/>
    <w:rsid w:val="00B715FB"/>
    <w:rsid w:val="00B86BDF"/>
    <w:rsid w:val="00B87036"/>
    <w:rsid w:val="00B952F3"/>
    <w:rsid w:val="00BA43C5"/>
    <w:rsid w:val="00BB2B56"/>
    <w:rsid w:val="00BB7895"/>
    <w:rsid w:val="00BB7F6D"/>
    <w:rsid w:val="00BC322B"/>
    <w:rsid w:val="00BC7D3B"/>
    <w:rsid w:val="00BF15AF"/>
    <w:rsid w:val="00C16698"/>
    <w:rsid w:val="00C268E0"/>
    <w:rsid w:val="00C26D68"/>
    <w:rsid w:val="00C56927"/>
    <w:rsid w:val="00C65C9E"/>
    <w:rsid w:val="00C660B1"/>
    <w:rsid w:val="00C848DD"/>
    <w:rsid w:val="00C91B06"/>
    <w:rsid w:val="00CA2D64"/>
    <w:rsid w:val="00CB4859"/>
    <w:rsid w:val="00D278A0"/>
    <w:rsid w:val="00D27DB5"/>
    <w:rsid w:val="00D32349"/>
    <w:rsid w:val="00D66003"/>
    <w:rsid w:val="00D815E3"/>
    <w:rsid w:val="00D82618"/>
    <w:rsid w:val="00D93ACF"/>
    <w:rsid w:val="00D954A5"/>
    <w:rsid w:val="00DA6F69"/>
    <w:rsid w:val="00DB31C1"/>
    <w:rsid w:val="00DB4947"/>
    <w:rsid w:val="00DD5721"/>
    <w:rsid w:val="00DD5BC1"/>
    <w:rsid w:val="00DD78D6"/>
    <w:rsid w:val="00DE552B"/>
    <w:rsid w:val="00DF2172"/>
    <w:rsid w:val="00E00229"/>
    <w:rsid w:val="00E02E93"/>
    <w:rsid w:val="00E11EDC"/>
    <w:rsid w:val="00E25A9D"/>
    <w:rsid w:val="00E27355"/>
    <w:rsid w:val="00E30E7A"/>
    <w:rsid w:val="00E37D21"/>
    <w:rsid w:val="00E403FB"/>
    <w:rsid w:val="00E462B4"/>
    <w:rsid w:val="00E47F18"/>
    <w:rsid w:val="00E529C1"/>
    <w:rsid w:val="00E70459"/>
    <w:rsid w:val="00E736C3"/>
    <w:rsid w:val="00E74038"/>
    <w:rsid w:val="00E85015"/>
    <w:rsid w:val="00EA0F99"/>
    <w:rsid w:val="00EE12E3"/>
    <w:rsid w:val="00EE27CF"/>
    <w:rsid w:val="00EE74C7"/>
    <w:rsid w:val="00EF2188"/>
    <w:rsid w:val="00F00339"/>
    <w:rsid w:val="00F14DB5"/>
    <w:rsid w:val="00F17471"/>
    <w:rsid w:val="00F20D53"/>
    <w:rsid w:val="00F26AF1"/>
    <w:rsid w:val="00F42734"/>
    <w:rsid w:val="00F5390E"/>
    <w:rsid w:val="00F66E69"/>
    <w:rsid w:val="00F94B84"/>
    <w:rsid w:val="00FA03E7"/>
    <w:rsid w:val="00FA4DEB"/>
    <w:rsid w:val="00FB4810"/>
    <w:rsid w:val="00FC4F27"/>
    <w:rsid w:val="00FC7188"/>
    <w:rsid w:val="00FD4594"/>
    <w:rsid w:val="00FF11FA"/>
    <w:rsid w:val="00FF5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7E30"/>
  <w15:docId w15:val="{452DED1D-A20E-4CD8-91A7-A2C3BE79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2349"/>
    <w:rPr>
      <w:kern w:val="0"/>
    </w:rPr>
  </w:style>
  <w:style w:type="paragraph" w:styleId="Nadpis1">
    <w:name w:val="heading 1"/>
    <w:basedOn w:val="Normln"/>
    <w:next w:val="Normln"/>
    <w:link w:val="Nadpis1Char"/>
    <w:uiPriority w:val="9"/>
    <w:qFormat/>
    <w:rsid w:val="00D32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32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3234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3234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3234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323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23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23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23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234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3234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3234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3234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3234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323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23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23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2349"/>
    <w:rPr>
      <w:rFonts w:eastAsiaTheme="majorEastAsia" w:cstheme="majorBidi"/>
      <w:color w:val="272727" w:themeColor="text1" w:themeTint="D8"/>
    </w:rPr>
  </w:style>
  <w:style w:type="paragraph" w:styleId="Nzev">
    <w:name w:val="Title"/>
    <w:basedOn w:val="Normln"/>
    <w:next w:val="Normln"/>
    <w:link w:val="NzevChar"/>
    <w:uiPriority w:val="10"/>
    <w:qFormat/>
    <w:rsid w:val="00D32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234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234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234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2349"/>
    <w:pPr>
      <w:spacing w:before="160"/>
      <w:jc w:val="center"/>
    </w:pPr>
    <w:rPr>
      <w:i/>
      <w:iCs/>
      <w:color w:val="404040" w:themeColor="text1" w:themeTint="BF"/>
    </w:rPr>
  </w:style>
  <w:style w:type="character" w:customStyle="1" w:styleId="CittChar">
    <w:name w:val="Citát Char"/>
    <w:basedOn w:val="Standardnpsmoodstavce"/>
    <w:link w:val="Citt"/>
    <w:uiPriority w:val="29"/>
    <w:rsid w:val="00D32349"/>
    <w:rPr>
      <w:i/>
      <w:iCs/>
      <w:color w:val="404040" w:themeColor="text1" w:themeTint="BF"/>
    </w:rPr>
  </w:style>
  <w:style w:type="paragraph" w:styleId="Odstavecseseznamem">
    <w:name w:val="List Paragraph"/>
    <w:aliases w:val="Odstavec_muj,Nad,Smlouva-Odst."/>
    <w:basedOn w:val="Normln"/>
    <w:link w:val="OdstavecseseznamemChar"/>
    <w:uiPriority w:val="34"/>
    <w:qFormat/>
    <w:rsid w:val="00D32349"/>
    <w:pPr>
      <w:ind w:left="720"/>
      <w:contextualSpacing/>
    </w:pPr>
  </w:style>
  <w:style w:type="character" w:styleId="Zdraznnintenzivn">
    <w:name w:val="Intense Emphasis"/>
    <w:basedOn w:val="Standardnpsmoodstavce"/>
    <w:uiPriority w:val="21"/>
    <w:qFormat/>
    <w:rsid w:val="00D32349"/>
    <w:rPr>
      <w:i/>
      <w:iCs/>
      <w:color w:val="2F5496" w:themeColor="accent1" w:themeShade="BF"/>
    </w:rPr>
  </w:style>
  <w:style w:type="paragraph" w:styleId="Vrazncitt">
    <w:name w:val="Intense Quote"/>
    <w:basedOn w:val="Normln"/>
    <w:next w:val="Normln"/>
    <w:link w:val="VrazncittChar"/>
    <w:uiPriority w:val="30"/>
    <w:qFormat/>
    <w:rsid w:val="00D32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32349"/>
    <w:rPr>
      <w:i/>
      <w:iCs/>
      <w:color w:val="2F5496" w:themeColor="accent1" w:themeShade="BF"/>
    </w:rPr>
  </w:style>
  <w:style w:type="character" w:styleId="Odkazintenzivn">
    <w:name w:val="Intense Reference"/>
    <w:basedOn w:val="Standardnpsmoodstavce"/>
    <w:uiPriority w:val="32"/>
    <w:qFormat/>
    <w:rsid w:val="00D32349"/>
    <w:rPr>
      <w:b/>
      <w:bCs/>
      <w:smallCaps/>
      <w:color w:val="2F5496" w:themeColor="accent1" w:themeShade="BF"/>
      <w:spacing w:val="5"/>
    </w:rPr>
  </w:style>
  <w:style w:type="paragraph" w:styleId="Zhlav">
    <w:name w:val="header"/>
    <w:basedOn w:val="Normln"/>
    <w:link w:val="ZhlavChar"/>
    <w:uiPriority w:val="99"/>
    <w:unhideWhenUsed/>
    <w:rsid w:val="00D323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32349"/>
    <w:rPr>
      <w:kern w:val="0"/>
    </w:rPr>
  </w:style>
  <w:style w:type="character" w:customStyle="1" w:styleId="OdstavecseseznamemChar">
    <w:name w:val="Odstavec se seznamem Char"/>
    <w:aliases w:val="Odstavec_muj Char,Nad Char,Smlouva-Odst. Char"/>
    <w:link w:val="Odstavecseseznamem"/>
    <w:uiPriority w:val="34"/>
    <w:qFormat/>
    <w:locked/>
    <w:rsid w:val="00D32349"/>
  </w:style>
  <w:style w:type="character" w:styleId="Odkaznakoment">
    <w:name w:val="annotation reference"/>
    <w:basedOn w:val="Standardnpsmoodstavce"/>
    <w:uiPriority w:val="99"/>
    <w:semiHidden/>
    <w:unhideWhenUsed/>
    <w:rsid w:val="00973B8C"/>
    <w:rPr>
      <w:sz w:val="16"/>
      <w:szCs w:val="16"/>
    </w:rPr>
  </w:style>
  <w:style w:type="paragraph" w:styleId="Textkomente">
    <w:name w:val="annotation text"/>
    <w:basedOn w:val="Normln"/>
    <w:link w:val="TextkomenteChar"/>
    <w:uiPriority w:val="99"/>
    <w:unhideWhenUsed/>
    <w:rsid w:val="00973B8C"/>
    <w:pPr>
      <w:spacing w:line="240" w:lineRule="auto"/>
    </w:pPr>
    <w:rPr>
      <w:sz w:val="20"/>
      <w:szCs w:val="20"/>
    </w:rPr>
  </w:style>
  <w:style w:type="character" w:customStyle="1" w:styleId="TextkomenteChar">
    <w:name w:val="Text komentáře Char"/>
    <w:basedOn w:val="Standardnpsmoodstavce"/>
    <w:link w:val="Textkomente"/>
    <w:uiPriority w:val="99"/>
    <w:rsid w:val="00973B8C"/>
    <w:rPr>
      <w:kern w:val="0"/>
      <w:sz w:val="20"/>
      <w:szCs w:val="20"/>
    </w:rPr>
  </w:style>
  <w:style w:type="paragraph" w:styleId="Pedmtkomente">
    <w:name w:val="annotation subject"/>
    <w:basedOn w:val="Textkomente"/>
    <w:next w:val="Textkomente"/>
    <w:link w:val="PedmtkomenteChar"/>
    <w:uiPriority w:val="99"/>
    <w:semiHidden/>
    <w:unhideWhenUsed/>
    <w:rsid w:val="00973B8C"/>
    <w:rPr>
      <w:b/>
      <w:bCs/>
    </w:rPr>
  </w:style>
  <w:style w:type="character" w:customStyle="1" w:styleId="PedmtkomenteChar">
    <w:name w:val="Předmět komentáře Char"/>
    <w:basedOn w:val="TextkomenteChar"/>
    <w:link w:val="Pedmtkomente"/>
    <w:uiPriority w:val="99"/>
    <w:semiHidden/>
    <w:rsid w:val="00973B8C"/>
    <w:rPr>
      <w:b/>
      <w:bCs/>
      <w:kern w:val="0"/>
      <w:sz w:val="20"/>
      <w:szCs w:val="20"/>
    </w:rPr>
  </w:style>
  <w:style w:type="paragraph" w:styleId="Revize">
    <w:name w:val="Revision"/>
    <w:hidden/>
    <w:uiPriority w:val="99"/>
    <w:semiHidden/>
    <w:rsid w:val="00973B8C"/>
    <w:pPr>
      <w:spacing w:after="0" w:line="240" w:lineRule="auto"/>
    </w:pPr>
    <w:rPr>
      <w:kern w:val="0"/>
    </w:rPr>
  </w:style>
  <w:style w:type="paragraph" w:styleId="Zpat">
    <w:name w:val="footer"/>
    <w:basedOn w:val="Normln"/>
    <w:link w:val="ZpatChar"/>
    <w:uiPriority w:val="99"/>
    <w:unhideWhenUsed/>
    <w:rsid w:val="00F94B8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B84"/>
    <w:rPr>
      <w:kern w:val="0"/>
    </w:rPr>
  </w:style>
  <w:style w:type="paragraph" w:styleId="Bezmezer">
    <w:name w:val="No Spacing"/>
    <w:link w:val="BezmezerChar"/>
    <w:uiPriority w:val="1"/>
    <w:qFormat/>
    <w:rsid w:val="003634F4"/>
    <w:pPr>
      <w:suppressAutoHyphens/>
      <w:spacing w:after="0" w:line="240" w:lineRule="auto"/>
    </w:pPr>
    <w:rPr>
      <w:rFonts w:ascii="Calibri" w:eastAsia="Times New Roman" w:hAnsi="Calibri" w:cs="Calibri"/>
      <w:kern w:val="0"/>
      <w:lang w:eastAsia="zh-CN"/>
    </w:rPr>
  </w:style>
  <w:style w:type="character" w:customStyle="1" w:styleId="BezmezerChar">
    <w:name w:val="Bez mezer Char"/>
    <w:link w:val="Bezmezer"/>
    <w:uiPriority w:val="1"/>
    <w:rsid w:val="003634F4"/>
    <w:rPr>
      <w:rFonts w:ascii="Calibri" w:eastAsia="Times New Roman" w:hAnsi="Calibri" w:cs="Calibri"/>
      <w:kern w:val="0"/>
      <w:lang w:eastAsia="zh-CN"/>
    </w:rPr>
  </w:style>
  <w:style w:type="paragraph" w:styleId="Textbubliny">
    <w:name w:val="Balloon Text"/>
    <w:basedOn w:val="Normln"/>
    <w:link w:val="TextbublinyChar"/>
    <w:uiPriority w:val="99"/>
    <w:semiHidden/>
    <w:unhideWhenUsed/>
    <w:rsid w:val="00737A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37A63"/>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43462">
      <w:bodyDiv w:val="1"/>
      <w:marLeft w:val="0"/>
      <w:marRight w:val="0"/>
      <w:marTop w:val="0"/>
      <w:marBottom w:val="0"/>
      <w:divBdr>
        <w:top w:val="none" w:sz="0" w:space="0" w:color="auto"/>
        <w:left w:val="none" w:sz="0" w:space="0" w:color="auto"/>
        <w:bottom w:val="none" w:sz="0" w:space="0" w:color="auto"/>
        <w:right w:val="none" w:sz="0" w:space="0" w:color="auto"/>
      </w:divBdr>
    </w:div>
    <w:div w:id="552429332">
      <w:bodyDiv w:val="1"/>
      <w:marLeft w:val="0"/>
      <w:marRight w:val="0"/>
      <w:marTop w:val="0"/>
      <w:marBottom w:val="0"/>
      <w:divBdr>
        <w:top w:val="none" w:sz="0" w:space="0" w:color="auto"/>
        <w:left w:val="none" w:sz="0" w:space="0" w:color="auto"/>
        <w:bottom w:val="none" w:sz="0" w:space="0" w:color="auto"/>
        <w:right w:val="none" w:sz="0" w:space="0" w:color="auto"/>
      </w:divBdr>
    </w:div>
    <w:div w:id="819886679">
      <w:bodyDiv w:val="1"/>
      <w:marLeft w:val="0"/>
      <w:marRight w:val="0"/>
      <w:marTop w:val="0"/>
      <w:marBottom w:val="0"/>
      <w:divBdr>
        <w:top w:val="none" w:sz="0" w:space="0" w:color="auto"/>
        <w:left w:val="none" w:sz="0" w:space="0" w:color="auto"/>
        <w:bottom w:val="none" w:sz="0" w:space="0" w:color="auto"/>
        <w:right w:val="none" w:sz="0" w:space="0" w:color="auto"/>
      </w:divBdr>
    </w:div>
    <w:div w:id="870805656">
      <w:bodyDiv w:val="1"/>
      <w:marLeft w:val="0"/>
      <w:marRight w:val="0"/>
      <w:marTop w:val="0"/>
      <w:marBottom w:val="0"/>
      <w:divBdr>
        <w:top w:val="none" w:sz="0" w:space="0" w:color="auto"/>
        <w:left w:val="none" w:sz="0" w:space="0" w:color="auto"/>
        <w:bottom w:val="none" w:sz="0" w:space="0" w:color="auto"/>
        <w:right w:val="none" w:sz="0" w:space="0" w:color="auto"/>
      </w:divBdr>
    </w:div>
    <w:div w:id="1730810456">
      <w:bodyDiv w:val="1"/>
      <w:marLeft w:val="0"/>
      <w:marRight w:val="0"/>
      <w:marTop w:val="0"/>
      <w:marBottom w:val="0"/>
      <w:divBdr>
        <w:top w:val="none" w:sz="0" w:space="0" w:color="auto"/>
        <w:left w:val="none" w:sz="0" w:space="0" w:color="auto"/>
        <w:bottom w:val="none" w:sz="0" w:space="0" w:color="auto"/>
        <w:right w:val="none" w:sz="0" w:space="0" w:color="auto"/>
      </w:divBdr>
    </w:div>
    <w:div w:id="20242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82B3B73EFFAB40AF84EE66DFEA41C0" ma:contentTypeVersion="4" ma:contentTypeDescription="Vytvoří nový dokument" ma:contentTypeScope="" ma:versionID="de59a91d311553481a62866d317e0624">
  <xsd:schema xmlns:xsd="http://www.w3.org/2001/XMLSchema" xmlns:xs="http://www.w3.org/2001/XMLSchema" xmlns:p="http://schemas.microsoft.com/office/2006/metadata/properties" xmlns:ns2="38cd6e4d-5dd8-4a61-954f-38fc67208553" targetNamespace="http://schemas.microsoft.com/office/2006/metadata/properties" ma:root="true" ma:fieldsID="9084a3b82c6ef65cf93495e8859777ab" ns2:_="">
    <xsd:import namespace="38cd6e4d-5dd8-4a61-954f-38fc67208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d6e4d-5dd8-4a61-954f-38fc67208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2E06A-96A3-419B-B282-EEA9E98B5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d6e4d-5dd8-4a61-954f-38fc67208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ABE27F-911E-412B-A328-20F4A79E82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9DB46-8962-49E3-BEAF-07D7F637C024}">
  <ds:schemaRefs>
    <ds:schemaRef ds:uri="http://schemas.openxmlformats.org/officeDocument/2006/bibliography"/>
  </ds:schemaRefs>
</ds:datastoreItem>
</file>

<file path=customXml/itemProps4.xml><?xml version="1.0" encoding="utf-8"?>
<ds:datastoreItem xmlns:ds="http://schemas.openxmlformats.org/officeDocument/2006/customXml" ds:itemID="{EA9ABF9A-6FFA-4BB6-87A1-9E0D12294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1204</Words>
  <Characters>7106</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Kubový</dc:creator>
  <cp:keywords/>
  <dc:description/>
  <cp:lastModifiedBy>Michal Veselý</cp:lastModifiedBy>
  <cp:revision>2</cp:revision>
  <cp:lastPrinted>2025-04-15T11:29:00Z</cp:lastPrinted>
  <dcterms:created xsi:type="dcterms:W3CDTF">2026-04-09T11:54:00Z</dcterms:created>
  <dcterms:modified xsi:type="dcterms:W3CDTF">2026-04-09T11:54:00Z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0x0101000582B3B73EFFAB40AF84EE66DFEA41C0</vt:lpwstr>
  </property>
</Properties>
</file>