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62687" w14:textId="171EAE6C" w:rsidR="00307B11" w:rsidRPr="00365C15" w:rsidRDefault="00C07625" w:rsidP="008900AA">
      <w:pPr>
        <w:spacing w:after="0" w:line="240" w:lineRule="auto"/>
        <w:ind w:left="567" w:hanging="567"/>
        <w:jc w:val="center"/>
        <w:rPr>
          <w:b/>
        </w:rPr>
      </w:pPr>
      <w:r w:rsidRPr="00365C15">
        <w:rPr>
          <w:b/>
        </w:rPr>
        <w:t>Kupní smlouva</w:t>
      </w:r>
    </w:p>
    <w:p w14:paraId="20A0E176" w14:textId="373EB679" w:rsidR="00307B11" w:rsidRPr="00365C15" w:rsidRDefault="00307B11" w:rsidP="008900AA">
      <w:pPr>
        <w:spacing w:after="0" w:line="240" w:lineRule="auto"/>
        <w:ind w:left="567" w:hanging="567"/>
        <w:jc w:val="center"/>
        <w:rPr>
          <w:b/>
        </w:rPr>
      </w:pPr>
      <w:r w:rsidRPr="00783B1E">
        <w:rPr>
          <w:b/>
        </w:rPr>
        <w:t xml:space="preserve">na </w:t>
      </w:r>
      <w:r w:rsidR="00CF0221" w:rsidRPr="00783B1E">
        <w:rPr>
          <w:b/>
        </w:rPr>
        <w:t xml:space="preserve">dodávku </w:t>
      </w:r>
      <w:r w:rsidR="00783B1E" w:rsidRPr="00783B1E">
        <w:rPr>
          <w:b/>
        </w:rPr>
        <w:t>výukových modelů</w:t>
      </w:r>
      <w:r w:rsidR="00DF0835">
        <w:rPr>
          <w:b/>
        </w:rPr>
        <w:t xml:space="preserve"> pro Ortopedickou kliniku</w:t>
      </w:r>
    </w:p>
    <w:p w14:paraId="4C7F92C1" w14:textId="77777777" w:rsidR="00FA7859" w:rsidRPr="00365C15" w:rsidRDefault="00FA7859" w:rsidP="008900AA">
      <w:pPr>
        <w:spacing w:after="0" w:line="240" w:lineRule="auto"/>
        <w:ind w:left="567" w:hanging="567"/>
        <w:jc w:val="center"/>
        <w:rPr>
          <w:b/>
        </w:rPr>
      </w:pPr>
    </w:p>
    <w:p w14:paraId="56F62C3B" w14:textId="2F072251" w:rsidR="00307B11" w:rsidRPr="00365C15" w:rsidRDefault="00307B11" w:rsidP="008900AA">
      <w:pPr>
        <w:spacing w:after="0" w:line="240" w:lineRule="auto"/>
        <w:ind w:left="567" w:hanging="567"/>
        <w:jc w:val="center"/>
      </w:pPr>
      <w:r w:rsidRPr="00365C15">
        <w:t xml:space="preserve">uzavřená podle ust. § </w:t>
      </w:r>
      <w:r w:rsidR="00C07625" w:rsidRPr="00365C15">
        <w:t xml:space="preserve">2079 </w:t>
      </w:r>
      <w:r w:rsidRPr="00365C15">
        <w:t xml:space="preserve">a násl. zákona č. 89/2012, občanský zákoník, ve znění pozdějších předpisů a za podmínek dále uvedených </w:t>
      </w:r>
    </w:p>
    <w:p w14:paraId="3FBC38D8" w14:textId="77777777" w:rsidR="00FA7859" w:rsidRPr="00365C15" w:rsidRDefault="00FA7859" w:rsidP="008900AA">
      <w:pPr>
        <w:spacing w:after="0" w:line="240" w:lineRule="auto"/>
        <w:ind w:left="567" w:hanging="567"/>
        <w:jc w:val="center"/>
      </w:pPr>
    </w:p>
    <w:p w14:paraId="3D0BAE66" w14:textId="2C71F17A" w:rsidR="00307B11" w:rsidRPr="00365C15" w:rsidRDefault="00307B11" w:rsidP="008900AA">
      <w:pPr>
        <w:spacing w:after="0" w:line="240" w:lineRule="auto"/>
        <w:ind w:left="567" w:hanging="567"/>
        <w:jc w:val="both"/>
      </w:pPr>
      <w:r w:rsidRPr="00365C15">
        <w:t xml:space="preserve">Níže uvedeného dne, měsíce a roku uzavřely smluvní strany: </w:t>
      </w:r>
    </w:p>
    <w:p w14:paraId="2A49AFE9" w14:textId="77777777" w:rsidR="00FA7859" w:rsidRPr="00365C15" w:rsidRDefault="00FA7859" w:rsidP="008900AA">
      <w:pPr>
        <w:spacing w:after="0" w:line="240" w:lineRule="auto"/>
        <w:ind w:left="567" w:hanging="567"/>
        <w:jc w:val="both"/>
      </w:pPr>
    </w:p>
    <w:p w14:paraId="042E462A" w14:textId="7F1A6E7B" w:rsidR="00307B11" w:rsidRPr="00365C15" w:rsidRDefault="00307B11" w:rsidP="008900AA">
      <w:pPr>
        <w:spacing w:after="0" w:line="240" w:lineRule="auto"/>
        <w:ind w:left="567" w:hanging="567"/>
        <w:jc w:val="both"/>
      </w:pPr>
      <w:r w:rsidRPr="00365C15">
        <w:t>Společnost:</w:t>
      </w:r>
      <w:r w:rsidR="007203C7" w:rsidRPr="00365C15">
        <w:tab/>
      </w:r>
      <w:r w:rsidR="007D39E0" w:rsidRPr="00365C15">
        <w:tab/>
      </w:r>
      <w:r w:rsidR="008303B4" w:rsidRPr="00365C15">
        <w:rPr>
          <w:i/>
          <w:highlight w:val="yellow"/>
        </w:rPr>
        <w:t>„</w:t>
      </w:r>
      <w:r w:rsidR="007203C7" w:rsidRPr="00365C15">
        <w:rPr>
          <w:i/>
          <w:highlight w:val="yellow"/>
        </w:rPr>
        <w:t xml:space="preserve">doplní </w:t>
      </w:r>
      <w:r w:rsidR="00113775" w:rsidRPr="00365C15">
        <w:rPr>
          <w:i/>
          <w:highlight w:val="yellow"/>
        </w:rPr>
        <w:t>dodavatel</w:t>
      </w:r>
      <w:r w:rsidR="008303B4" w:rsidRPr="00365C15">
        <w:rPr>
          <w:i/>
          <w:highlight w:val="yellow"/>
        </w:rPr>
        <w:t>“</w:t>
      </w:r>
    </w:p>
    <w:p w14:paraId="7E467B31" w14:textId="09721B1F" w:rsidR="00307B11" w:rsidRPr="00365C15" w:rsidRDefault="00307B11" w:rsidP="008900AA">
      <w:pPr>
        <w:spacing w:after="0" w:line="240" w:lineRule="auto"/>
        <w:ind w:left="567" w:hanging="567"/>
        <w:jc w:val="both"/>
      </w:pPr>
      <w:r w:rsidRPr="00365C15">
        <w:t>Sídlo:</w:t>
      </w:r>
      <w:r w:rsidR="007203C7" w:rsidRPr="00365C15">
        <w:tab/>
      </w:r>
      <w:r w:rsidR="007D39E0" w:rsidRPr="00365C15">
        <w:tab/>
      </w:r>
      <w:r w:rsidR="007203C7" w:rsidRPr="00365C15">
        <w:tab/>
      </w:r>
      <w:r w:rsidR="007D39E0" w:rsidRPr="00365C15">
        <w:tab/>
      </w:r>
      <w:r w:rsidR="008303B4" w:rsidRPr="00365C15">
        <w:rPr>
          <w:i/>
          <w:highlight w:val="yellow"/>
        </w:rPr>
        <w:t xml:space="preserve">„doplní </w:t>
      </w:r>
      <w:r w:rsidR="00113775" w:rsidRPr="00365C15">
        <w:rPr>
          <w:i/>
          <w:highlight w:val="yellow"/>
        </w:rPr>
        <w:t>dodavatel</w:t>
      </w:r>
      <w:r w:rsidR="008303B4" w:rsidRPr="00365C15">
        <w:rPr>
          <w:i/>
          <w:highlight w:val="yellow"/>
        </w:rPr>
        <w:t>“</w:t>
      </w:r>
    </w:p>
    <w:p w14:paraId="70F10102" w14:textId="00FC411F" w:rsidR="00307B11" w:rsidRPr="00365C15" w:rsidRDefault="00A42535" w:rsidP="008900AA">
      <w:pPr>
        <w:spacing w:after="0" w:line="240" w:lineRule="auto"/>
        <w:ind w:left="567" w:hanging="567"/>
        <w:jc w:val="both"/>
      </w:pPr>
      <w:r w:rsidRPr="00365C15">
        <w:t>IČ</w:t>
      </w:r>
      <w:r w:rsidR="00307B11" w:rsidRPr="00365C15">
        <w:t>:</w:t>
      </w:r>
      <w:r w:rsidR="007203C7" w:rsidRPr="00365C15">
        <w:tab/>
      </w:r>
      <w:r w:rsidR="007203C7" w:rsidRPr="00365C15">
        <w:tab/>
      </w:r>
      <w:r w:rsidR="007D39E0" w:rsidRPr="00365C15">
        <w:tab/>
      </w:r>
      <w:r w:rsidR="007D39E0" w:rsidRPr="00365C15">
        <w:tab/>
      </w:r>
      <w:r w:rsidR="008303B4" w:rsidRPr="00365C15">
        <w:rPr>
          <w:i/>
          <w:highlight w:val="yellow"/>
        </w:rPr>
        <w:t xml:space="preserve">„doplní </w:t>
      </w:r>
      <w:r w:rsidR="00113775" w:rsidRPr="00365C15">
        <w:rPr>
          <w:i/>
          <w:highlight w:val="yellow"/>
        </w:rPr>
        <w:t>dodavatel</w:t>
      </w:r>
      <w:r w:rsidR="008303B4" w:rsidRPr="00365C15">
        <w:rPr>
          <w:i/>
          <w:highlight w:val="yellow"/>
        </w:rPr>
        <w:t>“</w:t>
      </w:r>
    </w:p>
    <w:p w14:paraId="68C08D74" w14:textId="48A185AE" w:rsidR="00307B11" w:rsidRPr="00365C15" w:rsidRDefault="00307B11" w:rsidP="008900AA">
      <w:pPr>
        <w:spacing w:after="0" w:line="240" w:lineRule="auto"/>
        <w:ind w:left="567" w:hanging="567"/>
        <w:jc w:val="both"/>
      </w:pPr>
      <w:r w:rsidRPr="00365C15">
        <w:t>Zastoupená:</w:t>
      </w:r>
      <w:r w:rsidR="007203C7" w:rsidRPr="00365C15">
        <w:tab/>
      </w:r>
      <w:r w:rsidR="007D39E0" w:rsidRPr="00365C15">
        <w:tab/>
      </w:r>
      <w:r w:rsidR="008303B4" w:rsidRPr="00365C15">
        <w:rPr>
          <w:i/>
          <w:highlight w:val="yellow"/>
        </w:rPr>
        <w:t xml:space="preserve">„doplní </w:t>
      </w:r>
      <w:r w:rsidR="00113775" w:rsidRPr="00365C15">
        <w:rPr>
          <w:i/>
          <w:highlight w:val="yellow"/>
        </w:rPr>
        <w:t>dodavatel</w:t>
      </w:r>
      <w:r w:rsidR="008303B4" w:rsidRPr="00365C15">
        <w:rPr>
          <w:i/>
          <w:highlight w:val="yellow"/>
        </w:rPr>
        <w:t>“</w:t>
      </w:r>
    </w:p>
    <w:p w14:paraId="3DFF925A" w14:textId="38185838" w:rsidR="00307B11" w:rsidRPr="00365C15" w:rsidRDefault="00307B11" w:rsidP="008900AA">
      <w:pPr>
        <w:spacing w:after="0" w:line="240" w:lineRule="auto"/>
        <w:ind w:left="567" w:hanging="567"/>
        <w:jc w:val="both"/>
      </w:pPr>
      <w:r w:rsidRPr="00365C15">
        <w:t>Bankovní spojení:</w:t>
      </w:r>
      <w:r w:rsidR="007D39E0" w:rsidRPr="00365C15">
        <w:tab/>
      </w:r>
      <w:r w:rsidRPr="00365C15">
        <w:t xml:space="preserve"> </w:t>
      </w:r>
      <w:r w:rsidR="008303B4" w:rsidRPr="00365C15">
        <w:rPr>
          <w:i/>
          <w:highlight w:val="yellow"/>
        </w:rPr>
        <w:t xml:space="preserve">„doplní </w:t>
      </w:r>
      <w:r w:rsidR="00113775" w:rsidRPr="00365C15">
        <w:rPr>
          <w:i/>
          <w:highlight w:val="yellow"/>
        </w:rPr>
        <w:t>dodavatel</w:t>
      </w:r>
      <w:r w:rsidR="008303B4" w:rsidRPr="00365C15">
        <w:rPr>
          <w:i/>
          <w:highlight w:val="yellow"/>
        </w:rPr>
        <w:t>“</w:t>
      </w:r>
    </w:p>
    <w:p w14:paraId="109E602A" w14:textId="4C522A45" w:rsidR="00307B11" w:rsidRPr="00365C15" w:rsidRDefault="00307B11" w:rsidP="008900AA">
      <w:pPr>
        <w:spacing w:after="0" w:line="240" w:lineRule="auto"/>
        <w:ind w:left="567" w:hanging="567"/>
        <w:jc w:val="both"/>
      </w:pPr>
      <w:r w:rsidRPr="00365C15">
        <w:t>Číslo účtu:</w:t>
      </w:r>
      <w:r w:rsidR="007203C7" w:rsidRPr="00365C15">
        <w:tab/>
      </w:r>
      <w:r w:rsidR="007D39E0" w:rsidRPr="00365C15">
        <w:tab/>
      </w:r>
      <w:r w:rsidR="008303B4" w:rsidRPr="00365C15">
        <w:rPr>
          <w:i/>
          <w:highlight w:val="yellow"/>
        </w:rPr>
        <w:t xml:space="preserve">„doplní </w:t>
      </w:r>
      <w:r w:rsidR="00113775" w:rsidRPr="00365C15">
        <w:rPr>
          <w:i/>
          <w:highlight w:val="yellow"/>
        </w:rPr>
        <w:t>dodavatel</w:t>
      </w:r>
      <w:r w:rsidR="008303B4" w:rsidRPr="00365C15">
        <w:rPr>
          <w:i/>
          <w:highlight w:val="yellow"/>
        </w:rPr>
        <w:t>“</w:t>
      </w:r>
    </w:p>
    <w:p w14:paraId="166B8473" w14:textId="2CB3DA10" w:rsidR="008303B4" w:rsidRPr="00365C15" w:rsidRDefault="00FE155A" w:rsidP="008900AA">
      <w:pPr>
        <w:spacing w:after="0" w:line="240" w:lineRule="auto"/>
        <w:ind w:left="567" w:hanging="567"/>
        <w:jc w:val="both"/>
      </w:pPr>
      <w:r w:rsidRPr="00365C15">
        <w:t>Kontaktní osoba:</w:t>
      </w:r>
      <w:r w:rsidR="007D39E0" w:rsidRPr="00365C15">
        <w:tab/>
      </w:r>
      <w:r w:rsidR="007203C7" w:rsidRPr="00365C15">
        <w:rPr>
          <w:i/>
          <w:highlight w:val="yellow"/>
        </w:rPr>
        <w:t xml:space="preserve"> </w:t>
      </w:r>
      <w:r w:rsidR="008303B4" w:rsidRPr="00365C15">
        <w:rPr>
          <w:i/>
          <w:highlight w:val="yellow"/>
        </w:rPr>
        <w:t xml:space="preserve">„doplní </w:t>
      </w:r>
      <w:r w:rsidR="00113775" w:rsidRPr="00365C15">
        <w:rPr>
          <w:i/>
          <w:highlight w:val="yellow"/>
        </w:rPr>
        <w:t>dodavatel</w:t>
      </w:r>
      <w:r w:rsidR="008303B4" w:rsidRPr="00365C15">
        <w:rPr>
          <w:i/>
          <w:highlight w:val="yellow"/>
        </w:rPr>
        <w:t>“</w:t>
      </w:r>
      <w:r w:rsidR="008303B4" w:rsidRPr="00365C15">
        <w:t xml:space="preserve"> </w:t>
      </w:r>
    </w:p>
    <w:p w14:paraId="26DBDA17" w14:textId="6084CFD8" w:rsidR="00307B11" w:rsidRPr="00365C15" w:rsidRDefault="00307B11" w:rsidP="008900AA">
      <w:pPr>
        <w:spacing w:after="0" w:line="240" w:lineRule="auto"/>
        <w:ind w:left="567" w:hanging="567"/>
        <w:jc w:val="both"/>
      </w:pPr>
      <w:r w:rsidRPr="00365C15">
        <w:t>(dále jen „</w:t>
      </w:r>
      <w:r w:rsidR="00C07625" w:rsidRPr="00365C15">
        <w:rPr>
          <w:b/>
        </w:rPr>
        <w:t>prodávající</w:t>
      </w:r>
      <w:r w:rsidRPr="00365C15">
        <w:rPr>
          <w:b/>
        </w:rPr>
        <w:t>“</w:t>
      </w:r>
      <w:r w:rsidRPr="00365C15">
        <w:t xml:space="preserve"> na straně jedné)</w:t>
      </w:r>
    </w:p>
    <w:p w14:paraId="5B4A6BFC" w14:textId="77777777" w:rsidR="00307B11" w:rsidRPr="00365C15" w:rsidRDefault="00307B11" w:rsidP="008900AA">
      <w:pPr>
        <w:spacing w:after="0" w:line="240" w:lineRule="auto"/>
        <w:ind w:left="567" w:hanging="567"/>
        <w:jc w:val="both"/>
      </w:pPr>
    </w:p>
    <w:p w14:paraId="511D9543" w14:textId="77777777" w:rsidR="00307B11" w:rsidRPr="00365C15" w:rsidRDefault="00307B11" w:rsidP="008900AA">
      <w:pPr>
        <w:spacing w:after="0" w:line="240" w:lineRule="auto"/>
        <w:ind w:left="567" w:hanging="567"/>
        <w:jc w:val="both"/>
      </w:pPr>
      <w:r w:rsidRPr="00365C15">
        <w:t>a</w:t>
      </w:r>
    </w:p>
    <w:p w14:paraId="76F408B3" w14:textId="77777777" w:rsidR="00307B11" w:rsidRPr="00365C15" w:rsidRDefault="00307B11" w:rsidP="008900AA">
      <w:pPr>
        <w:spacing w:after="0" w:line="240" w:lineRule="auto"/>
        <w:ind w:left="567" w:hanging="567"/>
        <w:jc w:val="both"/>
      </w:pPr>
    </w:p>
    <w:p w14:paraId="0AFEA14F" w14:textId="77777777" w:rsidR="00307B11" w:rsidRPr="00365C15" w:rsidRDefault="00307B11" w:rsidP="008900AA">
      <w:pPr>
        <w:spacing w:after="0" w:line="240" w:lineRule="auto"/>
        <w:ind w:left="567" w:hanging="567"/>
        <w:jc w:val="both"/>
        <w:rPr>
          <w:b/>
        </w:rPr>
      </w:pPr>
      <w:r w:rsidRPr="00365C15">
        <w:rPr>
          <w:b/>
        </w:rPr>
        <w:t>Univerzita Karlova, Lékařská fakulta v Hradci Králové</w:t>
      </w:r>
    </w:p>
    <w:p w14:paraId="657F04ED" w14:textId="7A670EBB" w:rsidR="00307B11" w:rsidRPr="00365C15" w:rsidRDefault="00307B11" w:rsidP="008900AA">
      <w:pPr>
        <w:spacing w:after="0" w:line="240" w:lineRule="auto"/>
        <w:ind w:left="567" w:hanging="567"/>
        <w:jc w:val="both"/>
      </w:pPr>
      <w:r w:rsidRPr="00365C15">
        <w:t>Sídlo:</w:t>
      </w:r>
      <w:r w:rsidRPr="00365C15">
        <w:tab/>
      </w:r>
      <w:r w:rsidRPr="00365C15">
        <w:tab/>
      </w:r>
      <w:r w:rsidR="007D39E0" w:rsidRPr="00365C15">
        <w:tab/>
      </w:r>
      <w:r w:rsidR="007D39E0" w:rsidRPr="00365C15">
        <w:tab/>
      </w:r>
      <w:r w:rsidRPr="00365C15">
        <w:t>Šimkova 870, 500 03 Hradec Králové</w:t>
      </w:r>
    </w:p>
    <w:p w14:paraId="54ECDEE6" w14:textId="48BC35A8" w:rsidR="00307B11" w:rsidRPr="00365C15" w:rsidRDefault="00A42535" w:rsidP="008900AA">
      <w:pPr>
        <w:spacing w:after="0" w:line="240" w:lineRule="auto"/>
        <w:ind w:left="567" w:hanging="567"/>
        <w:jc w:val="both"/>
      </w:pPr>
      <w:r w:rsidRPr="00365C15">
        <w:t>IČ</w:t>
      </w:r>
      <w:r w:rsidR="00307B11" w:rsidRPr="00365C15">
        <w:t>:</w:t>
      </w:r>
      <w:r w:rsidR="00307B11" w:rsidRPr="00365C15">
        <w:tab/>
      </w:r>
      <w:r w:rsidR="00307B11" w:rsidRPr="00365C15">
        <w:tab/>
      </w:r>
      <w:r w:rsidR="007D39E0" w:rsidRPr="00365C15">
        <w:tab/>
      </w:r>
      <w:r w:rsidR="007D39E0" w:rsidRPr="00365C15">
        <w:tab/>
      </w:r>
      <w:r w:rsidR="00307B11" w:rsidRPr="00365C15">
        <w:t>00216208</w:t>
      </w:r>
    </w:p>
    <w:p w14:paraId="1E2FFF7D" w14:textId="4FEA023B" w:rsidR="00307B11" w:rsidRPr="00365C15" w:rsidRDefault="00307B11" w:rsidP="008900AA">
      <w:pPr>
        <w:spacing w:after="0" w:line="240" w:lineRule="auto"/>
        <w:ind w:left="567" w:hanging="567"/>
        <w:jc w:val="both"/>
      </w:pPr>
      <w:r w:rsidRPr="00365C15">
        <w:t>DIČ:</w:t>
      </w:r>
      <w:r w:rsidRPr="00365C15">
        <w:tab/>
      </w:r>
      <w:r w:rsidRPr="00365C15">
        <w:tab/>
      </w:r>
      <w:r w:rsidR="007D39E0" w:rsidRPr="00365C15">
        <w:tab/>
      </w:r>
      <w:r w:rsidR="007D39E0" w:rsidRPr="00365C15">
        <w:tab/>
      </w:r>
      <w:r w:rsidRPr="00365C15">
        <w:t>CZ00216208</w:t>
      </w:r>
    </w:p>
    <w:p w14:paraId="32692166" w14:textId="4ADAE947" w:rsidR="00307B11" w:rsidRPr="00365C15" w:rsidRDefault="00307B11" w:rsidP="008900AA">
      <w:pPr>
        <w:spacing w:after="0" w:line="240" w:lineRule="auto"/>
        <w:ind w:left="567" w:hanging="567"/>
        <w:jc w:val="both"/>
      </w:pPr>
      <w:r w:rsidRPr="00365C15">
        <w:t>Zastoupená:</w:t>
      </w:r>
      <w:r w:rsidRPr="00365C15">
        <w:tab/>
      </w:r>
      <w:r w:rsidR="007D39E0" w:rsidRPr="00365C15">
        <w:tab/>
      </w:r>
      <w:r w:rsidRPr="00365C15">
        <w:t xml:space="preserve">prof. MUDr. </w:t>
      </w:r>
      <w:r w:rsidR="004416C6">
        <w:t>Jiří Manďák, Ph.D</w:t>
      </w:r>
      <w:r w:rsidRPr="00365C15">
        <w:t>. – děkan</w:t>
      </w:r>
    </w:p>
    <w:p w14:paraId="1E8CD920" w14:textId="21060426" w:rsidR="007203C7" w:rsidRPr="00365C15" w:rsidRDefault="007203C7" w:rsidP="008900AA">
      <w:pPr>
        <w:spacing w:after="0" w:line="240" w:lineRule="auto"/>
        <w:ind w:left="567" w:hanging="567"/>
        <w:jc w:val="both"/>
      </w:pPr>
      <w:r w:rsidRPr="00365C15">
        <w:t>Kontaktní osoba:</w:t>
      </w:r>
      <w:r w:rsidR="007D39E0" w:rsidRPr="00365C15">
        <w:tab/>
      </w:r>
      <w:r w:rsidR="009E4BAE" w:rsidRPr="00365C15">
        <w:rPr>
          <w:rFonts w:cstheme="minorHAnsi"/>
          <w:highlight w:val="lightGray"/>
        </w:rPr>
        <w:fldChar w:fldCharType="begin"/>
      </w:r>
      <w:r w:rsidR="009E4BAE" w:rsidRPr="00365C15">
        <w:rPr>
          <w:rFonts w:cstheme="minorHAnsi"/>
          <w:highlight w:val="lightGray"/>
        </w:rPr>
        <w:instrText xml:space="preserve"> MACROBUTTON  AcceptConflict "[Bude doplněno před uzavřením Smlouvy]" </w:instrText>
      </w:r>
      <w:r w:rsidR="009E4BAE" w:rsidRPr="00365C15">
        <w:rPr>
          <w:rFonts w:cstheme="minorHAnsi"/>
          <w:highlight w:val="lightGray"/>
        </w:rPr>
        <w:fldChar w:fldCharType="end"/>
      </w:r>
    </w:p>
    <w:p w14:paraId="0633085F" w14:textId="62267CC4" w:rsidR="00307B11" w:rsidRPr="00365C15" w:rsidRDefault="00307B11" w:rsidP="008900AA">
      <w:pPr>
        <w:spacing w:after="0" w:line="240" w:lineRule="auto"/>
        <w:ind w:left="567" w:hanging="567"/>
        <w:jc w:val="both"/>
      </w:pPr>
      <w:r w:rsidRPr="00365C15">
        <w:t>(dále jen „</w:t>
      </w:r>
      <w:r w:rsidR="00C07625" w:rsidRPr="00365C15">
        <w:rPr>
          <w:b/>
        </w:rPr>
        <w:t>kupující</w:t>
      </w:r>
      <w:r w:rsidRPr="00365C15">
        <w:t>“ na straně druhé),</w:t>
      </w:r>
    </w:p>
    <w:p w14:paraId="6ED4CE78" w14:textId="77777777" w:rsidR="00307B11" w:rsidRPr="00365C15" w:rsidRDefault="00307B11" w:rsidP="008900AA">
      <w:pPr>
        <w:spacing w:after="0" w:line="240" w:lineRule="auto"/>
        <w:ind w:left="567" w:hanging="567"/>
        <w:jc w:val="both"/>
      </w:pPr>
    </w:p>
    <w:p w14:paraId="7501C701" w14:textId="7ED9F0A8" w:rsidR="00307B11" w:rsidRPr="00365C15" w:rsidRDefault="00C07625" w:rsidP="008900AA">
      <w:pPr>
        <w:spacing w:after="0" w:line="240" w:lineRule="auto"/>
        <w:ind w:left="567" w:hanging="567"/>
        <w:jc w:val="both"/>
      </w:pPr>
      <w:r w:rsidRPr="00365C15">
        <w:t xml:space="preserve">prodávající </w:t>
      </w:r>
      <w:r w:rsidR="00307B11" w:rsidRPr="00365C15">
        <w:t xml:space="preserve">a </w:t>
      </w:r>
      <w:r w:rsidRPr="00365C15">
        <w:t xml:space="preserve">kupující </w:t>
      </w:r>
      <w:r w:rsidR="00307B11" w:rsidRPr="00365C15">
        <w:t>dále společně téže jako „smluvní strany“ nebo j</w:t>
      </w:r>
      <w:r w:rsidR="009275EC" w:rsidRPr="00365C15">
        <w:t>ednotlivě jako „smluvní strana“</w:t>
      </w:r>
    </w:p>
    <w:p w14:paraId="603C637A" w14:textId="77777777" w:rsidR="00307B11" w:rsidRPr="00365C15" w:rsidRDefault="00307B11" w:rsidP="008900AA">
      <w:pPr>
        <w:spacing w:after="0" w:line="240" w:lineRule="auto"/>
        <w:ind w:left="567" w:hanging="567"/>
        <w:jc w:val="both"/>
      </w:pPr>
    </w:p>
    <w:p w14:paraId="07C131BD" w14:textId="77777777" w:rsidR="00307B11" w:rsidRPr="00365C15" w:rsidRDefault="00307B11" w:rsidP="008900AA">
      <w:pPr>
        <w:spacing w:after="0" w:line="240" w:lineRule="auto"/>
        <w:ind w:left="567" w:hanging="567"/>
        <w:jc w:val="both"/>
      </w:pPr>
      <w:r w:rsidRPr="00365C15">
        <w:t xml:space="preserve">tuto </w:t>
      </w:r>
      <w:r w:rsidR="00C07625" w:rsidRPr="00365C15">
        <w:t xml:space="preserve">kupní </w:t>
      </w:r>
      <w:r w:rsidR="009275EC" w:rsidRPr="00365C15">
        <w:t>smlouvu</w:t>
      </w:r>
      <w:r w:rsidR="008303B4" w:rsidRPr="00365C15">
        <w:t xml:space="preserve"> </w:t>
      </w:r>
      <w:r w:rsidRPr="00365C15">
        <w:t>(dále jen „</w:t>
      </w:r>
      <w:r w:rsidRPr="00365C15">
        <w:rPr>
          <w:b/>
        </w:rPr>
        <w:t>smlouva</w:t>
      </w:r>
      <w:r w:rsidRPr="00365C15">
        <w:t>“)</w:t>
      </w:r>
    </w:p>
    <w:p w14:paraId="406457A6" w14:textId="34C09B8E" w:rsidR="00FD79D1" w:rsidRPr="00365C15" w:rsidRDefault="00FD79D1" w:rsidP="00FC34F0">
      <w:pPr>
        <w:pStyle w:val="Nadpis1"/>
        <w:numPr>
          <w:ilvl w:val="0"/>
          <w:numId w:val="1"/>
        </w:numPr>
        <w:spacing w:after="240" w:line="240" w:lineRule="auto"/>
        <w:ind w:left="567" w:hanging="567"/>
        <w:jc w:val="center"/>
        <w:rPr>
          <w:sz w:val="22"/>
          <w:szCs w:val="22"/>
        </w:rPr>
      </w:pPr>
      <w:r w:rsidRPr="00365C15">
        <w:rPr>
          <w:sz w:val="22"/>
          <w:szCs w:val="22"/>
        </w:rPr>
        <w:t>Úvodní ustanovení</w:t>
      </w:r>
    </w:p>
    <w:p w14:paraId="23A5122D" w14:textId="5E60F61A" w:rsidR="00FD79D1" w:rsidRPr="005426BF" w:rsidRDefault="00FD79D1" w:rsidP="00365C15">
      <w:pPr>
        <w:numPr>
          <w:ilvl w:val="0"/>
          <w:numId w:val="2"/>
        </w:numPr>
        <w:spacing w:after="120" w:line="240" w:lineRule="auto"/>
        <w:ind w:left="426" w:hanging="426"/>
        <w:jc w:val="both"/>
        <w:rPr>
          <w:rFonts w:eastAsia="Calibri" w:cs="Calibri"/>
          <w:snapToGrid w:val="0"/>
        </w:rPr>
      </w:pPr>
      <w:r w:rsidRPr="005426BF">
        <w:rPr>
          <w:rFonts w:eastAsia="Calibri" w:cs="Calibri"/>
          <w:snapToGrid w:val="0"/>
        </w:rPr>
        <w:t>Kupující, jakožto zadavatel veřejné zakázk</w:t>
      </w:r>
      <w:r w:rsidR="00783B1E" w:rsidRPr="005426BF">
        <w:rPr>
          <w:rFonts w:eastAsia="Calibri" w:cs="Calibri"/>
          <w:snapToGrid w:val="0"/>
        </w:rPr>
        <w:t xml:space="preserve">y s názvem </w:t>
      </w:r>
      <w:r w:rsidR="00783B1E" w:rsidRPr="00CB3E51">
        <w:rPr>
          <w:rFonts w:cstheme="minorHAnsi"/>
          <w:b/>
        </w:rPr>
        <w:t>„LF HK – MRR – PRSP na UK – Výukové modely</w:t>
      </w:r>
      <w:r w:rsidR="00E36257">
        <w:rPr>
          <w:rFonts w:cstheme="minorHAnsi"/>
          <w:b/>
        </w:rPr>
        <w:t xml:space="preserve"> pro Ortopedickou kliniku</w:t>
      </w:r>
      <w:r w:rsidR="0041293A">
        <w:rPr>
          <w:rFonts w:cstheme="minorHAnsi"/>
          <w:b/>
        </w:rPr>
        <w:t xml:space="preserve"> IV.</w:t>
      </w:r>
      <w:r w:rsidR="00783B1E" w:rsidRPr="00CB3E51">
        <w:rPr>
          <w:rFonts w:cstheme="minorHAnsi"/>
          <w:b/>
        </w:rPr>
        <w:t>“</w:t>
      </w:r>
      <w:r w:rsidRPr="00CB3E51">
        <w:rPr>
          <w:rFonts w:eastAsia="Calibri" w:cstheme="minorHAnsi"/>
          <w:snapToGrid w:val="0"/>
        </w:rPr>
        <w:t xml:space="preserve"> </w:t>
      </w:r>
      <w:r w:rsidR="00783B1E" w:rsidRPr="005426BF">
        <w:rPr>
          <w:rFonts w:eastAsia="Calibri"/>
          <w:color w:val="000000" w:themeColor="text1"/>
        </w:rPr>
        <w:t>zadávané v nadlimitním režimu dle</w:t>
      </w:r>
      <w:r w:rsidR="00783B1E" w:rsidRPr="005426BF">
        <w:t xml:space="preserve"> zákona č. 134/2016 Sb., o zadávání veřejných zakázek</w:t>
      </w:r>
      <w:r w:rsidR="00783B1E" w:rsidRPr="005426BF">
        <w:rPr>
          <w:rFonts w:eastAsia="Calibri"/>
          <w:color w:val="000000" w:themeColor="text1"/>
        </w:rPr>
        <w:t xml:space="preserve">, </w:t>
      </w:r>
      <w:r w:rsidR="00D9486F">
        <w:rPr>
          <w:rFonts w:eastAsia="Calibri"/>
          <w:color w:val="000000" w:themeColor="text1"/>
        </w:rPr>
        <w:t xml:space="preserve">ve znění pozdějších předpisů, </w:t>
      </w:r>
      <w:r w:rsidR="00783B1E" w:rsidRPr="005426BF">
        <w:rPr>
          <w:rFonts w:eastAsia="Calibri"/>
          <w:color w:val="000000" w:themeColor="text1"/>
        </w:rPr>
        <w:t>rozhodl o výběru nabídky prodávajícího, jakožto vybraného dodavatele, který se účastnil zadávacího řízení dané veřejné zakázky.</w:t>
      </w:r>
    </w:p>
    <w:p w14:paraId="4DB80A5E" w14:textId="4C5B8760" w:rsidR="00FD79D1" w:rsidRPr="005426BF" w:rsidRDefault="00FD79D1" w:rsidP="00365C15">
      <w:pPr>
        <w:numPr>
          <w:ilvl w:val="0"/>
          <w:numId w:val="2"/>
        </w:numPr>
        <w:spacing w:after="120" w:line="240" w:lineRule="auto"/>
        <w:ind w:left="426" w:hanging="426"/>
        <w:jc w:val="both"/>
        <w:rPr>
          <w:rFonts w:eastAsia="Calibri" w:cs="Calibri"/>
          <w:snapToGrid w:val="0"/>
        </w:rPr>
      </w:pPr>
      <w:r w:rsidRPr="005426BF">
        <w:rPr>
          <w:rFonts w:eastAsia="Calibri" w:cs="Calibri"/>
          <w:snapToGrid w:val="0"/>
        </w:rPr>
        <w:t xml:space="preserve">Předmět této smlouvy je spolufinancován z prostředků fondů Evropské unie v rámci Operačního programu Výzkum, vývoj a vzdělávání. Prodávající je povinen </w:t>
      </w:r>
      <w:bookmarkStart w:id="0" w:name="_GoBack"/>
      <w:bookmarkEnd w:id="0"/>
      <w:r w:rsidRPr="005426BF">
        <w:rPr>
          <w:rFonts w:eastAsia="Calibri" w:cs="Calibri"/>
          <w:snapToGrid w:val="0"/>
        </w:rPr>
        <w:t>při plnění povinností vyplývajících z této smlouvy dodržovat požadavky stanovené podmínkami pro poskytnutí dotace z Operačního programu.</w:t>
      </w:r>
    </w:p>
    <w:p w14:paraId="199DE126" w14:textId="75A119B6" w:rsidR="00307B11" w:rsidRPr="00365C15" w:rsidRDefault="00307B11" w:rsidP="00FC34F0">
      <w:pPr>
        <w:pStyle w:val="Nadpis1"/>
        <w:numPr>
          <w:ilvl w:val="0"/>
          <w:numId w:val="1"/>
        </w:numPr>
        <w:spacing w:after="240" w:line="240" w:lineRule="auto"/>
        <w:ind w:left="567" w:hanging="567"/>
        <w:jc w:val="center"/>
        <w:rPr>
          <w:sz w:val="22"/>
          <w:szCs w:val="22"/>
        </w:rPr>
      </w:pPr>
      <w:r w:rsidRPr="00365C15">
        <w:rPr>
          <w:sz w:val="22"/>
          <w:szCs w:val="22"/>
        </w:rPr>
        <w:t>Účel a předmět smlouvy</w:t>
      </w:r>
    </w:p>
    <w:p w14:paraId="2C79183E" w14:textId="4290D7DB" w:rsidR="00EE4C5F" w:rsidRPr="00365C15" w:rsidRDefault="00C228CE" w:rsidP="00365C15">
      <w:pPr>
        <w:numPr>
          <w:ilvl w:val="0"/>
          <w:numId w:val="5"/>
        </w:numPr>
        <w:spacing w:after="120" w:line="240" w:lineRule="auto"/>
        <w:ind w:left="426" w:hanging="426"/>
        <w:jc w:val="both"/>
        <w:rPr>
          <w:rFonts w:eastAsia="Calibri" w:cs="Calibri"/>
          <w:snapToGrid w:val="0"/>
        </w:rPr>
      </w:pPr>
      <w:r w:rsidRPr="00365C15">
        <w:rPr>
          <w:rFonts w:eastAsia="Calibri" w:cs="Calibri"/>
          <w:snapToGrid w:val="0"/>
        </w:rPr>
        <w:t>Předmětem této s</w:t>
      </w:r>
      <w:r w:rsidR="00307B11" w:rsidRPr="00365C15">
        <w:rPr>
          <w:rFonts w:eastAsia="Calibri" w:cs="Calibri"/>
          <w:snapToGrid w:val="0"/>
        </w:rPr>
        <w:t xml:space="preserve">mlouvy je </w:t>
      </w:r>
      <w:r w:rsidR="006A6CD3" w:rsidRPr="00365C15">
        <w:rPr>
          <w:rFonts w:eastAsia="Calibri" w:cs="Calibri"/>
          <w:snapToGrid w:val="0"/>
        </w:rPr>
        <w:t xml:space="preserve">dodávka </w:t>
      </w:r>
      <w:r w:rsidR="00783B1E">
        <w:rPr>
          <w:rFonts w:eastAsia="Calibri" w:cs="Calibri"/>
          <w:snapToGrid w:val="0"/>
        </w:rPr>
        <w:t>výukových modelů</w:t>
      </w:r>
      <w:r w:rsidR="00BE63AB">
        <w:rPr>
          <w:rFonts w:eastAsia="Calibri" w:cs="Calibri"/>
          <w:snapToGrid w:val="0"/>
        </w:rPr>
        <w:t xml:space="preserve"> specifikovaných v příloze č. 1 </w:t>
      </w:r>
      <w:r w:rsidR="00AA1CCE">
        <w:rPr>
          <w:rFonts w:eastAsia="Calibri" w:cs="Calibri"/>
          <w:snapToGrid w:val="0"/>
        </w:rPr>
        <w:t>Technická specifikace</w:t>
      </w:r>
      <w:r w:rsidR="00BE63AB">
        <w:rPr>
          <w:rFonts w:eastAsia="Calibri" w:cs="Calibri"/>
          <w:snapToGrid w:val="0"/>
        </w:rPr>
        <w:t xml:space="preserve"> (dále jen „Příloha č. 1“) této smlouvy</w:t>
      </w:r>
      <w:r w:rsidR="00D9486F">
        <w:rPr>
          <w:rFonts w:eastAsia="Calibri" w:cs="Calibri"/>
          <w:snapToGrid w:val="0"/>
        </w:rPr>
        <w:t xml:space="preserve"> </w:t>
      </w:r>
      <w:r w:rsidR="00D9486F" w:rsidRPr="00365C15">
        <w:rPr>
          <w:rFonts w:eastAsia="Calibri" w:cs="Calibri"/>
          <w:snapToGrid w:val="0"/>
        </w:rPr>
        <w:t>(dále jen „</w:t>
      </w:r>
      <w:r w:rsidR="00D9486F">
        <w:rPr>
          <w:rFonts w:eastAsia="Calibri" w:cs="Calibri"/>
          <w:snapToGrid w:val="0"/>
        </w:rPr>
        <w:t>předmět koupě</w:t>
      </w:r>
      <w:r w:rsidR="00D9486F" w:rsidRPr="00365C15">
        <w:rPr>
          <w:rFonts w:eastAsia="Calibri" w:cs="Calibri"/>
          <w:snapToGrid w:val="0"/>
        </w:rPr>
        <w:t>“)</w:t>
      </w:r>
      <w:r w:rsidR="00CB5477" w:rsidRPr="00365C15">
        <w:rPr>
          <w:rFonts w:eastAsia="Calibri" w:cs="Calibri"/>
          <w:snapToGrid w:val="0"/>
        </w:rPr>
        <w:t xml:space="preserve">, </w:t>
      </w:r>
      <w:r w:rsidR="00CF0221" w:rsidRPr="00365C15">
        <w:rPr>
          <w:rFonts w:eastAsia="Calibri" w:cs="Calibri"/>
          <w:snapToGrid w:val="0"/>
        </w:rPr>
        <w:t>v souladu s požadavky, podmínkami, specifikacemi a ostatními údaji a informacemi obsaženým</w:t>
      </w:r>
      <w:r w:rsidR="001A1969" w:rsidRPr="00365C15">
        <w:rPr>
          <w:rFonts w:eastAsia="Calibri" w:cs="Calibri"/>
          <w:snapToGrid w:val="0"/>
        </w:rPr>
        <w:t>i nebo zmíněnými v této smlouvě a jejich přílohách.</w:t>
      </w:r>
    </w:p>
    <w:p w14:paraId="2748D01C" w14:textId="22DB4275" w:rsidR="00264CF1" w:rsidRPr="00365C15" w:rsidRDefault="001B56CA" w:rsidP="00365C15">
      <w:pPr>
        <w:numPr>
          <w:ilvl w:val="0"/>
          <w:numId w:val="5"/>
        </w:numPr>
        <w:spacing w:after="120" w:line="240" w:lineRule="auto"/>
        <w:ind w:left="426" w:hanging="426"/>
        <w:jc w:val="both"/>
        <w:rPr>
          <w:rFonts w:eastAsia="Calibri" w:cs="Calibri"/>
          <w:snapToGrid w:val="0"/>
        </w:rPr>
      </w:pPr>
      <w:r w:rsidRPr="00365C15">
        <w:rPr>
          <w:rFonts w:eastAsia="Calibri" w:cs="Calibri"/>
          <w:snapToGrid w:val="0"/>
        </w:rPr>
        <w:lastRenderedPageBreak/>
        <w:t xml:space="preserve">Prodávající </w:t>
      </w:r>
      <w:r w:rsidR="00264CF1" w:rsidRPr="00365C15">
        <w:rPr>
          <w:rFonts w:eastAsia="Calibri" w:cs="Calibri"/>
          <w:snapToGrid w:val="0"/>
        </w:rPr>
        <w:t xml:space="preserve">se touto smlouvou zavazuje </w:t>
      </w:r>
      <w:r w:rsidRPr="00365C15">
        <w:rPr>
          <w:rFonts w:eastAsia="Calibri" w:cs="Calibri"/>
          <w:snapToGrid w:val="0"/>
        </w:rPr>
        <w:t>dodat</w:t>
      </w:r>
      <w:r w:rsidR="00264CF1" w:rsidRPr="00365C15">
        <w:rPr>
          <w:rFonts w:eastAsia="Calibri" w:cs="Calibri"/>
          <w:snapToGrid w:val="0"/>
        </w:rPr>
        <w:t xml:space="preserve"> </w:t>
      </w:r>
      <w:r w:rsidRPr="00365C15">
        <w:rPr>
          <w:rFonts w:eastAsia="Calibri" w:cs="Calibri"/>
          <w:snapToGrid w:val="0"/>
        </w:rPr>
        <w:t>kupujícímu</w:t>
      </w:r>
      <w:r w:rsidR="00264CF1" w:rsidRPr="00365C15">
        <w:rPr>
          <w:rFonts w:eastAsia="Calibri" w:cs="Calibri"/>
          <w:snapToGrid w:val="0"/>
        </w:rPr>
        <w:t xml:space="preserve"> na svůj náklad</w:t>
      </w:r>
      <w:r w:rsidR="00261536" w:rsidRPr="00365C15">
        <w:rPr>
          <w:rFonts w:eastAsia="Calibri" w:cs="Calibri"/>
          <w:snapToGrid w:val="0"/>
        </w:rPr>
        <w:t xml:space="preserve">, </w:t>
      </w:r>
      <w:r w:rsidR="00264CF1" w:rsidRPr="00365C15">
        <w:rPr>
          <w:rFonts w:eastAsia="Calibri" w:cs="Calibri"/>
          <w:snapToGrid w:val="0"/>
        </w:rPr>
        <w:t xml:space="preserve">na svou odpovědnost a v dohodnuté době </w:t>
      </w:r>
      <w:r w:rsidR="002E5937">
        <w:rPr>
          <w:rFonts w:eastAsia="Calibri" w:cs="Calibri"/>
          <w:snapToGrid w:val="0"/>
        </w:rPr>
        <w:t>předmět koupě</w:t>
      </w:r>
      <w:r w:rsidR="00264CF1" w:rsidRPr="00365C15">
        <w:rPr>
          <w:rFonts w:eastAsia="Calibri" w:cs="Calibri"/>
          <w:snapToGrid w:val="0"/>
        </w:rPr>
        <w:t xml:space="preserve"> specifikovan</w:t>
      </w:r>
      <w:r w:rsidR="002E5937">
        <w:rPr>
          <w:rFonts w:eastAsia="Calibri" w:cs="Calibri"/>
          <w:snapToGrid w:val="0"/>
        </w:rPr>
        <w:t>ý</w:t>
      </w:r>
      <w:r w:rsidR="00264CF1" w:rsidRPr="00365C15">
        <w:rPr>
          <w:rFonts w:eastAsia="Calibri" w:cs="Calibri"/>
          <w:snapToGrid w:val="0"/>
        </w:rPr>
        <w:t xml:space="preserve"> v tomto článku smlouvy</w:t>
      </w:r>
      <w:r w:rsidRPr="00365C15">
        <w:rPr>
          <w:rFonts w:eastAsia="Calibri" w:cs="Calibri"/>
          <w:snapToGrid w:val="0"/>
        </w:rPr>
        <w:t xml:space="preserve"> a Příloze č. 1</w:t>
      </w:r>
      <w:r w:rsidR="00EE4C5F" w:rsidRPr="00365C15">
        <w:rPr>
          <w:rFonts w:eastAsia="Calibri" w:cs="Calibri"/>
          <w:snapToGrid w:val="0"/>
        </w:rPr>
        <w:t>, se všemi jeho součástmi a příslušenstvím</w:t>
      </w:r>
      <w:r w:rsidR="00261536" w:rsidRPr="00365C15">
        <w:rPr>
          <w:rFonts w:eastAsia="Calibri" w:cs="Calibri"/>
          <w:snapToGrid w:val="0"/>
        </w:rPr>
        <w:t>,</w:t>
      </w:r>
      <w:r w:rsidR="001103F6" w:rsidRPr="00365C15">
        <w:rPr>
          <w:rFonts w:eastAsia="Calibri" w:cs="Calibri"/>
          <w:snapToGrid w:val="0"/>
        </w:rPr>
        <w:t xml:space="preserve"> a </w:t>
      </w:r>
      <w:r w:rsidR="00C9137D" w:rsidRPr="00365C15">
        <w:rPr>
          <w:rFonts w:eastAsia="Calibri" w:cs="Calibri"/>
          <w:snapToGrid w:val="0"/>
        </w:rPr>
        <w:t xml:space="preserve">umožnit </w:t>
      </w:r>
      <w:r w:rsidR="00E841E7" w:rsidRPr="00365C15">
        <w:rPr>
          <w:rFonts w:eastAsia="Calibri" w:cs="Calibri"/>
          <w:snapToGrid w:val="0"/>
        </w:rPr>
        <w:t>kupujícímu</w:t>
      </w:r>
      <w:r w:rsidR="002E5937">
        <w:rPr>
          <w:rFonts w:eastAsia="Calibri" w:cs="Calibri"/>
          <w:snapToGrid w:val="0"/>
        </w:rPr>
        <w:t xml:space="preserve"> nabýt vlastnické právo k předmětu koupě</w:t>
      </w:r>
      <w:r w:rsidR="00264CF1" w:rsidRPr="00365C15">
        <w:rPr>
          <w:rFonts w:eastAsia="Calibri" w:cs="Calibri"/>
          <w:snapToGrid w:val="0"/>
        </w:rPr>
        <w:t xml:space="preserve">. </w:t>
      </w:r>
      <w:r w:rsidRPr="00365C15">
        <w:rPr>
          <w:rFonts w:eastAsia="Calibri" w:cs="Calibri"/>
          <w:snapToGrid w:val="0"/>
        </w:rPr>
        <w:t>Kupující</w:t>
      </w:r>
      <w:r w:rsidR="00264CF1" w:rsidRPr="00365C15">
        <w:rPr>
          <w:rFonts w:eastAsia="Calibri" w:cs="Calibri"/>
          <w:snapToGrid w:val="0"/>
        </w:rPr>
        <w:t xml:space="preserve"> se zavazuje řádně </w:t>
      </w:r>
      <w:r w:rsidRPr="00365C15">
        <w:rPr>
          <w:rFonts w:eastAsia="Calibri" w:cs="Calibri"/>
          <w:snapToGrid w:val="0"/>
        </w:rPr>
        <w:t>a včas dodan</w:t>
      </w:r>
      <w:r w:rsidR="002E5937">
        <w:rPr>
          <w:rFonts w:eastAsia="Calibri" w:cs="Calibri"/>
          <w:snapToGrid w:val="0"/>
        </w:rPr>
        <w:t>ý</w:t>
      </w:r>
      <w:r w:rsidRPr="00365C15">
        <w:rPr>
          <w:rFonts w:eastAsia="Calibri" w:cs="Calibri"/>
          <w:snapToGrid w:val="0"/>
        </w:rPr>
        <w:t xml:space="preserve"> </w:t>
      </w:r>
      <w:r w:rsidR="002E5937">
        <w:rPr>
          <w:rFonts w:eastAsia="Calibri" w:cs="Calibri"/>
          <w:snapToGrid w:val="0"/>
        </w:rPr>
        <w:t xml:space="preserve">předmět koupě </w:t>
      </w:r>
      <w:r w:rsidR="00264CF1" w:rsidRPr="00365C15">
        <w:rPr>
          <w:rFonts w:eastAsia="Calibri" w:cs="Calibri"/>
          <w:snapToGrid w:val="0"/>
        </w:rPr>
        <w:t xml:space="preserve">za podmínek dle této smlouvy převzít a zaplatit </w:t>
      </w:r>
      <w:r w:rsidRPr="00365C15">
        <w:rPr>
          <w:rFonts w:eastAsia="Calibri" w:cs="Calibri"/>
          <w:snapToGrid w:val="0"/>
        </w:rPr>
        <w:t>prodávajícímu</w:t>
      </w:r>
      <w:r w:rsidR="00264CF1" w:rsidRPr="00365C15">
        <w:rPr>
          <w:rFonts w:eastAsia="Calibri" w:cs="Calibri"/>
          <w:snapToGrid w:val="0"/>
        </w:rPr>
        <w:t xml:space="preserve"> sjednanou cenu</w:t>
      </w:r>
      <w:r w:rsidR="0062728E">
        <w:rPr>
          <w:rFonts w:eastAsia="Calibri" w:cs="Calibri"/>
          <w:snapToGrid w:val="0"/>
        </w:rPr>
        <w:t>.</w:t>
      </w:r>
      <w:r w:rsidRPr="00365C15">
        <w:rPr>
          <w:rFonts w:eastAsia="Calibri" w:cs="Calibri"/>
          <w:snapToGrid w:val="0"/>
        </w:rPr>
        <w:t xml:space="preserve"> (dále jen „předmět plnění“)</w:t>
      </w:r>
    </w:p>
    <w:p w14:paraId="64046CE9" w14:textId="4BD499BA" w:rsidR="000330A2" w:rsidRPr="00365C15" w:rsidRDefault="000330A2" w:rsidP="00365C15">
      <w:pPr>
        <w:numPr>
          <w:ilvl w:val="0"/>
          <w:numId w:val="5"/>
        </w:numPr>
        <w:spacing w:after="120" w:line="240" w:lineRule="auto"/>
        <w:ind w:left="426" w:hanging="426"/>
        <w:jc w:val="both"/>
        <w:rPr>
          <w:rFonts w:eastAsia="Calibri" w:cs="Calibri"/>
          <w:snapToGrid w:val="0"/>
        </w:rPr>
      </w:pPr>
      <w:r w:rsidRPr="00365C15">
        <w:rPr>
          <w:rFonts w:eastAsia="Calibri" w:cs="Calibri"/>
          <w:snapToGrid w:val="0"/>
        </w:rPr>
        <w:t xml:space="preserve">Závazek </w:t>
      </w:r>
      <w:r w:rsidR="00DA1F7B" w:rsidRPr="00365C15">
        <w:rPr>
          <w:rFonts w:eastAsia="Calibri" w:cs="Calibri"/>
          <w:snapToGrid w:val="0"/>
        </w:rPr>
        <w:t xml:space="preserve">prodávajícího dodat </w:t>
      </w:r>
      <w:r w:rsidR="002E5937">
        <w:rPr>
          <w:rFonts w:eastAsia="Calibri" w:cs="Calibri"/>
          <w:snapToGrid w:val="0"/>
        </w:rPr>
        <w:t>předmět koupě</w:t>
      </w:r>
      <w:r w:rsidR="00DA1F7B" w:rsidRPr="00365C15">
        <w:rPr>
          <w:rFonts w:eastAsia="Calibri" w:cs="Calibri"/>
          <w:snapToGrid w:val="0"/>
        </w:rPr>
        <w:t xml:space="preserve"> </w:t>
      </w:r>
      <w:r w:rsidRPr="00365C15">
        <w:rPr>
          <w:rFonts w:eastAsia="Calibri" w:cs="Calibri"/>
          <w:snapToGrid w:val="0"/>
        </w:rPr>
        <w:t xml:space="preserve">zahrnuje: </w:t>
      </w:r>
    </w:p>
    <w:p w14:paraId="3A949FC9" w14:textId="051BA58A" w:rsidR="00DA1F7B" w:rsidRPr="00365C15" w:rsidRDefault="00DA1F7B" w:rsidP="00365C15">
      <w:pPr>
        <w:numPr>
          <w:ilvl w:val="0"/>
          <w:numId w:val="4"/>
        </w:numPr>
        <w:spacing w:after="120" w:line="240" w:lineRule="auto"/>
        <w:ind w:hanging="294"/>
        <w:jc w:val="both"/>
        <w:rPr>
          <w:rFonts w:eastAsia="Calibri" w:cs="Calibri"/>
          <w:snapToGrid w:val="0"/>
        </w:rPr>
      </w:pPr>
      <w:r w:rsidRPr="00365C15">
        <w:rPr>
          <w:rFonts w:eastAsia="Calibri" w:cs="Calibri"/>
          <w:snapToGrid w:val="0"/>
        </w:rPr>
        <w:t xml:space="preserve">dodání </w:t>
      </w:r>
      <w:r w:rsidR="00C24292" w:rsidRPr="00365C15">
        <w:rPr>
          <w:rFonts w:eastAsia="Calibri" w:cs="Calibri"/>
          <w:snapToGrid w:val="0"/>
        </w:rPr>
        <w:t xml:space="preserve">řádně zabaleného </w:t>
      </w:r>
      <w:r w:rsidR="002E5937">
        <w:rPr>
          <w:rFonts w:eastAsia="Calibri" w:cs="Calibri"/>
          <w:snapToGrid w:val="0"/>
        </w:rPr>
        <w:t xml:space="preserve">předmětu koupě </w:t>
      </w:r>
      <w:r w:rsidRPr="00365C15">
        <w:rPr>
          <w:rFonts w:eastAsia="Calibri" w:cs="Calibri"/>
          <w:snapToGrid w:val="0"/>
        </w:rPr>
        <w:t>specifikovaného v Příloze č. 1;</w:t>
      </w:r>
    </w:p>
    <w:p w14:paraId="01B63E92" w14:textId="106375B2" w:rsidR="00D02412" w:rsidRPr="009222A3" w:rsidRDefault="00D02412" w:rsidP="00365C15">
      <w:pPr>
        <w:numPr>
          <w:ilvl w:val="0"/>
          <w:numId w:val="4"/>
        </w:numPr>
        <w:spacing w:after="120" w:line="240" w:lineRule="auto"/>
        <w:ind w:hanging="294"/>
        <w:jc w:val="both"/>
        <w:rPr>
          <w:rFonts w:eastAsia="Calibri" w:cs="Calibri"/>
          <w:snapToGrid w:val="0"/>
        </w:rPr>
      </w:pPr>
      <w:r w:rsidRPr="009222A3">
        <w:rPr>
          <w:rFonts w:eastAsia="Calibri" w:cs="Calibri"/>
          <w:snapToGrid w:val="0"/>
        </w:rPr>
        <w:t xml:space="preserve">dopravu </w:t>
      </w:r>
      <w:r w:rsidR="002E5937" w:rsidRPr="009222A3">
        <w:rPr>
          <w:rFonts w:eastAsia="Calibri" w:cs="Calibri"/>
          <w:snapToGrid w:val="0"/>
        </w:rPr>
        <w:t xml:space="preserve">předmětu koupě </w:t>
      </w:r>
      <w:r w:rsidRPr="009222A3">
        <w:rPr>
          <w:rFonts w:eastAsia="Calibri" w:cs="Calibri"/>
          <w:snapToGrid w:val="0"/>
        </w:rPr>
        <w:t>včetně příslušenství na místo plnění, jeho vybalení</w:t>
      </w:r>
      <w:r w:rsidR="00CB268A" w:rsidRPr="009222A3">
        <w:rPr>
          <w:rFonts w:eastAsia="Calibri" w:cs="Calibri"/>
          <w:snapToGrid w:val="0"/>
        </w:rPr>
        <w:t xml:space="preserve"> a</w:t>
      </w:r>
      <w:r w:rsidRPr="009222A3">
        <w:rPr>
          <w:rFonts w:eastAsia="Calibri" w:cs="Calibri"/>
          <w:snapToGrid w:val="0"/>
        </w:rPr>
        <w:t xml:space="preserve"> kontrol</w:t>
      </w:r>
      <w:r w:rsidR="00261536" w:rsidRPr="009222A3">
        <w:rPr>
          <w:rFonts w:eastAsia="Calibri" w:cs="Calibri"/>
          <w:snapToGrid w:val="0"/>
        </w:rPr>
        <w:t>u</w:t>
      </w:r>
      <w:r w:rsidRPr="009222A3">
        <w:rPr>
          <w:rFonts w:eastAsia="Calibri" w:cs="Calibri"/>
          <w:snapToGrid w:val="0"/>
        </w:rPr>
        <w:t>, vyžaduje-li to povaha věci;</w:t>
      </w:r>
    </w:p>
    <w:p w14:paraId="4936C49A" w14:textId="3ECBB638" w:rsidR="00D02412" w:rsidRPr="009222A3" w:rsidRDefault="00D02412" w:rsidP="00365C15">
      <w:pPr>
        <w:numPr>
          <w:ilvl w:val="0"/>
          <w:numId w:val="4"/>
        </w:numPr>
        <w:spacing w:after="120" w:line="240" w:lineRule="auto"/>
        <w:ind w:hanging="294"/>
        <w:jc w:val="both"/>
        <w:rPr>
          <w:rFonts w:eastAsia="Calibri" w:cs="Calibri"/>
          <w:snapToGrid w:val="0"/>
        </w:rPr>
      </w:pPr>
      <w:r w:rsidRPr="009222A3">
        <w:rPr>
          <w:rFonts w:eastAsia="Calibri" w:cs="Calibri"/>
          <w:snapToGrid w:val="0"/>
        </w:rPr>
        <w:t>zpracování a předání instrukcí a návodů k</w:t>
      </w:r>
      <w:r w:rsidR="00C71280" w:rsidRPr="009222A3">
        <w:rPr>
          <w:rFonts w:eastAsia="Calibri" w:cs="Calibri"/>
          <w:snapToGrid w:val="0"/>
        </w:rPr>
        <w:t xml:space="preserve">  </w:t>
      </w:r>
      <w:r w:rsidRPr="009222A3">
        <w:rPr>
          <w:rFonts w:eastAsia="Calibri" w:cs="Calibri"/>
          <w:snapToGrid w:val="0"/>
        </w:rPr>
        <w:t>obsluze</w:t>
      </w:r>
      <w:r w:rsidR="00C71280" w:rsidRPr="009222A3">
        <w:rPr>
          <w:rFonts w:eastAsia="Calibri" w:cs="Calibri"/>
          <w:snapToGrid w:val="0"/>
        </w:rPr>
        <w:t xml:space="preserve"> </w:t>
      </w:r>
      <w:r w:rsidR="002E5937" w:rsidRPr="009222A3">
        <w:rPr>
          <w:rFonts w:eastAsia="Calibri" w:cs="Calibri"/>
          <w:snapToGrid w:val="0"/>
        </w:rPr>
        <w:t>předmětu koupě</w:t>
      </w:r>
      <w:r w:rsidR="00C71280" w:rsidRPr="009222A3">
        <w:rPr>
          <w:rFonts w:eastAsia="Calibri" w:cs="Calibri"/>
          <w:snapToGrid w:val="0"/>
        </w:rPr>
        <w:t xml:space="preserve"> </w:t>
      </w:r>
      <w:r w:rsidRPr="009222A3">
        <w:rPr>
          <w:rFonts w:eastAsia="Calibri" w:cs="Calibri"/>
          <w:snapToGrid w:val="0"/>
        </w:rPr>
        <w:t xml:space="preserve">a podmínky pro údržbu </w:t>
      </w:r>
      <w:r w:rsidR="002E5937" w:rsidRPr="009222A3">
        <w:rPr>
          <w:rFonts w:eastAsia="Calibri" w:cs="Calibri"/>
          <w:snapToGrid w:val="0"/>
        </w:rPr>
        <w:t xml:space="preserve">předmětu koupě </w:t>
      </w:r>
      <w:r w:rsidRPr="009222A3">
        <w:rPr>
          <w:rFonts w:eastAsia="Calibri" w:cs="Calibri"/>
          <w:snapToGrid w:val="0"/>
        </w:rPr>
        <w:t>(manuálů)</w:t>
      </w:r>
      <w:r w:rsidR="00C713C5" w:rsidRPr="009222A3">
        <w:rPr>
          <w:rFonts w:eastAsia="Calibri" w:cs="Calibri"/>
          <w:snapToGrid w:val="0"/>
        </w:rPr>
        <w:t xml:space="preserve"> v souladu s platnými právními předpisy</w:t>
      </w:r>
      <w:r w:rsidRPr="009222A3">
        <w:rPr>
          <w:rFonts w:eastAsia="Calibri" w:cs="Calibri"/>
          <w:snapToGrid w:val="0"/>
        </w:rPr>
        <w:t>;</w:t>
      </w:r>
    </w:p>
    <w:p w14:paraId="5EF2F16D" w14:textId="6005801C" w:rsidR="002A703D" w:rsidRPr="009222A3" w:rsidRDefault="002A703D" w:rsidP="00365C15">
      <w:pPr>
        <w:numPr>
          <w:ilvl w:val="0"/>
          <w:numId w:val="4"/>
        </w:numPr>
        <w:spacing w:after="120" w:line="240" w:lineRule="auto"/>
        <w:ind w:hanging="294"/>
        <w:jc w:val="both"/>
        <w:rPr>
          <w:rFonts w:eastAsia="Calibri" w:cs="Calibri"/>
          <w:snapToGrid w:val="0"/>
        </w:rPr>
      </w:pPr>
      <w:r w:rsidRPr="009222A3">
        <w:rPr>
          <w:rFonts w:eastAsia="Calibri" w:cs="Calibri"/>
          <w:snapToGrid w:val="0"/>
        </w:rPr>
        <w:t xml:space="preserve">předání prohlášení o shodě dodaného </w:t>
      </w:r>
      <w:r w:rsidR="002E5937" w:rsidRPr="009222A3">
        <w:rPr>
          <w:rFonts w:eastAsia="Calibri" w:cs="Calibri"/>
          <w:snapToGrid w:val="0"/>
        </w:rPr>
        <w:t xml:space="preserve">předmětu koupě </w:t>
      </w:r>
      <w:r w:rsidRPr="009222A3">
        <w:rPr>
          <w:rFonts w:eastAsia="Calibri" w:cs="Calibri"/>
          <w:snapToGrid w:val="0"/>
        </w:rPr>
        <w:t>se schválenými standardy</w:t>
      </w:r>
      <w:r w:rsidR="009A7432" w:rsidRPr="009222A3">
        <w:rPr>
          <w:rFonts w:eastAsia="Calibri" w:cs="Calibri"/>
          <w:snapToGrid w:val="0"/>
        </w:rPr>
        <w:t>, záručního listu a související dokumentace v rozsahu poskytované výrobcem</w:t>
      </w:r>
      <w:r w:rsidRPr="009222A3">
        <w:rPr>
          <w:rFonts w:eastAsia="Calibri" w:cs="Calibri"/>
          <w:snapToGrid w:val="0"/>
        </w:rPr>
        <w:t>;</w:t>
      </w:r>
    </w:p>
    <w:p w14:paraId="0453FF82" w14:textId="29FF3031" w:rsidR="00ED407F" w:rsidRPr="009222A3" w:rsidRDefault="004C59E5" w:rsidP="00365C15">
      <w:pPr>
        <w:numPr>
          <w:ilvl w:val="0"/>
          <w:numId w:val="4"/>
        </w:numPr>
        <w:spacing w:after="120" w:line="240" w:lineRule="auto"/>
        <w:ind w:hanging="294"/>
        <w:jc w:val="both"/>
        <w:rPr>
          <w:rFonts w:eastAsia="Calibri" w:cs="Calibri"/>
          <w:snapToGrid w:val="0"/>
        </w:rPr>
      </w:pPr>
      <w:r w:rsidRPr="009222A3">
        <w:rPr>
          <w:rFonts w:eastAsia="Calibri" w:cs="Calibri"/>
          <w:snapToGrid w:val="0"/>
        </w:rPr>
        <w:t>vykonání dalších činností, jejichž provedení je nebo se stane nezbytným k řádném</w:t>
      </w:r>
      <w:r w:rsidR="00DA1F7B" w:rsidRPr="009222A3">
        <w:rPr>
          <w:rFonts w:eastAsia="Calibri" w:cs="Calibri"/>
          <w:snapToGrid w:val="0"/>
        </w:rPr>
        <w:t>u</w:t>
      </w:r>
      <w:r w:rsidRPr="009222A3">
        <w:rPr>
          <w:rFonts w:eastAsia="Calibri" w:cs="Calibri"/>
          <w:snapToGrid w:val="0"/>
        </w:rPr>
        <w:t xml:space="preserve"> provedení předmětu </w:t>
      </w:r>
      <w:r w:rsidR="00DA1F7B" w:rsidRPr="009222A3">
        <w:rPr>
          <w:rFonts w:eastAsia="Calibri" w:cs="Calibri"/>
          <w:snapToGrid w:val="0"/>
        </w:rPr>
        <w:t>plnění</w:t>
      </w:r>
      <w:r w:rsidR="00CC4593" w:rsidRPr="009222A3">
        <w:rPr>
          <w:rFonts w:eastAsia="Calibri" w:cs="Calibri"/>
          <w:snapToGrid w:val="0"/>
        </w:rPr>
        <w:t>.</w:t>
      </w:r>
    </w:p>
    <w:p w14:paraId="279C5B93" w14:textId="42C4A478" w:rsidR="007B0686" w:rsidRPr="00365C15" w:rsidRDefault="002E5937" w:rsidP="00365C15">
      <w:pPr>
        <w:numPr>
          <w:ilvl w:val="0"/>
          <w:numId w:val="5"/>
        </w:numPr>
        <w:spacing w:after="120" w:line="240" w:lineRule="auto"/>
        <w:ind w:left="426" w:hanging="426"/>
        <w:jc w:val="both"/>
        <w:rPr>
          <w:rFonts w:eastAsia="Calibri" w:cs="Calibri"/>
          <w:snapToGrid w:val="0"/>
        </w:rPr>
      </w:pPr>
      <w:r>
        <w:rPr>
          <w:rFonts w:eastAsia="Calibri" w:cs="Calibri"/>
          <w:snapToGrid w:val="0"/>
        </w:rPr>
        <w:t>Předmět koupě</w:t>
      </w:r>
      <w:r w:rsidR="001B56CA" w:rsidRPr="00365C15">
        <w:rPr>
          <w:rFonts w:eastAsia="Calibri" w:cs="Calibri"/>
          <w:snapToGrid w:val="0"/>
        </w:rPr>
        <w:t xml:space="preserve"> </w:t>
      </w:r>
      <w:r w:rsidR="008731E1" w:rsidRPr="00365C15">
        <w:rPr>
          <w:rFonts w:eastAsia="Calibri" w:cs="Calibri"/>
          <w:snapToGrid w:val="0"/>
        </w:rPr>
        <w:t xml:space="preserve">bude </w:t>
      </w:r>
      <w:r w:rsidR="001B56CA" w:rsidRPr="00365C15">
        <w:rPr>
          <w:rFonts w:eastAsia="Calibri" w:cs="Calibri"/>
          <w:snapToGrid w:val="0"/>
        </w:rPr>
        <w:t>dodán</w:t>
      </w:r>
      <w:r w:rsidR="002A703D" w:rsidRPr="00365C15">
        <w:rPr>
          <w:rFonts w:eastAsia="Calibri" w:cs="Calibri"/>
          <w:snapToGrid w:val="0"/>
        </w:rPr>
        <w:t xml:space="preserve"> </w:t>
      </w:r>
      <w:r w:rsidR="00C64485" w:rsidRPr="00365C15">
        <w:rPr>
          <w:rFonts w:eastAsia="Calibri" w:cs="Calibri"/>
          <w:snapToGrid w:val="0"/>
        </w:rPr>
        <w:t>v</w:t>
      </w:r>
      <w:r w:rsidR="00253BBB" w:rsidRPr="00365C15">
        <w:rPr>
          <w:rFonts w:eastAsia="Calibri" w:cs="Calibri"/>
          <w:snapToGrid w:val="0"/>
        </w:rPr>
        <w:t xml:space="preserve"> jakosti</w:t>
      </w:r>
      <w:r w:rsidR="00C64485" w:rsidRPr="00365C15">
        <w:rPr>
          <w:rFonts w:eastAsia="Calibri" w:cs="Calibri"/>
          <w:snapToGrid w:val="0"/>
        </w:rPr>
        <w:t xml:space="preserve"> </w:t>
      </w:r>
      <w:r w:rsidR="00943AE5" w:rsidRPr="00365C15">
        <w:rPr>
          <w:rFonts w:eastAsia="Calibri" w:cs="Calibri"/>
          <w:snapToGrid w:val="0"/>
        </w:rPr>
        <w:t xml:space="preserve">a provedení </w:t>
      </w:r>
      <w:r w:rsidR="00C64485" w:rsidRPr="00365C15">
        <w:rPr>
          <w:rFonts w:eastAsia="Calibri" w:cs="Calibri"/>
          <w:snapToGrid w:val="0"/>
        </w:rPr>
        <w:t xml:space="preserve">dle </w:t>
      </w:r>
      <w:r w:rsidR="002C1104" w:rsidRPr="00365C15">
        <w:rPr>
          <w:rFonts w:eastAsia="Calibri" w:cs="Calibri"/>
          <w:snapToGrid w:val="0"/>
        </w:rPr>
        <w:t xml:space="preserve">Přílohy </w:t>
      </w:r>
      <w:r w:rsidR="00C64485" w:rsidRPr="00365C15">
        <w:rPr>
          <w:rFonts w:eastAsia="Calibri" w:cs="Calibri"/>
          <w:snapToGrid w:val="0"/>
        </w:rPr>
        <w:t xml:space="preserve">č. </w:t>
      </w:r>
      <w:r w:rsidR="00FF042E" w:rsidRPr="00365C15">
        <w:rPr>
          <w:rFonts w:eastAsia="Calibri" w:cs="Calibri"/>
          <w:snapToGrid w:val="0"/>
        </w:rPr>
        <w:t>1</w:t>
      </w:r>
      <w:r w:rsidR="00B234D8">
        <w:rPr>
          <w:rFonts w:eastAsia="Calibri" w:cs="Calibri"/>
          <w:snapToGrid w:val="0"/>
        </w:rPr>
        <w:t xml:space="preserve"> a v rozsahu dle Přílohy č. 2 této smlouvy.</w:t>
      </w:r>
    </w:p>
    <w:p w14:paraId="35CD4934" w14:textId="1C9C2D7D" w:rsidR="00307B11" w:rsidRPr="00365C15" w:rsidRDefault="002E5937" w:rsidP="00365C15">
      <w:pPr>
        <w:numPr>
          <w:ilvl w:val="0"/>
          <w:numId w:val="5"/>
        </w:numPr>
        <w:spacing w:after="120" w:line="240" w:lineRule="auto"/>
        <w:ind w:left="426" w:hanging="426"/>
        <w:jc w:val="both"/>
        <w:rPr>
          <w:rFonts w:eastAsia="Calibri" w:cs="Calibri"/>
          <w:snapToGrid w:val="0"/>
        </w:rPr>
      </w:pPr>
      <w:r w:rsidRPr="009222A3">
        <w:rPr>
          <w:rFonts w:eastAsia="Calibri" w:cs="Calibri"/>
          <w:snapToGrid w:val="0"/>
        </w:rPr>
        <w:t>Předmět koupě musí být dodán</w:t>
      </w:r>
      <w:r w:rsidR="007B0686" w:rsidRPr="009222A3">
        <w:rPr>
          <w:rFonts w:eastAsia="Calibri" w:cs="Calibri"/>
          <w:snapToGrid w:val="0"/>
        </w:rPr>
        <w:t xml:space="preserve"> nov</w:t>
      </w:r>
      <w:r w:rsidRPr="009222A3">
        <w:rPr>
          <w:rFonts w:eastAsia="Calibri" w:cs="Calibri"/>
          <w:snapToGrid w:val="0"/>
        </w:rPr>
        <w:t>ý</w:t>
      </w:r>
      <w:r w:rsidR="007B0686" w:rsidRPr="009222A3">
        <w:rPr>
          <w:rFonts w:eastAsia="Calibri" w:cs="Calibri"/>
          <w:snapToGrid w:val="0"/>
        </w:rPr>
        <w:t>, nepoužit</w:t>
      </w:r>
      <w:r w:rsidRPr="009222A3">
        <w:rPr>
          <w:rFonts w:eastAsia="Calibri" w:cs="Calibri"/>
          <w:snapToGrid w:val="0"/>
        </w:rPr>
        <w:t>ý</w:t>
      </w:r>
      <w:r w:rsidR="007B0686" w:rsidRPr="009222A3">
        <w:rPr>
          <w:rFonts w:eastAsia="Calibri" w:cs="Calibri"/>
          <w:snapToGrid w:val="0"/>
        </w:rPr>
        <w:t>, nerepasovan</w:t>
      </w:r>
      <w:r w:rsidRPr="009222A3">
        <w:rPr>
          <w:rFonts w:eastAsia="Calibri" w:cs="Calibri"/>
          <w:snapToGrid w:val="0"/>
        </w:rPr>
        <w:t>ý</w:t>
      </w:r>
      <w:r w:rsidR="007B0686" w:rsidRPr="009222A3">
        <w:rPr>
          <w:rFonts w:eastAsia="Calibri" w:cs="Calibri"/>
          <w:snapToGrid w:val="0"/>
        </w:rPr>
        <w:t>, nepoškozen</w:t>
      </w:r>
      <w:r w:rsidRPr="009222A3">
        <w:rPr>
          <w:rFonts w:eastAsia="Calibri" w:cs="Calibri"/>
          <w:snapToGrid w:val="0"/>
        </w:rPr>
        <w:t>ý</w:t>
      </w:r>
      <w:r w:rsidR="007B0686" w:rsidRPr="009222A3">
        <w:rPr>
          <w:rFonts w:eastAsia="Calibri" w:cs="Calibri"/>
          <w:snapToGrid w:val="0"/>
        </w:rPr>
        <w:t>, plně funkční,</w:t>
      </w:r>
      <w:r w:rsidR="007B0686" w:rsidRPr="00365C15">
        <w:rPr>
          <w:rFonts w:eastAsia="Calibri" w:cs="Calibri"/>
          <w:snapToGrid w:val="0"/>
        </w:rPr>
        <w:t xml:space="preserve"> v nejvyšší jakosti poskytované výrobcem </w:t>
      </w:r>
      <w:r>
        <w:rPr>
          <w:rFonts w:eastAsia="Calibri" w:cs="Calibri"/>
          <w:snapToGrid w:val="0"/>
        </w:rPr>
        <w:t>předmětu koupě</w:t>
      </w:r>
      <w:r w:rsidR="007B0686" w:rsidRPr="00365C15">
        <w:rPr>
          <w:rFonts w:eastAsia="Calibri" w:cs="Calibri"/>
          <w:snapToGrid w:val="0"/>
        </w:rPr>
        <w:t xml:space="preserve"> a odpovídající platným technickým normám a obecně závazným právním předpisům.</w:t>
      </w:r>
    </w:p>
    <w:p w14:paraId="2478F1A2" w14:textId="1A5BE977" w:rsidR="00307B11" w:rsidRPr="00365C15" w:rsidRDefault="00F32238" w:rsidP="00FC34F0">
      <w:pPr>
        <w:pStyle w:val="Nadpis1"/>
        <w:numPr>
          <w:ilvl w:val="0"/>
          <w:numId w:val="1"/>
        </w:numPr>
        <w:spacing w:after="240" w:line="240" w:lineRule="auto"/>
        <w:ind w:left="567" w:hanging="567"/>
        <w:jc w:val="center"/>
        <w:rPr>
          <w:sz w:val="22"/>
          <w:szCs w:val="22"/>
        </w:rPr>
      </w:pPr>
      <w:r>
        <w:rPr>
          <w:sz w:val="22"/>
          <w:szCs w:val="22"/>
        </w:rPr>
        <w:t>C</w:t>
      </w:r>
      <w:r w:rsidR="00C07A6F" w:rsidRPr="00365C15">
        <w:rPr>
          <w:sz w:val="22"/>
          <w:szCs w:val="22"/>
        </w:rPr>
        <w:t>ena</w:t>
      </w:r>
      <w:r w:rsidR="005426BF">
        <w:rPr>
          <w:sz w:val="22"/>
          <w:szCs w:val="22"/>
        </w:rPr>
        <w:t xml:space="preserve"> </w:t>
      </w:r>
      <w:r w:rsidR="00307B11" w:rsidRPr="00365C15">
        <w:rPr>
          <w:sz w:val="22"/>
          <w:szCs w:val="22"/>
        </w:rPr>
        <w:t>a platební podmínky</w:t>
      </w:r>
    </w:p>
    <w:p w14:paraId="4EDA91AB" w14:textId="4408FCE4" w:rsidR="00307B11" w:rsidRPr="00365C15" w:rsidRDefault="001B56CA" w:rsidP="00365C15">
      <w:pPr>
        <w:numPr>
          <w:ilvl w:val="0"/>
          <w:numId w:val="6"/>
        </w:numPr>
        <w:tabs>
          <w:tab w:val="left" w:pos="426"/>
        </w:tabs>
        <w:spacing w:after="120" w:line="240" w:lineRule="auto"/>
        <w:ind w:left="426" w:hanging="426"/>
        <w:jc w:val="both"/>
        <w:rPr>
          <w:rFonts w:eastAsia="Calibri" w:cs="Calibri"/>
          <w:snapToGrid w:val="0"/>
        </w:rPr>
      </w:pPr>
      <w:r w:rsidRPr="00365C15">
        <w:rPr>
          <w:rFonts w:eastAsia="Calibri" w:cs="Calibri"/>
          <w:snapToGrid w:val="0"/>
        </w:rPr>
        <w:t xml:space="preserve">Kupující </w:t>
      </w:r>
      <w:r w:rsidR="00307B11" w:rsidRPr="00365C15">
        <w:rPr>
          <w:rFonts w:eastAsia="Calibri" w:cs="Calibri"/>
          <w:snapToGrid w:val="0"/>
        </w:rPr>
        <w:t xml:space="preserve">a </w:t>
      </w:r>
      <w:r w:rsidRPr="00365C15">
        <w:rPr>
          <w:rFonts w:eastAsia="Calibri" w:cs="Calibri"/>
          <w:snapToGrid w:val="0"/>
        </w:rPr>
        <w:t xml:space="preserve">prodávající </w:t>
      </w:r>
      <w:r w:rsidR="00307B11" w:rsidRPr="00365C15">
        <w:rPr>
          <w:rFonts w:eastAsia="Calibri" w:cs="Calibri"/>
          <w:snapToGrid w:val="0"/>
        </w:rPr>
        <w:t xml:space="preserve">se dohodli, že cena za </w:t>
      </w:r>
      <w:r w:rsidR="00DA04A5" w:rsidRPr="00365C15">
        <w:rPr>
          <w:rFonts w:eastAsia="Calibri" w:cs="Calibri"/>
          <w:snapToGrid w:val="0"/>
        </w:rPr>
        <w:t xml:space="preserve">plnění </w:t>
      </w:r>
      <w:r w:rsidR="00943AE5" w:rsidRPr="00365C15">
        <w:rPr>
          <w:rFonts w:eastAsia="Calibri" w:cs="Calibri"/>
          <w:snapToGrid w:val="0"/>
        </w:rPr>
        <w:t>dle</w:t>
      </w:r>
      <w:r w:rsidR="00307B11" w:rsidRPr="00365C15">
        <w:rPr>
          <w:rFonts w:eastAsia="Calibri" w:cs="Calibri"/>
          <w:snapToGrid w:val="0"/>
        </w:rPr>
        <w:t xml:space="preserve"> čl. </w:t>
      </w:r>
      <w:r w:rsidR="00307B11" w:rsidRPr="005426BF">
        <w:rPr>
          <w:rFonts w:eastAsia="Calibri" w:cs="Calibri"/>
          <w:snapToGrid w:val="0"/>
        </w:rPr>
        <w:t>I</w:t>
      </w:r>
      <w:r w:rsidR="00C07A6F" w:rsidRPr="005426BF">
        <w:rPr>
          <w:rFonts w:eastAsia="Calibri" w:cs="Calibri"/>
          <w:snapToGrid w:val="0"/>
        </w:rPr>
        <w:t>I</w:t>
      </w:r>
      <w:r w:rsidR="00307B11" w:rsidRPr="005426BF">
        <w:rPr>
          <w:rFonts w:eastAsia="Calibri" w:cs="Calibri"/>
          <w:snapToGrid w:val="0"/>
        </w:rPr>
        <w:t>.</w:t>
      </w:r>
      <w:r w:rsidR="00307B11" w:rsidRPr="00365C15">
        <w:rPr>
          <w:rFonts w:eastAsia="Calibri" w:cs="Calibri"/>
          <w:snapToGrid w:val="0"/>
        </w:rPr>
        <w:t xml:space="preserve"> této smlouvy (dále jen „</w:t>
      </w:r>
      <w:r w:rsidRPr="00365C15">
        <w:rPr>
          <w:rFonts w:eastAsia="Calibri" w:cs="Calibri"/>
          <w:snapToGrid w:val="0"/>
        </w:rPr>
        <w:t xml:space="preserve">kupní </w:t>
      </w:r>
      <w:r w:rsidR="00307B11" w:rsidRPr="00365C15">
        <w:rPr>
          <w:rFonts w:eastAsia="Calibri" w:cs="Calibri"/>
          <w:snapToGrid w:val="0"/>
        </w:rPr>
        <w:t xml:space="preserve">cena“) činí: </w:t>
      </w:r>
    </w:p>
    <w:p w14:paraId="32132157" w14:textId="31532BE8" w:rsidR="00307B11" w:rsidRPr="009F4379" w:rsidRDefault="00307B11" w:rsidP="00365C15">
      <w:pPr>
        <w:spacing w:after="120" w:line="240" w:lineRule="auto"/>
        <w:ind w:left="426"/>
        <w:jc w:val="both"/>
        <w:rPr>
          <w:rFonts w:eastAsia="Calibri" w:cs="Calibri"/>
          <w:i/>
          <w:snapToGrid w:val="0"/>
          <w:highlight w:val="yellow"/>
        </w:rPr>
      </w:pPr>
      <w:r w:rsidRPr="009F4379">
        <w:rPr>
          <w:rFonts w:eastAsia="Calibri" w:cs="Calibri"/>
          <w:snapToGrid w:val="0"/>
          <w:highlight w:val="yellow"/>
        </w:rPr>
        <w:t xml:space="preserve">……………………. Kč (bez DPH) </w:t>
      </w:r>
      <w:r w:rsidR="008303B4" w:rsidRPr="009F4379">
        <w:rPr>
          <w:rFonts w:eastAsia="Calibri" w:cs="Calibri"/>
          <w:i/>
          <w:snapToGrid w:val="0"/>
          <w:highlight w:val="yellow"/>
        </w:rPr>
        <w:t xml:space="preserve">„doplní </w:t>
      </w:r>
      <w:r w:rsidR="00C16B39" w:rsidRPr="009F4379">
        <w:rPr>
          <w:rFonts w:eastAsia="Calibri" w:cs="Calibri"/>
          <w:i/>
          <w:snapToGrid w:val="0"/>
          <w:highlight w:val="yellow"/>
        </w:rPr>
        <w:t>dodavatel</w:t>
      </w:r>
      <w:r w:rsidR="008303B4" w:rsidRPr="009F4379">
        <w:rPr>
          <w:rFonts w:eastAsia="Calibri" w:cs="Calibri"/>
          <w:i/>
          <w:snapToGrid w:val="0"/>
          <w:highlight w:val="yellow"/>
        </w:rPr>
        <w:t>“</w:t>
      </w:r>
    </w:p>
    <w:p w14:paraId="03F536B6" w14:textId="5EC8389F" w:rsidR="002A703D" w:rsidRPr="009F4379" w:rsidRDefault="002A703D" w:rsidP="00365C15">
      <w:pPr>
        <w:spacing w:after="120" w:line="240" w:lineRule="auto"/>
        <w:ind w:left="426"/>
        <w:jc w:val="both"/>
        <w:rPr>
          <w:rFonts w:eastAsia="Calibri" w:cs="Calibri"/>
          <w:snapToGrid w:val="0"/>
          <w:highlight w:val="yellow"/>
        </w:rPr>
      </w:pPr>
      <w:r w:rsidRPr="009F4379">
        <w:rPr>
          <w:rFonts w:eastAsia="Calibri" w:cs="Calibri"/>
          <w:snapToGrid w:val="0"/>
          <w:highlight w:val="yellow"/>
        </w:rPr>
        <w:t xml:space="preserve">……………………. Kč (DPH </w:t>
      </w:r>
      <w:r w:rsidR="00A54F4D" w:rsidRPr="009F4379">
        <w:rPr>
          <w:rFonts w:eastAsia="Calibri" w:cs="Calibri"/>
          <w:snapToGrid w:val="0"/>
          <w:highlight w:val="yellow"/>
        </w:rPr>
        <w:t>21</w:t>
      </w:r>
      <w:r w:rsidRPr="009F4379">
        <w:rPr>
          <w:rFonts w:eastAsia="Calibri" w:cs="Calibri"/>
          <w:snapToGrid w:val="0"/>
          <w:highlight w:val="yellow"/>
        </w:rPr>
        <w:t xml:space="preserve">%) </w:t>
      </w:r>
      <w:r w:rsidRPr="009F4379">
        <w:rPr>
          <w:rFonts w:eastAsia="Calibri" w:cs="Calibri"/>
          <w:i/>
          <w:snapToGrid w:val="0"/>
          <w:highlight w:val="yellow"/>
        </w:rPr>
        <w:t xml:space="preserve">„doplní </w:t>
      </w:r>
      <w:r w:rsidR="00C16B39" w:rsidRPr="009F4379">
        <w:rPr>
          <w:rFonts w:eastAsia="Calibri" w:cs="Calibri"/>
          <w:i/>
          <w:snapToGrid w:val="0"/>
          <w:highlight w:val="yellow"/>
        </w:rPr>
        <w:t>dodavatel</w:t>
      </w:r>
      <w:r w:rsidRPr="009F4379">
        <w:rPr>
          <w:rFonts w:eastAsia="Calibri" w:cs="Calibri"/>
          <w:i/>
          <w:snapToGrid w:val="0"/>
          <w:highlight w:val="yellow"/>
        </w:rPr>
        <w:t>“</w:t>
      </w:r>
    </w:p>
    <w:p w14:paraId="0CF0B29D" w14:textId="423127B1" w:rsidR="002A703D" w:rsidRPr="009F4379" w:rsidRDefault="002A703D" w:rsidP="00365C15">
      <w:pPr>
        <w:spacing w:after="120" w:line="240" w:lineRule="auto"/>
        <w:ind w:left="426"/>
        <w:jc w:val="both"/>
        <w:rPr>
          <w:rFonts w:eastAsia="Calibri" w:cs="Calibri"/>
          <w:i/>
          <w:snapToGrid w:val="0"/>
        </w:rPr>
      </w:pPr>
      <w:r w:rsidRPr="009F4379">
        <w:rPr>
          <w:rFonts w:eastAsia="Calibri" w:cs="Calibri"/>
          <w:snapToGrid w:val="0"/>
          <w:highlight w:val="yellow"/>
        </w:rPr>
        <w:t xml:space="preserve">…………………... Kč (vč. DPH) </w:t>
      </w:r>
      <w:r w:rsidRPr="009F4379">
        <w:rPr>
          <w:rFonts w:eastAsia="Calibri" w:cs="Calibri"/>
          <w:i/>
          <w:snapToGrid w:val="0"/>
          <w:highlight w:val="yellow"/>
        </w:rPr>
        <w:t xml:space="preserve">„doplní </w:t>
      </w:r>
      <w:r w:rsidR="00C16B39" w:rsidRPr="009F4379">
        <w:rPr>
          <w:rFonts w:eastAsia="Calibri" w:cs="Calibri"/>
          <w:i/>
          <w:snapToGrid w:val="0"/>
          <w:highlight w:val="yellow"/>
        </w:rPr>
        <w:t>dodavatel</w:t>
      </w:r>
      <w:r w:rsidRPr="009F4379">
        <w:rPr>
          <w:rFonts w:eastAsia="Calibri" w:cs="Calibri"/>
          <w:i/>
          <w:snapToGrid w:val="0"/>
          <w:highlight w:val="yellow"/>
        </w:rPr>
        <w:t>“</w:t>
      </w:r>
    </w:p>
    <w:p w14:paraId="5B8ABC39" w14:textId="48D6153B" w:rsidR="00307B11" w:rsidRPr="00365C15" w:rsidRDefault="005F7CB6"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K</w:t>
      </w:r>
      <w:r w:rsidR="001B56CA" w:rsidRPr="00365C15">
        <w:rPr>
          <w:rFonts w:eastAsia="Calibri" w:cs="Calibri"/>
          <w:snapToGrid w:val="0"/>
        </w:rPr>
        <w:t xml:space="preserve">upní </w:t>
      </w:r>
      <w:r w:rsidR="00307B11" w:rsidRPr="00365C15">
        <w:rPr>
          <w:rFonts w:eastAsia="Calibri" w:cs="Calibri"/>
          <w:snapToGrid w:val="0"/>
        </w:rPr>
        <w:t>cena</w:t>
      </w:r>
      <w:r w:rsidR="00B44E43" w:rsidRPr="00365C15">
        <w:rPr>
          <w:rFonts w:eastAsia="Calibri" w:cs="Calibri"/>
          <w:snapToGrid w:val="0"/>
        </w:rPr>
        <w:t xml:space="preserve"> </w:t>
      </w:r>
      <w:r w:rsidR="00307B11" w:rsidRPr="00365C15">
        <w:rPr>
          <w:rFonts w:eastAsia="Calibri" w:cs="Calibri"/>
          <w:snapToGrid w:val="0"/>
        </w:rPr>
        <w:t xml:space="preserve">zahrnuje </w:t>
      </w:r>
      <w:r w:rsidR="00B44E43" w:rsidRPr="00365C15">
        <w:rPr>
          <w:rFonts w:eastAsia="Calibri" w:cs="Calibri"/>
          <w:snapToGrid w:val="0"/>
        </w:rPr>
        <w:t>veškeré nutné náklady nezbytné pro řádné a včasné splnění předmětu smlouvy</w:t>
      </w:r>
      <w:r w:rsidR="00CB6148" w:rsidRPr="00365C15">
        <w:rPr>
          <w:rFonts w:eastAsia="Calibri" w:cs="Calibri"/>
          <w:snapToGrid w:val="0"/>
        </w:rPr>
        <w:t xml:space="preserve">, zejména balné, dopravu na místo </w:t>
      </w:r>
      <w:r w:rsidR="009400CC" w:rsidRPr="00365C15">
        <w:rPr>
          <w:rFonts w:eastAsia="Calibri" w:cs="Calibri"/>
          <w:snapToGrid w:val="0"/>
        </w:rPr>
        <w:t>plnění</w:t>
      </w:r>
      <w:r w:rsidR="00CB6148" w:rsidRPr="00365C15">
        <w:rPr>
          <w:rFonts w:eastAsia="Calibri" w:cs="Calibri"/>
          <w:snapToGrid w:val="0"/>
        </w:rPr>
        <w:t xml:space="preserve">, </w:t>
      </w:r>
      <w:r w:rsidR="00DA04A5" w:rsidRPr="00365C15">
        <w:rPr>
          <w:rFonts w:eastAsia="Calibri" w:cs="Calibri"/>
          <w:snapToGrid w:val="0"/>
        </w:rPr>
        <w:t xml:space="preserve">vyložení </w:t>
      </w:r>
      <w:r w:rsidR="002E5937">
        <w:rPr>
          <w:rFonts w:eastAsia="Calibri" w:cs="Calibri"/>
          <w:snapToGrid w:val="0"/>
        </w:rPr>
        <w:t>předmětu koupě</w:t>
      </w:r>
      <w:r w:rsidR="00DA04A5" w:rsidRPr="00365C15">
        <w:rPr>
          <w:rFonts w:eastAsia="Calibri" w:cs="Calibri"/>
          <w:snapToGrid w:val="0"/>
        </w:rPr>
        <w:t xml:space="preserve"> na místo plnění,</w:t>
      </w:r>
      <w:r w:rsidR="00A1784F" w:rsidRPr="00365C15">
        <w:rPr>
          <w:rFonts w:eastAsia="Calibri" w:cs="Calibri"/>
          <w:snapToGrid w:val="0"/>
        </w:rPr>
        <w:t xml:space="preserve"> </w:t>
      </w:r>
      <w:r w:rsidR="00CB6148" w:rsidRPr="00365C15">
        <w:rPr>
          <w:rFonts w:eastAsia="Calibri" w:cs="Calibri"/>
          <w:snapToGrid w:val="0"/>
        </w:rPr>
        <w:t>poštovné, administrativní poplatky apod.,</w:t>
      </w:r>
      <w:r w:rsidR="00B44E43" w:rsidRPr="00365C15">
        <w:rPr>
          <w:rFonts w:eastAsia="Calibri" w:cs="Calibri"/>
          <w:snapToGrid w:val="0"/>
        </w:rPr>
        <w:t xml:space="preserve"> včetně všech nákladů souvisejících při zohlednění veškerých rizik a vlivů, o nichž lze během plnění smlouvy uvažovat.</w:t>
      </w:r>
      <w:r w:rsidR="00307B11" w:rsidRPr="00365C15">
        <w:rPr>
          <w:rFonts w:eastAsia="Calibri" w:cs="Calibri"/>
          <w:snapToGrid w:val="0"/>
        </w:rPr>
        <w:t xml:space="preserve"> </w:t>
      </w:r>
    </w:p>
    <w:p w14:paraId="2F44FEDC" w14:textId="629039E2" w:rsidR="00307B11" w:rsidRPr="00365C15" w:rsidRDefault="001B56CA"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Kupní c</w:t>
      </w:r>
      <w:r w:rsidR="005076D4" w:rsidRPr="00365C15">
        <w:rPr>
          <w:rFonts w:eastAsia="Calibri" w:cs="Calibri"/>
          <w:snapToGrid w:val="0"/>
        </w:rPr>
        <w:t>ena je ce</w:t>
      </w:r>
      <w:r w:rsidR="00307B11" w:rsidRPr="00365C15">
        <w:rPr>
          <w:rFonts w:eastAsia="Calibri" w:cs="Calibri"/>
          <w:snapToGrid w:val="0"/>
        </w:rPr>
        <w:t xml:space="preserve">nou nejvýše přípustnou a její výše je závazná po celou dobu účinnosti této smlouvy. Změna sjednané ceny je možná pouze a jen za předpokladu, že dojde po uzavření této smlouvy ke změnám sazeb daně z přidané hodnoty. </w:t>
      </w:r>
      <w:r w:rsidR="005F7CB6" w:rsidRPr="00365C15">
        <w:rPr>
          <w:rFonts w:eastAsia="Calibri" w:cs="Calibri"/>
          <w:snapToGrid w:val="0"/>
        </w:rPr>
        <w:t>Prodávající nemá právo domáhat se navýšení kupní ceny z důvodů chyb nebo nedostatků jím učiněných při určení kupní ceny.</w:t>
      </w:r>
    </w:p>
    <w:p w14:paraId="5789F212" w14:textId="1F070ED7" w:rsidR="00B44E43" w:rsidRPr="009222A3" w:rsidRDefault="001B56CA" w:rsidP="00365C15">
      <w:pPr>
        <w:numPr>
          <w:ilvl w:val="0"/>
          <w:numId w:val="6"/>
        </w:numPr>
        <w:spacing w:after="120" w:line="240" w:lineRule="auto"/>
        <w:ind w:left="426" w:hanging="426"/>
        <w:jc w:val="both"/>
        <w:rPr>
          <w:rFonts w:eastAsia="Calibri" w:cs="Calibri"/>
          <w:snapToGrid w:val="0"/>
        </w:rPr>
      </w:pPr>
      <w:r w:rsidRPr="009222A3">
        <w:rPr>
          <w:rFonts w:eastAsia="Calibri" w:cs="Calibri"/>
          <w:snapToGrid w:val="0"/>
        </w:rPr>
        <w:t>Kupní c</w:t>
      </w:r>
      <w:r w:rsidR="00B44E43" w:rsidRPr="009222A3">
        <w:rPr>
          <w:rFonts w:eastAsia="Calibri" w:cs="Calibri"/>
          <w:snapToGrid w:val="0"/>
        </w:rPr>
        <w:t xml:space="preserve">ena je podrobně rozepsána v  </w:t>
      </w:r>
      <w:r w:rsidR="00D168AB">
        <w:rPr>
          <w:rFonts w:eastAsia="Calibri" w:cs="Calibri"/>
          <w:snapToGrid w:val="0"/>
        </w:rPr>
        <w:t>p</w:t>
      </w:r>
      <w:r w:rsidR="00D168AB" w:rsidRPr="009222A3">
        <w:rPr>
          <w:rFonts w:eastAsia="Calibri" w:cs="Calibri"/>
          <w:snapToGrid w:val="0"/>
        </w:rPr>
        <w:t xml:space="preserve">říloze </w:t>
      </w:r>
      <w:r w:rsidR="00CD36BB">
        <w:rPr>
          <w:rFonts w:eastAsia="Calibri" w:cs="Calibri"/>
          <w:snapToGrid w:val="0"/>
        </w:rPr>
        <w:t>č. 2</w:t>
      </w:r>
      <w:r w:rsidR="00D168AB">
        <w:rPr>
          <w:rFonts w:eastAsia="Calibri" w:cs="Calibri"/>
          <w:snapToGrid w:val="0"/>
        </w:rPr>
        <w:t xml:space="preserve"> </w:t>
      </w:r>
      <w:r w:rsidR="00882F92">
        <w:rPr>
          <w:rFonts w:eastAsia="Calibri" w:cs="Calibri"/>
          <w:snapToGrid w:val="0"/>
        </w:rPr>
        <w:t>Cenová tabulka</w:t>
      </w:r>
      <w:r w:rsidR="00CD36BB">
        <w:rPr>
          <w:rFonts w:eastAsia="Calibri" w:cs="Calibri"/>
          <w:snapToGrid w:val="0"/>
        </w:rPr>
        <w:t xml:space="preserve"> (dále jen „Příloha č. 2</w:t>
      </w:r>
      <w:r w:rsidR="00D168AB">
        <w:rPr>
          <w:rFonts w:eastAsia="Calibri" w:cs="Calibri"/>
          <w:snapToGrid w:val="0"/>
        </w:rPr>
        <w:t>“)</w:t>
      </w:r>
      <w:r w:rsidR="00B44E43" w:rsidRPr="009222A3">
        <w:rPr>
          <w:rFonts w:eastAsia="Calibri" w:cs="Calibri"/>
          <w:snapToGrid w:val="0"/>
        </w:rPr>
        <w:t>.</w:t>
      </w:r>
    </w:p>
    <w:p w14:paraId="11B641FE" w14:textId="35FE945C" w:rsidR="00E922F7" w:rsidRPr="00365C15" w:rsidRDefault="00E754E8"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Kupní c</w:t>
      </w:r>
      <w:r w:rsidR="00307B11" w:rsidRPr="00365C15">
        <w:rPr>
          <w:rFonts w:eastAsia="Calibri" w:cs="Calibri"/>
          <w:snapToGrid w:val="0"/>
        </w:rPr>
        <w:t xml:space="preserve">enu </w:t>
      </w:r>
      <w:r w:rsidR="00A0115D" w:rsidRPr="00365C15">
        <w:rPr>
          <w:rFonts w:eastAsia="Calibri" w:cs="Calibri"/>
          <w:snapToGrid w:val="0"/>
        </w:rPr>
        <w:t xml:space="preserve">dle </w:t>
      </w:r>
      <w:r w:rsidR="009D1732" w:rsidRPr="00365C15">
        <w:rPr>
          <w:rFonts w:eastAsia="Calibri" w:cs="Calibri"/>
          <w:snapToGrid w:val="0"/>
        </w:rPr>
        <w:t>odstavce 1</w:t>
      </w:r>
      <w:r w:rsidR="00A767C1" w:rsidRPr="00365C15">
        <w:rPr>
          <w:rFonts w:eastAsia="Calibri" w:cs="Calibri"/>
          <w:snapToGrid w:val="0"/>
        </w:rPr>
        <w:t xml:space="preserve"> </w:t>
      </w:r>
      <w:r w:rsidR="00261536" w:rsidRPr="00365C15">
        <w:rPr>
          <w:rFonts w:eastAsia="Calibri" w:cs="Calibri"/>
          <w:snapToGrid w:val="0"/>
        </w:rPr>
        <w:t>tohoto článku</w:t>
      </w:r>
      <w:r w:rsidR="00307B11" w:rsidRPr="00365C15">
        <w:rPr>
          <w:rFonts w:eastAsia="Calibri" w:cs="Calibri"/>
          <w:snapToGrid w:val="0"/>
        </w:rPr>
        <w:t xml:space="preserve"> uhra</w:t>
      </w:r>
      <w:r w:rsidR="00466B6B" w:rsidRPr="00365C15">
        <w:rPr>
          <w:rFonts w:eastAsia="Calibri" w:cs="Calibri"/>
          <w:snapToGrid w:val="0"/>
        </w:rPr>
        <w:t xml:space="preserve">dí </w:t>
      </w:r>
      <w:r w:rsidRPr="00365C15">
        <w:rPr>
          <w:rFonts w:eastAsia="Calibri" w:cs="Calibri"/>
          <w:snapToGrid w:val="0"/>
        </w:rPr>
        <w:t xml:space="preserve">kupující </w:t>
      </w:r>
      <w:r w:rsidR="00466B6B" w:rsidRPr="00365C15">
        <w:rPr>
          <w:rFonts w:eastAsia="Calibri" w:cs="Calibri"/>
          <w:snapToGrid w:val="0"/>
        </w:rPr>
        <w:t>na základě faktury vystavené</w:t>
      </w:r>
      <w:r w:rsidR="00307B11" w:rsidRPr="00365C15">
        <w:rPr>
          <w:rFonts w:eastAsia="Calibri" w:cs="Calibri"/>
          <w:snapToGrid w:val="0"/>
        </w:rPr>
        <w:t xml:space="preserve"> </w:t>
      </w:r>
      <w:r w:rsidRPr="00365C15">
        <w:rPr>
          <w:rFonts w:eastAsia="Calibri" w:cs="Calibri"/>
          <w:snapToGrid w:val="0"/>
        </w:rPr>
        <w:t xml:space="preserve">prodávajícím </w:t>
      </w:r>
      <w:r w:rsidR="00CB268A" w:rsidRPr="00365C15">
        <w:rPr>
          <w:rFonts w:eastAsia="Calibri" w:cs="Calibri"/>
          <w:snapToGrid w:val="0"/>
        </w:rPr>
        <w:t>při/</w:t>
      </w:r>
      <w:r w:rsidR="00307B11" w:rsidRPr="00365C15">
        <w:rPr>
          <w:rFonts w:eastAsia="Calibri" w:cs="Calibri"/>
          <w:snapToGrid w:val="0"/>
        </w:rPr>
        <w:t xml:space="preserve">po </w:t>
      </w:r>
      <w:r w:rsidRPr="00365C15">
        <w:rPr>
          <w:rFonts w:eastAsia="Calibri" w:cs="Calibri"/>
          <w:snapToGrid w:val="0"/>
        </w:rPr>
        <w:t xml:space="preserve">dodání </w:t>
      </w:r>
      <w:r w:rsidR="002E5937">
        <w:rPr>
          <w:rFonts w:eastAsia="Calibri" w:cs="Calibri"/>
          <w:snapToGrid w:val="0"/>
        </w:rPr>
        <w:t>předmětu koupě</w:t>
      </w:r>
      <w:r w:rsidR="00307B11" w:rsidRPr="00365C15">
        <w:rPr>
          <w:rFonts w:eastAsia="Calibri" w:cs="Calibri"/>
          <w:snapToGrid w:val="0"/>
        </w:rPr>
        <w:t xml:space="preserve">, a to bankovním převodem na účet </w:t>
      </w:r>
      <w:r w:rsidR="003D19BE" w:rsidRPr="00365C15">
        <w:rPr>
          <w:rFonts w:eastAsia="Calibri" w:cs="Calibri"/>
          <w:snapToGrid w:val="0"/>
        </w:rPr>
        <w:t xml:space="preserve">prodávajícího </w:t>
      </w:r>
      <w:r w:rsidR="00307B11" w:rsidRPr="00365C15">
        <w:rPr>
          <w:rFonts w:eastAsia="Calibri" w:cs="Calibri"/>
          <w:snapToGrid w:val="0"/>
        </w:rPr>
        <w:t>uvedený v záhlaví této smlouvy. V popisu faktury bude uvedena tato smlouva</w:t>
      </w:r>
      <w:r w:rsidR="00C638D2" w:rsidRPr="00365C15">
        <w:rPr>
          <w:rFonts w:eastAsia="Calibri" w:cs="Calibri"/>
          <w:snapToGrid w:val="0"/>
        </w:rPr>
        <w:t xml:space="preserve"> a přílohou bude potvrzený předávací p</w:t>
      </w:r>
      <w:r w:rsidR="00495277" w:rsidRPr="00365C15">
        <w:rPr>
          <w:rFonts w:eastAsia="Calibri" w:cs="Calibri"/>
          <w:snapToGrid w:val="0"/>
        </w:rPr>
        <w:t>rotokol</w:t>
      </w:r>
      <w:r w:rsidR="0062737F" w:rsidRPr="00365C15">
        <w:rPr>
          <w:rFonts w:eastAsia="Calibri" w:cs="Calibri"/>
          <w:snapToGrid w:val="0"/>
        </w:rPr>
        <w:t xml:space="preserve">. </w:t>
      </w:r>
    </w:p>
    <w:p w14:paraId="332BD423" w14:textId="33761D01" w:rsidR="00672404" w:rsidRPr="00365C15" w:rsidRDefault="0062737F"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 xml:space="preserve">Splatnost faktury je </w:t>
      </w:r>
      <w:r w:rsidR="00466B6B" w:rsidRPr="00365C15">
        <w:rPr>
          <w:rFonts w:eastAsia="Calibri" w:cs="Calibri"/>
          <w:snapToGrid w:val="0"/>
        </w:rPr>
        <w:t>30</w:t>
      </w:r>
      <w:r w:rsidRPr="00365C15">
        <w:rPr>
          <w:rFonts w:eastAsia="Calibri" w:cs="Calibri"/>
          <w:snapToGrid w:val="0"/>
        </w:rPr>
        <w:t xml:space="preserve"> k</w:t>
      </w:r>
      <w:r w:rsidR="00307B11" w:rsidRPr="00365C15">
        <w:rPr>
          <w:rFonts w:eastAsia="Calibri" w:cs="Calibri"/>
          <w:snapToGrid w:val="0"/>
        </w:rPr>
        <w:t xml:space="preserve">alendářních dnů od jejího doručení </w:t>
      </w:r>
      <w:r w:rsidR="00E754E8" w:rsidRPr="00365C15">
        <w:rPr>
          <w:rFonts w:eastAsia="Calibri" w:cs="Calibri"/>
          <w:snapToGrid w:val="0"/>
        </w:rPr>
        <w:t>kupujícímu</w:t>
      </w:r>
      <w:r w:rsidR="00307B11" w:rsidRPr="00365C15">
        <w:rPr>
          <w:rFonts w:eastAsia="Calibri" w:cs="Calibri"/>
          <w:snapToGrid w:val="0"/>
        </w:rPr>
        <w:t>.</w:t>
      </w:r>
      <w:r w:rsidR="00672404" w:rsidRPr="00365C15">
        <w:rPr>
          <w:rFonts w:eastAsia="Calibri" w:cs="Calibri"/>
          <w:snapToGrid w:val="0"/>
        </w:rPr>
        <w:t xml:space="preserve"> Připadne-li termín splatnosti na den pracovního volna nebo pracovního klidu, posouvá se termín splatnosti na nejbližší následující pracovní den po dni pracovního volna nebo pracovního klidu. </w:t>
      </w:r>
    </w:p>
    <w:p w14:paraId="2F595D3B" w14:textId="77777777" w:rsidR="00FC286A" w:rsidRPr="00365C15" w:rsidRDefault="00307B11"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lastRenderedPageBreak/>
        <w:t>Daňové doklady – faktury musí obsahovat náležitosti daňového doklad</w:t>
      </w:r>
      <w:r w:rsidR="00875641" w:rsidRPr="00365C15">
        <w:rPr>
          <w:rFonts w:eastAsia="Calibri" w:cs="Calibri"/>
          <w:snapToGrid w:val="0"/>
        </w:rPr>
        <w:t>u</w:t>
      </w:r>
      <w:r w:rsidRPr="00365C15">
        <w:rPr>
          <w:rFonts w:eastAsia="Calibri" w:cs="Calibri"/>
          <w:snapToGrid w:val="0"/>
        </w:rPr>
        <w:t xml:space="preserve"> dle zákona č. 235/2004 Sb., o dani z přidané hodnoty, ve znění pozdějších předpisů.</w:t>
      </w:r>
      <w:r w:rsidR="00007991" w:rsidRPr="00365C15">
        <w:rPr>
          <w:rFonts w:eastAsia="Calibri" w:cs="Calibri"/>
          <w:snapToGrid w:val="0"/>
        </w:rPr>
        <w:t xml:space="preserve"> Faktura musí dále odpovídat požadavkům stanoveným podmínkami pro poskytnutí dotace z Operačního programu, tj. musí obsahovat registrační číslo projektu (CZ.02.2.67/0.0/0.0/17_044/0008561).</w:t>
      </w:r>
      <w:r w:rsidRPr="00365C15">
        <w:rPr>
          <w:rFonts w:eastAsia="Calibri" w:cs="Calibri"/>
          <w:snapToGrid w:val="0"/>
        </w:rPr>
        <w:t xml:space="preserve"> </w:t>
      </w:r>
    </w:p>
    <w:p w14:paraId="725ADCDA" w14:textId="77777777" w:rsidR="00672404" w:rsidRPr="00365C15" w:rsidRDefault="00307B11"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 xml:space="preserve">V případě, že faktura bude obsahovat nesprávné nebo neúplné náležitosti či údaje, je smluvní strana oprávněna ji zaslat ve lhůtě splatnosti zpět k doplnění nebo opravě s uvedením důvodu vrácení, aniž se tak dostane do prodlení se splatností. Lhůta splatnosti počíná běžet znovu od opětovného doručení náležitě doplněného či opraveného dokladu. </w:t>
      </w:r>
    </w:p>
    <w:p w14:paraId="7CC1E47B" w14:textId="1E1B55A9" w:rsidR="00672404" w:rsidRPr="00365C15" w:rsidRDefault="00672404"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 xml:space="preserve">Pokud kupující uplatní nárok na odstranění vady </w:t>
      </w:r>
      <w:r w:rsidR="00DD3CAF">
        <w:rPr>
          <w:rFonts w:eastAsia="Calibri" w:cs="Calibri"/>
          <w:snapToGrid w:val="0"/>
        </w:rPr>
        <w:t>předmětu k</w:t>
      </w:r>
      <w:r w:rsidR="00D9486F">
        <w:rPr>
          <w:rFonts w:eastAsia="Calibri" w:cs="Calibri"/>
          <w:snapToGrid w:val="0"/>
        </w:rPr>
        <w:t>o</w:t>
      </w:r>
      <w:r w:rsidR="00DD3CAF">
        <w:rPr>
          <w:rFonts w:eastAsia="Calibri" w:cs="Calibri"/>
          <w:snapToGrid w:val="0"/>
        </w:rPr>
        <w:t>upě</w:t>
      </w:r>
      <w:r w:rsidRPr="00365C15">
        <w:rPr>
          <w:rFonts w:eastAsia="Calibri" w:cs="Calibri"/>
          <w:snapToGrid w:val="0"/>
        </w:rPr>
        <w:t xml:space="preserve"> ve lhůtě splatnosti faktury, není kupující povinen až do odstranění vady </w:t>
      </w:r>
      <w:r w:rsidR="00DD3CAF">
        <w:rPr>
          <w:rFonts w:eastAsia="Calibri" w:cs="Calibri"/>
          <w:snapToGrid w:val="0"/>
        </w:rPr>
        <w:t>předmětu koupě</w:t>
      </w:r>
      <w:r w:rsidRPr="00365C15">
        <w:rPr>
          <w:rFonts w:eastAsia="Calibri" w:cs="Calibri"/>
          <w:snapToGrid w:val="0"/>
        </w:rPr>
        <w:t xml:space="preserve"> uhradit cenu </w:t>
      </w:r>
      <w:r w:rsidR="00147E99">
        <w:rPr>
          <w:rFonts w:eastAsia="Calibri" w:cs="Calibri"/>
          <w:snapToGrid w:val="0"/>
        </w:rPr>
        <w:t>předmětu koupě</w:t>
      </w:r>
      <w:r w:rsidRPr="00365C15">
        <w:rPr>
          <w:rFonts w:eastAsia="Calibri" w:cs="Calibri"/>
          <w:snapToGrid w:val="0"/>
        </w:rPr>
        <w:t xml:space="preserve">. Okamžikem odstranění vady </w:t>
      </w:r>
      <w:r w:rsidR="00DD3CAF">
        <w:rPr>
          <w:rFonts w:eastAsia="Calibri" w:cs="Calibri"/>
          <w:snapToGrid w:val="0"/>
        </w:rPr>
        <w:t>předmětu koupě</w:t>
      </w:r>
      <w:r w:rsidRPr="00365C15">
        <w:rPr>
          <w:rFonts w:eastAsia="Calibri" w:cs="Calibri"/>
          <w:snapToGrid w:val="0"/>
        </w:rPr>
        <w:t xml:space="preserve"> začne běžet nová lhůta splatnosti faktury.</w:t>
      </w:r>
    </w:p>
    <w:p w14:paraId="2A478324" w14:textId="756CD29C" w:rsidR="00307B11" w:rsidRPr="00365C15" w:rsidRDefault="00307B11"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 xml:space="preserve">Platba se považuje za splněnou dnem odepsání z účtu </w:t>
      </w:r>
      <w:r w:rsidR="00E754E8" w:rsidRPr="00365C15">
        <w:rPr>
          <w:rFonts w:eastAsia="Calibri" w:cs="Calibri"/>
          <w:snapToGrid w:val="0"/>
        </w:rPr>
        <w:t xml:space="preserve">kupujícího </w:t>
      </w:r>
      <w:r w:rsidRPr="00365C15">
        <w:rPr>
          <w:rFonts w:eastAsia="Calibri" w:cs="Calibri"/>
          <w:snapToGrid w:val="0"/>
        </w:rPr>
        <w:t xml:space="preserve">ve prospěch účtu </w:t>
      </w:r>
      <w:r w:rsidR="00E754E8" w:rsidRPr="00365C15">
        <w:rPr>
          <w:rFonts w:eastAsia="Calibri" w:cs="Calibri"/>
          <w:snapToGrid w:val="0"/>
        </w:rPr>
        <w:t>prodávajícího</w:t>
      </w:r>
      <w:r w:rsidRPr="00365C15">
        <w:rPr>
          <w:rFonts w:eastAsia="Calibri" w:cs="Calibri"/>
          <w:snapToGrid w:val="0"/>
        </w:rPr>
        <w:t>.</w:t>
      </w:r>
    </w:p>
    <w:p w14:paraId="147EB447" w14:textId="6AD89871" w:rsidR="00307B11" w:rsidRPr="00365C15" w:rsidRDefault="00E754E8"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 xml:space="preserve">Kupující </w:t>
      </w:r>
      <w:r w:rsidR="00307B11" w:rsidRPr="00365C15">
        <w:rPr>
          <w:rFonts w:eastAsia="Calibri" w:cs="Calibri"/>
          <w:snapToGrid w:val="0"/>
        </w:rPr>
        <w:t>neposkytuje zálohy.</w:t>
      </w:r>
    </w:p>
    <w:p w14:paraId="592E487A" w14:textId="0BCC4191" w:rsidR="00307B11" w:rsidRPr="00365C15" w:rsidRDefault="00307B11" w:rsidP="00365C15">
      <w:pPr>
        <w:numPr>
          <w:ilvl w:val="0"/>
          <w:numId w:val="6"/>
        </w:numPr>
        <w:spacing w:after="120" w:line="240" w:lineRule="auto"/>
        <w:ind w:left="426" w:hanging="426"/>
        <w:jc w:val="both"/>
        <w:rPr>
          <w:rFonts w:eastAsia="Calibri" w:cs="Calibri"/>
          <w:snapToGrid w:val="0"/>
        </w:rPr>
      </w:pPr>
      <w:r w:rsidRPr="00365C15">
        <w:rPr>
          <w:rFonts w:eastAsia="Calibri" w:cs="Calibri"/>
          <w:snapToGrid w:val="0"/>
        </w:rPr>
        <w:t>Platby budou probíhat výhradně v CZK.</w:t>
      </w:r>
    </w:p>
    <w:p w14:paraId="15D0EA31" w14:textId="31C19C54" w:rsidR="00C638D2" w:rsidRPr="00365C15" w:rsidRDefault="003125F7" w:rsidP="00FC34F0">
      <w:pPr>
        <w:pStyle w:val="Nadpis1"/>
        <w:numPr>
          <w:ilvl w:val="0"/>
          <w:numId w:val="1"/>
        </w:numPr>
        <w:spacing w:after="240" w:line="240" w:lineRule="auto"/>
        <w:ind w:left="567" w:hanging="567"/>
        <w:jc w:val="center"/>
        <w:rPr>
          <w:sz w:val="22"/>
          <w:szCs w:val="22"/>
        </w:rPr>
      </w:pPr>
      <w:r w:rsidRPr="00365C15">
        <w:rPr>
          <w:sz w:val="22"/>
          <w:szCs w:val="22"/>
        </w:rPr>
        <w:t>Dodání</w:t>
      </w:r>
      <w:r w:rsidR="00E754E8" w:rsidRPr="00365C15">
        <w:rPr>
          <w:sz w:val="22"/>
          <w:szCs w:val="22"/>
        </w:rPr>
        <w:t xml:space="preserve"> </w:t>
      </w:r>
      <w:r w:rsidR="00C638D2" w:rsidRPr="00365C15">
        <w:rPr>
          <w:sz w:val="22"/>
          <w:szCs w:val="22"/>
        </w:rPr>
        <w:t xml:space="preserve">a převzetí </w:t>
      </w:r>
      <w:r w:rsidR="00DD3CAF">
        <w:rPr>
          <w:sz w:val="22"/>
          <w:szCs w:val="22"/>
        </w:rPr>
        <w:t>předmětu koupě</w:t>
      </w:r>
    </w:p>
    <w:p w14:paraId="1AF56A20" w14:textId="1C9ED99B" w:rsidR="00DE3C0E" w:rsidRPr="00E36257" w:rsidRDefault="00D432FF" w:rsidP="00E36257">
      <w:pPr>
        <w:numPr>
          <w:ilvl w:val="0"/>
          <w:numId w:val="7"/>
        </w:numPr>
        <w:spacing w:after="120" w:line="240" w:lineRule="auto"/>
        <w:ind w:left="426" w:hanging="426"/>
        <w:jc w:val="both"/>
        <w:rPr>
          <w:rFonts w:eastAsia="Calibri" w:cs="Calibri"/>
          <w:snapToGrid w:val="0"/>
        </w:rPr>
      </w:pPr>
      <w:r w:rsidRPr="00365C15">
        <w:rPr>
          <w:rFonts w:eastAsia="Calibri" w:cs="Calibri"/>
          <w:snapToGrid w:val="0"/>
        </w:rPr>
        <w:t xml:space="preserve">Prodávající je povinen dodat </w:t>
      </w:r>
      <w:r w:rsidR="00DD3CAF">
        <w:rPr>
          <w:rFonts w:eastAsia="Calibri" w:cs="Calibri"/>
          <w:snapToGrid w:val="0"/>
        </w:rPr>
        <w:t xml:space="preserve">předmět koupě </w:t>
      </w:r>
      <w:r w:rsidRPr="00365C15">
        <w:rPr>
          <w:rFonts w:eastAsia="Calibri" w:cs="Calibri"/>
          <w:snapToGrid w:val="0"/>
        </w:rPr>
        <w:t xml:space="preserve">do místa plnění. </w:t>
      </w:r>
      <w:r w:rsidR="005F4B7F" w:rsidRPr="00365C15">
        <w:rPr>
          <w:rFonts w:eastAsia="Calibri" w:cs="Calibri"/>
          <w:snapToGrid w:val="0"/>
        </w:rPr>
        <w:t>Místem plnění j</w:t>
      </w:r>
      <w:r w:rsidR="00E36257">
        <w:rPr>
          <w:rFonts w:eastAsia="Calibri" w:cs="Calibri"/>
          <w:snapToGrid w:val="0"/>
        </w:rPr>
        <w:t xml:space="preserve">e </w:t>
      </w:r>
      <w:r w:rsidR="002B23B0" w:rsidRPr="00E36257">
        <w:rPr>
          <w:bCs/>
        </w:rPr>
        <w:t>Ortopedick</w:t>
      </w:r>
      <w:r w:rsidR="00DE79D6" w:rsidRPr="00E36257">
        <w:rPr>
          <w:bCs/>
        </w:rPr>
        <w:t>á</w:t>
      </w:r>
      <w:r w:rsidR="002B23B0" w:rsidRPr="00E36257">
        <w:rPr>
          <w:bCs/>
        </w:rPr>
        <w:t xml:space="preserve"> </w:t>
      </w:r>
      <w:r w:rsidR="00DE79D6" w:rsidRPr="00E36257">
        <w:rPr>
          <w:bCs/>
        </w:rPr>
        <w:t>klinika</w:t>
      </w:r>
      <w:r w:rsidR="005426BF" w:rsidRPr="00E36257">
        <w:rPr>
          <w:bCs/>
        </w:rPr>
        <w:t xml:space="preserve">, Sokolská 581, 500 05 Hradec Králové - Nový Hradec </w:t>
      </w:r>
      <w:r w:rsidR="00E36257">
        <w:rPr>
          <w:bCs/>
        </w:rPr>
        <w:t xml:space="preserve">Králové. </w:t>
      </w:r>
      <w:r w:rsidR="00DE3C0E" w:rsidRPr="00CB3E51">
        <w:t>Konkrétní místnost za účelem dodání zboží určí kupující po uzavření smlouvy.</w:t>
      </w:r>
    </w:p>
    <w:p w14:paraId="04BB6960" w14:textId="02C4C762" w:rsidR="00AD779B" w:rsidRPr="00D4796F" w:rsidRDefault="00E754E8" w:rsidP="00365C15">
      <w:pPr>
        <w:numPr>
          <w:ilvl w:val="0"/>
          <w:numId w:val="7"/>
        </w:numPr>
        <w:spacing w:after="120" w:line="240" w:lineRule="auto"/>
        <w:ind w:left="426" w:hanging="426"/>
        <w:jc w:val="both"/>
        <w:rPr>
          <w:rFonts w:eastAsia="Calibri" w:cs="Calibri"/>
          <w:snapToGrid w:val="0"/>
        </w:rPr>
      </w:pPr>
      <w:r w:rsidRPr="00D4796F">
        <w:rPr>
          <w:rFonts w:eastAsia="Calibri" w:cs="Calibri"/>
          <w:snapToGrid w:val="0"/>
        </w:rPr>
        <w:t xml:space="preserve">Prodávající </w:t>
      </w:r>
      <w:r w:rsidR="00D432FF" w:rsidRPr="00D4796F">
        <w:rPr>
          <w:rFonts w:eastAsia="Calibri" w:cs="Calibri"/>
          <w:snapToGrid w:val="0"/>
        </w:rPr>
        <w:t xml:space="preserve">je povinen </w:t>
      </w:r>
      <w:r w:rsidR="003125F7" w:rsidRPr="00D4796F">
        <w:rPr>
          <w:rFonts w:eastAsia="Calibri" w:cs="Calibri"/>
          <w:snapToGrid w:val="0"/>
        </w:rPr>
        <w:t>dod</w:t>
      </w:r>
      <w:r w:rsidR="00D432FF" w:rsidRPr="00D4796F">
        <w:rPr>
          <w:rFonts w:eastAsia="Calibri" w:cs="Calibri"/>
          <w:snapToGrid w:val="0"/>
        </w:rPr>
        <w:t>at</w:t>
      </w:r>
      <w:r w:rsidRPr="00D4796F">
        <w:rPr>
          <w:rFonts w:eastAsia="Calibri" w:cs="Calibri"/>
          <w:snapToGrid w:val="0"/>
        </w:rPr>
        <w:t xml:space="preserve"> kupujícímu </w:t>
      </w:r>
      <w:r w:rsidR="00DD3CAF" w:rsidRPr="00D4796F">
        <w:rPr>
          <w:rFonts w:eastAsia="Calibri" w:cs="Calibri"/>
          <w:snapToGrid w:val="0"/>
        </w:rPr>
        <w:t>předmět koupě</w:t>
      </w:r>
      <w:r w:rsidRPr="00D4796F">
        <w:rPr>
          <w:rFonts w:eastAsia="Calibri" w:cs="Calibri"/>
          <w:snapToGrid w:val="0"/>
        </w:rPr>
        <w:t xml:space="preserve"> </w:t>
      </w:r>
      <w:r w:rsidR="00A7404F">
        <w:rPr>
          <w:rFonts w:eastAsia="Calibri" w:cs="Calibri"/>
          <w:snapToGrid w:val="0"/>
        </w:rPr>
        <w:t>do 34 týdnů</w:t>
      </w:r>
      <w:r w:rsidR="00B71300">
        <w:rPr>
          <w:rFonts w:eastAsia="Calibri" w:cs="Calibri"/>
          <w:snapToGrid w:val="0"/>
        </w:rPr>
        <w:t xml:space="preserve"> </w:t>
      </w:r>
      <w:r w:rsidR="00021191" w:rsidRPr="00D4796F">
        <w:rPr>
          <w:rFonts w:eastAsia="Calibri" w:cs="Calibri"/>
          <w:snapToGrid w:val="0"/>
        </w:rPr>
        <w:t>ode dne účinnosti této smlouvy.</w:t>
      </w:r>
      <w:r w:rsidR="00AD779B" w:rsidRPr="00D4796F">
        <w:rPr>
          <w:rFonts w:eastAsia="Calibri" w:cs="Calibri"/>
          <w:snapToGrid w:val="0"/>
        </w:rPr>
        <w:t xml:space="preserve"> </w:t>
      </w:r>
    </w:p>
    <w:p w14:paraId="5F6BB625" w14:textId="5E6FA1EA" w:rsidR="00AC568F" w:rsidRPr="00365C15" w:rsidRDefault="005C3886" w:rsidP="00365C15">
      <w:pPr>
        <w:numPr>
          <w:ilvl w:val="0"/>
          <w:numId w:val="7"/>
        </w:numPr>
        <w:spacing w:after="120" w:line="240" w:lineRule="auto"/>
        <w:ind w:left="426" w:hanging="426"/>
        <w:jc w:val="both"/>
        <w:rPr>
          <w:rFonts w:eastAsia="Calibri" w:cs="Calibri"/>
          <w:snapToGrid w:val="0"/>
        </w:rPr>
      </w:pPr>
      <w:r w:rsidRPr="00365C15">
        <w:rPr>
          <w:rFonts w:eastAsia="Calibri" w:cs="Calibri"/>
          <w:snapToGrid w:val="0"/>
        </w:rPr>
        <w:t>Přesný termín</w:t>
      </w:r>
      <w:r w:rsidR="00AC568F" w:rsidRPr="00365C15">
        <w:rPr>
          <w:rFonts w:eastAsia="Calibri" w:cs="Calibri"/>
          <w:snapToGrid w:val="0"/>
        </w:rPr>
        <w:t xml:space="preserve"> dodávky </w:t>
      </w:r>
      <w:r w:rsidR="00DD3CAF">
        <w:rPr>
          <w:rFonts w:eastAsia="Calibri" w:cs="Calibri"/>
          <w:snapToGrid w:val="0"/>
        </w:rPr>
        <w:t>předmětu koupě</w:t>
      </w:r>
      <w:r w:rsidR="00E754E8" w:rsidRPr="00365C15">
        <w:rPr>
          <w:rFonts w:eastAsia="Calibri" w:cs="Calibri"/>
          <w:snapToGrid w:val="0"/>
        </w:rPr>
        <w:t xml:space="preserve"> </w:t>
      </w:r>
      <w:r w:rsidRPr="00365C15">
        <w:rPr>
          <w:rFonts w:eastAsia="Calibri" w:cs="Calibri"/>
          <w:snapToGrid w:val="0"/>
        </w:rPr>
        <w:t>bude konzultován a dohodnut</w:t>
      </w:r>
      <w:r w:rsidR="00AC568F" w:rsidRPr="00365C15">
        <w:rPr>
          <w:rFonts w:eastAsia="Calibri" w:cs="Calibri"/>
          <w:snapToGrid w:val="0"/>
        </w:rPr>
        <w:t xml:space="preserve"> s </w:t>
      </w:r>
      <w:r w:rsidR="00AA5119" w:rsidRPr="00365C15">
        <w:rPr>
          <w:rFonts w:eastAsia="Calibri" w:cs="Calibri"/>
          <w:snapToGrid w:val="0"/>
        </w:rPr>
        <w:t>kontaktní osobou</w:t>
      </w:r>
      <w:r w:rsidR="003C52A6" w:rsidRPr="00365C15">
        <w:rPr>
          <w:rFonts w:eastAsia="Calibri" w:cs="Calibri"/>
          <w:snapToGrid w:val="0"/>
        </w:rPr>
        <w:t xml:space="preserve"> </w:t>
      </w:r>
      <w:r w:rsidR="00E754E8" w:rsidRPr="00365C15">
        <w:rPr>
          <w:rFonts w:eastAsia="Calibri" w:cs="Calibri"/>
          <w:snapToGrid w:val="0"/>
        </w:rPr>
        <w:t>kupujícího</w:t>
      </w:r>
      <w:r w:rsidRPr="00365C15">
        <w:rPr>
          <w:rFonts w:eastAsia="Calibri" w:cs="Calibri"/>
          <w:snapToGrid w:val="0"/>
        </w:rPr>
        <w:t>.</w:t>
      </w:r>
      <w:r w:rsidR="003C52A6" w:rsidRPr="00365C15">
        <w:rPr>
          <w:rFonts w:eastAsia="Calibri" w:cs="Calibri"/>
          <w:snapToGrid w:val="0"/>
        </w:rPr>
        <w:t xml:space="preserve"> </w:t>
      </w:r>
    </w:p>
    <w:p w14:paraId="1039D95E" w14:textId="79C9CE71" w:rsidR="00842DE2" w:rsidRPr="00365C15" w:rsidRDefault="00842DE2" w:rsidP="00365C15">
      <w:pPr>
        <w:numPr>
          <w:ilvl w:val="0"/>
          <w:numId w:val="7"/>
        </w:numPr>
        <w:spacing w:after="120" w:line="240" w:lineRule="auto"/>
        <w:ind w:left="426" w:hanging="426"/>
        <w:jc w:val="both"/>
        <w:rPr>
          <w:rFonts w:eastAsia="Calibri" w:cs="Calibri"/>
          <w:snapToGrid w:val="0"/>
        </w:rPr>
      </w:pPr>
      <w:r w:rsidRPr="00365C15">
        <w:rPr>
          <w:rFonts w:eastAsia="Calibri" w:cs="Calibri"/>
          <w:snapToGrid w:val="0"/>
        </w:rPr>
        <w:t xml:space="preserve">Dodávka je splněna převzetím </w:t>
      </w:r>
      <w:r w:rsidR="00006F4D" w:rsidRPr="00365C15">
        <w:rPr>
          <w:rFonts w:eastAsia="Calibri" w:cs="Calibri"/>
          <w:snapToGrid w:val="0"/>
        </w:rPr>
        <w:t xml:space="preserve">řádně dodaného </w:t>
      </w:r>
      <w:r w:rsidR="00DD3CAF">
        <w:rPr>
          <w:rFonts w:eastAsia="Calibri" w:cs="Calibri"/>
          <w:snapToGrid w:val="0"/>
        </w:rPr>
        <w:t xml:space="preserve">předmětu koupě </w:t>
      </w:r>
      <w:r w:rsidR="00006F4D" w:rsidRPr="00365C15">
        <w:rPr>
          <w:rFonts w:eastAsia="Calibri" w:cs="Calibri"/>
          <w:snapToGrid w:val="0"/>
        </w:rPr>
        <w:t xml:space="preserve">v souladu </w:t>
      </w:r>
      <w:r w:rsidR="00006F4D" w:rsidRPr="000377A7">
        <w:rPr>
          <w:rFonts w:eastAsia="Calibri" w:cs="Calibri"/>
          <w:snapToGrid w:val="0"/>
        </w:rPr>
        <w:t xml:space="preserve">s </w:t>
      </w:r>
      <w:r w:rsidR="005C3886" w:rsidRPr="000377A7">
        <w:rPr>
          <w:rFonts w:eastAsia="Calibri" w:cs="Calibri"/>
          <w:snapToGrid w:val="0"/>
        </w:rPr>
        <w:t> čl. I</w:t>
      </w:r>
      <w:r w:rsidR="00006F4D" w:rsidRPr="000377A7">
        <w:rPr>
          <w:rFonts w:eastAsia="Calibri" w:cs="Calibri"/>
          <w:snapToGrid w:val="0"/>
        </w:rPr>
        <w:t>I</w:t>
      </w:r>
      <w:r w:rsidR="005C3886" w:rsidRPr="000377A7">
        <w:rPr>
          <w:rFonts w:eastAsia="Calibri" w:cs="Calibri"/>
          <w:snapToGrid w:val="0"/>
        </w:rPr>
        <w:t>.</w:t>
      </w:r>
      <w:r w:rsidR="000377A7">
        <w:rPr>
          <w:rFonts w:eastAsia="Calibri" w:cs="Calibri"/>
          <w:snapToGrid w:val="0"/>
        </w:rPr>
        <w:t xml:space="preserve"> </w:t>
      </w:r>
      <w:r w:rsidRPr="00365C15">
        <w:rPr>
          <w:rFonts w:eastAsia="Calibri" w:cs="Calibri"/>
          <w:snapToGrid w:val="0"/>
        </w:rPr>
        <w:t>této smlouvy.</w:t>
      </w:r>
    </w:p>
    <w:p w14:paraId="43BD1F66" w14:textId="0CCA294C" w:rsidR="00D84D95" w:rsidRPr="00365C15" w:rsidRDefault="00D84D95" w:rsidP="00365C15">
      <w:pPr>
        <w:numPr>
          <w:ilvl w:val="0"/>
          <w:numId w:val="7"/>
        </w:numPr>
        <w:spacing w:after="120" w:line="240" w:lineRule="auto"/>
        <w:ind w:left="426" w:hanging="426"/>
        <w:jc w:val="both"/>
        <w:rPr>
          <w:rFonts w:eastAsia="Calibri" w:cs="Calibri"/>
          <w:snapToGrid w:val="0"/>
        </w:rPr>
      </w:pPr>
      <w:r w:rsidRPr="00365C15">
        <w:rPr>
          <w:rFonts w:eastAsia="Calibri" w:cs="Calibri"/>
          <w:snapToGrid w:val="0"/>
        </w:rPr>
        <w:t>Prodávající</w:t>
      </w:r>
      <w:r w:rsidR="00D96C95" w:rsidRPr="00365C15">
        <w:rPr>
          <w:rFonts w:eastAsia="Calibri" w:cs="Calibri"/>
          <w:snapToGrid w:val="0"/>
        </w:rPr>
        <w:t xml:space="preserve"> prohlašuje, že </w:t>
      </w:r>
      <w:r w:rsidRPr="00365C15">
        <w:rPr>
          <w:rFonts w:eastAsia="Calibri" w:cs="Calibri"/>
          <w:snapToGrid w:val="0"/>
        </w:rPr>
        <w:t xml:space="preserve">je výlučným vlastníkem </w:t>
      </w:r>
      <w:r w:rsidR="00DD3CAF">
        <w:rPr>
          <w:rFonts w:eastAsia="Calibri" w:cs="Calibri"/>
          <w:snapToGrid w:val="0"/>
        </w:rPr>
        <w:t xml:space="preserve">předmětu koupě </w:t>
      </w:r>
      <w:r w:rsidR="00D96C95" w:rsidRPr="00365C15">
        <w:rPr>
          <w:rFonts w:eastAsia="Calibri" w:cs="Calibri"/>
          <w:snapToGrid w:val="0"/>
        </w:rPr>
        <w:t>a že</w:t>
      </w:r>
      <w:r w:rsidRPr="00365C15">
        <w:rPr>
          <w:rFonts w:eastAsia="Calibri" w:cs="Calibri"/>
          <w:snapToGrid w:val="0"/>
        </w:rPr>
        <w:t xml:space="preserve"> na </w:t>
      </w:r>
      <w:r w:rsidR="00DD3CAF">
        <w:rPr>
          <w:rFonts w:eastAsia="Calibri" w:cs="Calibri"/>
          <w:snapToGrid w:val="0"/>
        </w:rPr>
        <w:t>předmětu koupě</w:t>
      </w:r>
      <w:r w:rsidRPr="00365C15">
        <w:rPr>
          <w:rFonts w:eastAsia="Calibri" w:cs="Calibri"/>
          <w:snapToGrid w:val="0"/>
        </w:rPr>
        <w:t xml:space="preserve"> neváznou žádná práva třetích osob, zástavní právo či jiné právní vady a ohledně vlastnictví není veden žádný spor, ani žádný takový nehrozí.</w:t>
      </w:r>
    </w:p>
    <w:p w14:paraId="0BD170B2" w14:textId="77777777" w:rsidR="00D84D95" w:rsidRPr="00365C15" w:rsidRDefault="00D84D95" w:rsidP="00365C15">
      <w:pPr>
        <w:numPr>
          <w:ilvl w:val="0"/>
          <w:numId w:val="7"/>
        </w:numPr>
        <w:spacing w:after="120" w:line="240" w:lineRule="auto"/>
        <w:ind w:left="426" w:hanging="426"/>
        <w:jc w:val="both"/>
        <w:rPr>
          <w:rFonts w:eastAsia="Calibri" w:cs="Calibri"/>
          <w:snapToGrid w:val="0"/>
        </w:rPr>
      </w:pPr>
      <w:r w:rsidRPr="00365C15">
        <w:rPr>
          <w:rFonts w:eastAsia="Calibri" w:cs="Calibri"/>
          <w:snapToGrid w:val="0"/>
        </w:rPr>
        <w:t>Splnění dodávky bude smluvními stranami potvrzeno v předávacím protokolu. Návrh protokolu vyhotoví prodávající.</w:t>
      </w:r>
    </w:p>
    <w:p w14:paraId="739D57D5" w14:textId="3FDCCDDC" w:rsidR="00C24292" w:rsidRPr="00365C15" w:rsidRDefault="00DD3CAF" w:rsidP="00365C15">
      <w:pPr>
        <w:numPr>
          <w:ilvl w:val="0"/>
          <w:numId w:val="7"/>
        </w:numPr>
        <w:spacing w:after="120" w:line="240" w:lineRule="auto"/>
        <w:ind w:left="426" w:hanging="426"/>
        <w:jc w:val="both"/>
        <w:rPr>
          <w:rFonts w:eastAsia="Calibri" w:cs="Calibri"/>
          <w:snapToGrid w:val="0"/>
        </w:rPr>
      </w:pPr>
      <w:r>
        <w:rPr>
          <w:rFonts w:eastAsia="Calibri" w:cs="Calibri"/>
          <w:snapToGrid w:val="0"/>
        </w:rPr>
        <w:t>Kupující není povinen předmět koupě</w:t>
      </w:r>
      <w:r w:rsidR="00C24292" w:rsidRPr="00365C15">
        <w:rPr>
          <w:rFonts w:eastAsia="Calibri" w:cs="Calibri"/>
          <w:snapToGrid w:val="0"/>
        </w:rPr>
        <w:t xml:space="preserve"> převzít, bude-li </w:t>
      </w:r>
      <w:r>
        <w:rPr>
          <w:rFonts w:eastAsia="Calibri" w:cs="Calibri"/>
          <w:snapToGrid w:val="0"/>
        </w:rPr>
        <w:t>předmět koupě</w:t>
      </w:r>
      <w:r w:rsidR="00C24292" w:rsidRPr="00365C15">
        <w:rPr>
          <w:rFonts w:eastAsia="Calibri" w:cs="Calibri"/>
          <w:snapToGrid w:val="0"/>
        </w:rPr>
        <w:t xml:space="preserve"> či obaly jevit jakékoliv znaky poškozen</w:t>
      </w:r>
      <w:r w:rsidR="00FE3A8B" w:rsidRPr="00365C15">
        <w:rPr>
          <w:rFonts w:eastAsia="Calibri" w:cs="Calibri"/>
          <w:snapToGrid w:val="0"/>
        </w:rPr>
        <w:t>í</w:t>
      </w:r>
      <w:r w:rsidR="00C24292" w:rsidRPr="00365C15">
        <w:rPr>
          <w:rFonts w:eastAsia="Calibri" w:cs="Calibri"/>
          <w:snapToGrid w:val="0"/>
        </w:rPr>
        <w:t xml:space="preserve"> či jiné zjevné vady.</w:t>
      </w:r>
    </w:p>
    <w:p w14:paraId="188BE218" w14:textId="5D3D70A8" w:rsidR="00C24292" w:rsidRPr="00365C15" w:rsidRDefault="00C24292" w:rsidP="00365C15">
      <w:pPr>
        <w:numPr>
          <w:ilvl w:val="0"/>
          <w:numId w:val="7"/>
        </w:numPr>
        <w:spacing w:after="120" w:line="240" w:lineRule="auto"/>
        <w:ind w:left="426" w:hanging="426"/>
        <w:jc w:val="both"/>
        <w:rPr>
          <w:rFonts w:eastAsia="Calibri" w:cs="Calibri"/>
          <w:snapToGrid w:val="0"/>
        </w:rPr>
      </w:pPr>
      <w:r w:rsidRPr="00365C15">
        <w:rPr>
          <w:rFonts w:eastAsia="Calibri" w:cs="Calibri"/>
          <w:snapToGrid w:val="0"/>
        </w:rPr>
        <w:t>V případě, že budou při předání zjištěny drobné vady, uvedou se do předávacího protokolu, včetně dohodnutého termínu jejich odstranění.</w:t>
      </w:r>
    </w:p>
    <w:p w14:paraId="2248AECB" w14:textId="3CA16AD7" w:rsidR="00842DE2" w:rsidRPr="00365C15" w:rsidRDefault="001E490A" w:rsidP="00365C15">
      <w:pPr>
        <w:numPr>
          <w:ilvl w:val="0"/>
          <w:numId w:val="7"/>
        </w:numPr>
        <w:spacing w:after="120" w:line="240" w:lineRule="auto"/>
        <w:ind w:left="426" w:hanging="426"/>
        <w:jc w:val="both"/>
        <w:rPr>
          <w:rFonts w:eastAsia="Calibri" w:cs="Calibri"/>
          <w:snapToGrid w:val="0"/>
        </w:rPr>
      </w:pPr>
      <w:r w:rsidRPr="00365C15">
        <w:rPr>
          <w:rFonts w:eastAsia="Calibri" w:cs="Calibri"/>
          <w:snapToGrid w:val="0"/>
        </w:rPr>
        <w:t>Dnem podpisu předávacího protokolu</w:t>
      </w:r>
      <w:r w:rsidR="003125F7" w:rsidRPr="00365C15">
        <w:rPr>
          <w:rFonts w:eastAsia="Calibri" w:cs="Calibri"/>
          <w:snapToGrid w:val="0"/>
        </w:rPr>
        <w:t xml:space="preserve"> </w:t>
      </w:r>
      <w:r w:rsidR="006864C5" w:rsidRPr="00365C15">
        <w:rPr>
          <w:rFonts w:eastAsia="Calibri" w:cs="Calibri"/>
          <w:snapToGrid w:val="0"/>
        </w:rPr>
        <w:t xml:space="preserve">přechází na </w:t>
      </w:r>
      <w:r w:rsidR="003125F7" w:rsidRPr="00365C15">
        <w:rPr>
          <w:rFonts w:eastAsia="Calibri" w:cs="Calibri"/>
          <w:snapToGrid w:val="0"/>
        </w:rPr>
        <w:t xml:space="preserve">kupujícího </w:t>
      </w:r>
      <w:r w:rsidR="006864C5" w:rsidRPr="00365C15">
        <w:rPr>
          <w:rFonts w:eastAsia="Calibri" w:cs="Calibri"/>
          <w:snapToGrid w:val="0"/>
        </w:rPr>
        <w:t>vlastnické právo k</w:t>
      </w:r>
      <w:r w:rsidR="00DD3CAF">
        <w:rPr>
          <w:rFonts w:eastAsia="Calibri" w:cs="Calibri"/>
          <w:snapToGrid w:val="0"/>
        </w:rPr>
        <w:t xml:space="preserve"> předmětu koupě </w:t>
      </w:r>
      <w:r w:rsidR="006864C5" w:rsidRPr="00365C15">
        <w:rPr>
          <w:rFonts w:eastAsia="Calibri" w:cs="Calibri"/>
          <w:snapToGrid w:val="0"/>
        </w:rPr>
        <w:t>a nebezpečí škody na věci.</w:t>
      </w:r>
    </w:p>
    <w:p w14:paraId="5F9F5625" w14:textId="77777777" w:rsidR="00307B11" w:rsidRPr="00365C15" w:rsidRDefault="00307B11" w:rsidP="00FC34F0">
      <w:pPr>
        <w:pStyle w:val="Nadpis1"/>
        <w:numPr>
          <w:ilvl w:val="0"/>
          <w:numId w:val="1"/>
        </w:numPr>
        <w:spacing w:after="240" w:line="240" w:lineRule="auto"/>
        <w:ind w:left="567" w:hanging="567"/>
        <w:jc w:val="center"/>
        <w:rPr>
          <w:sz w:val="22"/>
          <w:szCs w:val="22"/>
        </w:rPr>
      </w:pPr>
      <w:r w:rsidRPr="00365C15">
        <w:rPr>
          <w:sz w:val="22"/>
          <w:szCs w:val="22"/>
        </w:rPr>
        <w:t>Práva a povinnosti smluvních stran</w:t>
      </w:r>
    </w:p>
    <w:p w14:paraId="7EB8C3DF" w14:textId="72FD9940" w:rsidR="00307B11" w:rsidRPr="00365C15" w:rsidRDefault="003125F7" w:rsidP="00365C15">
      <w:pPr>
        <w:numPr>
          <w:ilvl w:val="0"/>
          <w:numId w:val="8"/>
        </w:numPr>
        <w:spacing w:after="120" w:line="240" w:lineRule="auto"/>
        <w:ind w:left="426" w:hanging="426"/>
        <w:jc w:val="both"/>
        <w:rPr>
          <w:rFonts w:eastAsia="Calibri" w:cs="Calibri"/>
          <w:snapToGrid w:val="0"/>
        </w:rPr>
      </w:pPr>
      <w:r w:rsidRPr="00365C15">
        <w:rPr>
          <w:rFonts w:eastAsia="Calibri" w:cs="Calibri"/>
          <w:snapToGrid w:val="0"/>
        </w:rPr>
        <w:t xml:space="preserve">Prodávající </w:t>
      </w:r>
      <w:r w:rsidR="00307B11" w:rsidRPr="00365C15">
        <w:rPr>
          <w:rFonts w:eastAsia="Calibri" w:cs="Calibri"/>
          <w:snapToGrid w:val="0"/>
        </w:rPr>
        <w:t>prohlašuje, že je odborně způsobilý k provedení předmětu plnění podle této smlouvy, a to v celém jejím rozsahu.</w:t>
      </w:r>
    </w:p>
    <w:p w14:paraId="113F3A93" w14:textId="18D48A94" w:rsidR="00307B11" w:rsidRPr="00365C15" w:rsidRDefault="003125F7" w:rsidP="00365C15">
      <w:pPr>
        <w:numPr>
          <w:ilvl w:val="0"/>
          <w:numId w:val="8"/>
        </w:numPr>
        <w:spacing w:after="120" w:line="240" w:lineRule="auto"/>
        <w:ind w:left="426" w:hanging="426"/>
        <w:jc w:val="both"/>
        <w:rPr>
          <w:rFonts w:eastAsia="Calibri" w:cs="Calibri"/>
          <w:snapToGrid w:val="0"/>
        </w:rPr>
      </w:pPr>
      <w:r w:rsidRPr="00365C15">
        <w:rPr>
          <w:rFonts w:eastAsia="Calibri" w:cs="Calibri"/>
          <w:snapToGrid w:val="0"/>
        </w:rPr>
        <w:t xml:space="preserve">Prodávající </w:t>
      </w:r>
      <w:r w:rsidR="00307B11" w:rsidRPr="00365C15">
        <w:rPr>
          <w:rFonts w:eastAsia="Calibri" w:cs="Calibri"/>
          <w:snapToGrid w:val="0"/>
        </w:rPr>
        <w:t xml:space="preserve">se zavazuje dodržovat </w:t>
      </w:r>
      <w:r w:rsidR="00AA096C" w:rsidRPr="00365C15">
        <w:rPr>
          <w:rFonts w:eastAsia="Calibri" w:cs="Calibri"/>
          <w:snapToGrid w:val="0"/>
        </w:rPr>
        <w:t>podmínky této s</w:t>
      </w:r>
      <w:r w:rsidR="00307B11" w:rsidRPr="00365C15">
        <w:rPr>
          <w:rFonts w:eastAsia="Calibri" w:cs="Calibri"/>
          <w:snapToGrid w:val="0"/>
        </w:rPr>
        <w:t xml:space="preserve">mlouvy včetně oboustranně přijatých změn a dodatků k ní. </w:t>
      </w:r>
      <w:r w:rsidRPr="00365C15">
        <w:rPr>
          <w:rFonts w:eastAsia="Calibri" w:cs="Calibri"/>
          <w:snapToGrid w:val="0"/>
        </w:rPr>
        <w:t xml:space="preserve">Prodávající </w:t>
      </w:r>
      <w:r w:rsidR="00307B11" w:rsidRPr="00365C15">
        <w:rPr>
          <w:rFonts w:eastAsia="Calibri" w:cs="Calibri"/>
          <w:snapToGrid w:val="0"/>
        </w:rPr>
        <w:t xml:space="preserve">se bude rovněž řídit výchozími podklady </w:t>
      </w:r>
      <w:r w:rsidRPr="00365C15">
        <w:rPr>
          <w:rFonts w:eastAsia="Calibri" w:cs="Calibri"/>
          <w:snapToGrid w:val="0"/>
        </w:rPr>
        <w:t>kupujícího</w:t>
      </w:r>
      <w:r w:rsidR="00307B11" w:rsidRPr="00365C15">
        <w:rPr>
          <w:rFonts w:eastAsia="Calibri" w:cs="Calibri"/>
          <w:snapToGrid w:val="0"/>
        </w:rPr>
        <w:t xml:space="preserve"> a pokyny </w:t>
      </w:r>
      <w:r w:rsidRPr="00365C15">
        <w:rPr>
          <w:rFonts w:eastAsia="Calibri" w:cs="Calibri"/>
          <w:snapToGrid w:val="0"/>
        </w:rPr>
        <w:t xml:space="preserve">kupujícího </w:t>
      </w:r>
      <w:r w:rsidR="00307B11" w:rsidRPr="00365C15">
        <w:rPr>
          <w:rFonts w:eastAsia="Calibri" w:cs="Calibri"/>
          <w:snapToGrid w:val="0"/>
        </w:rPr>
        <w:t>v souladu s jeho zájmy.</w:t>
      </w:r>
    </w:p>
    <w:p w14:paraId="41B6D6EB" w14:textId="166A8E5D" w:rsidR="00307B11" w:rsidRPr="00365C15" w:rsidRDefault="003125F7" w:rsidP="00365C15">
      <w:pPr>
        <w:numPr>
          <w:ilvl w:val="0"/>
          <w:numId w:val="8"/>
        </w:numPr>
        <w:spacing w:after="120" w:line="240" w:lineRule="auto"/>
        <w:ind w:left="426" w:hanging="426"/>
        <w:jc w:val="both"/>
        <w:rPr>
          <w:rFonts w:eastAsia="Calibri" w:cs="Calibri"/>
          <w:snapToGrid w:val="0"/>
        </w:rPr>
      </w:pPr>
      <w:r w:rsidRPr="00365C15">
        <w:rPr>
          <w:rFonts w:eastAsia="Calibri" w:cs="Calibri"/>
          <w:snapToGrid w:val="0"/>
        </w:rPr>
        <w:lastRenderedPageBreak/>
        <w:t xml:space="preserve">Prodávající </w:t>
      </w:r>
      <w:r w:rsidR="00307B11" w:rsidRPr="00365C15">
        <w:rPr>
          <w:rFonts w:eastAsia="Calibri" w:cs="Calibri"/>
          <w:snapToGrid w:val="0"/>
        </w:rPr>
        <w:t>je povinen</w:t>
      </w:r>
      <w:r w:rsidR="00FE3A8B" w:rsidRPr="00365C15">
        <w:rPr>
          <w:rFonts w:eastAsia="Calibri" w:cs="Calibri"/>
          <w:snapToGrid w:val="0"/>
        </w:rPr>
        <w:t xml:space="preserve"> postupovat</w:t>
      </w:r>
      <w:r w:rsidR="00307B11" w:rsidRPr="00365C15">
        <w:rPr>
          <w:rFonts w:eastAsia="Calibri" w:cs="Calibri"/>
          <w:snapToGrid w:val="0"/>
        </w:rPr>
        <w:t xml:space="preserve"> </w:t>
      </w:r>
      <w:r w:rsidR="00C24292" w:rsidRPr="00365C15">
        <w:rPr>
          <w:rFonts w:eastAsia="Calibri" w:cs="Calibri"/>
          <w:snapToGrid w:val="0"/>
        </w:rPr>
        <w:t xml:space="preserve">při plnění </w:t>
      </w:r>
      <w:r w:rsidR="00307B11" w:rsidRPr="00365C15">
        <w:rPr>
          <w:rFonts w:eastAsia="Calibri" w:cs="Calibri"/>
          <w:snapToGrid w:val="0"/>
        </w:rPr>
        <w:t>této smlouvy s odbornou péčí</w:t>
      </w:r>
      <w:r w:rsidR="007961C0" w:rsidRPr="00365C15">
        <w:rPr>
          <w:rFonts w:eastAsia="Calibri" w:cs="Calibri"/>
          <w:snapToGrid w:val="0"/>
        </w:rPr>
        <w:t>.</w:t>
      </w:r>
    </w:p>
    <w:p w14:paraId="48B39847" w14:textId="6A15A9CF" w:rsidR="009108B9" w:rsidRPr="00365C15" w:rsidRDefault="003125F7" w:rsidP="00365C15">
      <w:pPr>
        <w:numPr>
          <w:ilvl w:val="0"/>
          <w:numId w:val="8"/>
        </w:numPr>
        <w:spacing w:after="120" w:line="240" w:lineRule="auto"/>
        <w:ind w:left="426" w:hanging="426"/>
        <w:jc w:val="both"/>
        <w:rPr>
          <w:rFonts w:eastAsia="Calibri" w:cs="Calibri"/>
          <w:snapToGrid w:val="0"/>
        </w:rPr>
      </w:pPr>
      <w:r w:rsidRPr="00365C15">
        <w:rPr>
          <w:rFonts w:eastAsia="Calibri" w:cs="Calibri"/>
          <w:snapToGrid w:val="0"/>
        </w:rPr>
        <w:t>Prodávající</w:t>
      </w:r>
      <w:r w:rsidR="009108B9" w:rsidRPr="00365C15">
        <w:rPr>
          <w:rFonts w:eastAsia="Calibri" w:cs="Calibri"/>
          <w:snapToGrid w:val="0"/>
        </w:rPr>
        <w:t xml:space="preserve"> odpovídá za škodu způsobenou na pracovišti </w:t>
      </w:r>
      <w:r w:rsidRPr="00365C15">
        <w:rPr>
          <w:rFonts w:eastAsia="Calibri" w:cs="Calibri"/>
          <w:snapToGrid w:val="0"/>
        </w:rPr>
        <w:t xml:space="preserve">kupujícího </w:t>
      </w:r>
      <w:r w:rsidR="009108B9" w:rsidRPr="00365C15">
        <w:rPr>
          <w:rFonts w:eastAsia="Calibri" w:cs="Calibri"/>
          <w:snapToGrid w:val="0"/>
        </w:rPr>
        <w:t xml:space="preserve">na majetku </w:t>
      </w:r>
      <w:r w:rsidRPr="00365C15">
        <w:rPr>
          <w:rFonts w:eastAsia="Calibri" w:cs="Calibri"/>
          <w:snapToGrid w:val="0"/>
        </w:rPr>
        <w:t xml:space="preserve">kupujícího </w:t>
      </w:r>
      <w:r w:rsidR="009108B9" w:rsidRPr="00365C15">
        <w:rPr>
          <w:rFonts w:eastAsia="Calibri" w:cs="Calibri"/>
          <w:snapToGrid w:val="0"/>
        </w:rPr>
        <w:t xml:space="preserve">nebo na zdraví třetích osob. </w:t>
      </w:r>
    </w:p>
    <w:p w14:paraId="2950CEB5" w14:textId="2158E950" w:rsidR="005620A2" w:rsidRPr="00365C15" w:rsidRDefault="005620A2" w:rsidP="00365C15">
      <w:pPr>
        <w:numPr>
          <w:ilvl w:val="0"/>
          <w:numId w:val="8"/>
        </w:numPr>
        <w:spacing w:after="120" w:line="240" w:lineRule="auto"/>
        <w:ind w:left="426" w:hanging="426"/>
        <w:jc w:val="both"/>
        <w:rPr>
          <w:rFonts w:eastAsia="Calibri" w:cs="Calibri"/>
          <w:snapToGrid w:val="0"/>
        </w:rPr>
      </w:pPr>
      <w:r w:rsidRPr="000377A7">
        <w:rPr>
          <w:rFonts w:eastAsia="Calibri" w:cs="Calibri"/>
          <w:snapToGrid w:val="0"/>
        </w:rPr>
        <w:t>V případě, že prodávající bude plnit část předmětu smlouvy pomocí poddodavatele, jehož pomocí prokázal část kvalifikace v</w:t>
      </w:r>
      <w:r w:rsidR="000377A7" w:rsidRPr="000377A7">
        <w:rPr>
          <w:rFonts w:eastAsia="Calibri" w:cs="Calibri"/>
          <w:snapToGrid w:val="0"/>
        </w:rPr>
        <w:t xml:space="preserve"> zadávacím </w:t>
      </w:r>
      <w:r w:rsidRPr="000377A7">
        <w:rPr>
          <w:rFonts w:eastAsia="Calibri" w:cs="Calibri"/>
          <w:snapToGrid w:val="0"/>
        </w:rPr>
        <w:t>řízení na veřejnou zakázku a hodlá změnit osobu takového poddod</w:t>
      </w:r>
      <w:r w:rsidR="00D9486F">
        <w:rPr>
          <w:rFonts w:eastAsia="Calibri" w:cs="Calibri"/>
          <w:snapToGrid w:val="0"/>
        </w:rPr>
        <w:t>avatele uvedeného v Příloze č. 3</w:t>
      </w:r>
      <w:r w:rsidRPr="000377A7">
        <w:rPr>
          <w:rFonts w:eastAsia="Calibri" w:cs="Calibri"/>
          <w:snapToGrid w:val="0"/>
        </w:rPr>
        <w:t xml:space="preserve"> této smlouvy, je povinen si předem vyžádat souhlas kupujícího. Vydání souhlasu kupující podmiňuje tím, že prodávající předloží doklady prokazující splnění kvalifikace nového poddodavatele alespoň v rozsahu, jakým prokazoval kvalifikaci původní poddodavatel.</w:t>
      </w:r>
      <w:r w:rsidRPr="00365C15">
        <w:rPr>
          <w:rFonts w:eastAsia="Calibri" w:cs="Calibri"/>
          <w:snapToGrid w:val="0"/>
        </w:rPr>
        <w:t xml:space="preserve"> </w:t>
      </w:r>
    </w:p>
    <w:p w14:paraId="0BBACE8F" w14:textId="77777777" w:rsidR="00307B11" w:rsidRPr="00365C15" w:rsidRDefault="00307B11" w:rsidP="00FC34F0">
      <w:pPr>
        <w:pStyle w:val="Nadpis1"/>
        <w:numPr>
          <w:ilvl w:val="0"/>
          <w:numId w:val="1"/>
        </w:numPr>
        <w:spacing w:after="240" w:line="240" w:lineRule="auto"/>
        <w:ind w:left="567" w:hanging="567"/>
        <w:jc w:val="center"/>
        <w:rPr>
          <w:sz w:val="22"/>
          <w:szCs w:val="22"/>
        </w:rPr>
      </w:pPr>
      <w:r w:rsidRPr="00365C15">
        <w:rPr>
          <w:sz w:val="22"/>
          <w:szCs w:val="22"/>
        </w:rPr>
        <w:t>Odpovědnost za vady a záruka</w:t>
      </w:r>
    </w:p>
    <w:p w14:paraId="1EF2CA8D" w14:textId="16D3F2C1" w:rsidR="00833F18" w:rsidRPr="00365C15" w:rsidRDefault="00641590" w:rsidP="00365C15">
      <w:pPr>
        <w:numPr>
          <w:ilvl w:val="0"/>
          <w:numId w:val="9"/>
        </w:numPr>
        <w:spacing w:after="120" w:line="240" w:lineRule="auto"/>
        <w:ind w:left="426" w:hanging="426"/>
        <w:jc w:val="both"/>
        <w:rPr>
          <w:rFonts w:eastAsia="Calibri" w:cs="Calibri"/>
          <w:snapToGrid w:val="0"/>
        </w:rPr>
      </w:pPr>
      <w:r w:rsidRPr="00365C15">
        <w:rPr>
          <w:rFonts w:eastAsia="Calibri" w:cs="Calibri"/>
          <w:snapToGrid w:val="0"/>
        </w:rPr>
        <w:t xml:space="preserve">Prodávající </w:t>
      </w:r>
      <w:r w:rsidR="00833F18" w:rsidRPr="00365C15">
        <w:rPr>
          <w:rFonts w:eastAsia="Calibri" w:cs="Calibri"/>
          <w:snapToGrid w:val="0"/>
        </w:rPr>
        <w:t xml:space="preserve">je povinen dodat </w:t>
      </w:r>
      <w:r w:rsidR="00DD3CAF">
        <w:rPr>
          <w:rFonts w:eastAsia="Calibri" w:cs="Calibri"/>
          <w:snapToGrid w:val="0"/>
        </w:rPr>
        <w:t xml:space="preserve">předmět koupě </w:t>
      </w:r>
      <w:r w:rsidR="00833F18" w:rsidRPr="00365C15">
        <w:rPr>
          <w:rFonts w:eastAsia="Calibri" w:cs="Calibri"/>
          <w:snapToGrid w:val="0"/>
        </w:rPr>
        <w:t>bez vad, ve shodě se smlouvou.</w:t>
      </w:r>
    </w:p>
    <w:p w14:paraId="18FD620B" w14:textId="69451EDC" w:rsidR="00CD6491" w:rsidRPr="00365C15" w:rsidRDefault="00641590" w:rsidP="00365C15">
      <w:pPr>
        <w:numPr>
          <w:ilvl w:val="0"/>
          <w:numId w:val="9"/>
        </w:numPr>
        <w:spacing w:after="120" w:line="240" w:lineRule="auto"/>
        <w:ind w:left="426" w:hanging="426"/>
        <w:jc w:val="both"/>
        <w:rPr>
          <w:rFonts w:eastAsia="Calibri" w:cs="Calibri"/>
          <w:snapToGrid w:val="0"/>
        </w:rPr>
      </w:pPr>
      <w:r w:rsidRPr="00365C15">
        <w:rPr>
          <w:rFonts w:eastAsia="Calibri" w:cs="Calibri"/>
          <w:snapToGrid w:val="0"/>
        </w:rPr>
        <w:t>Prodávající</w:t>
      </w:r>
      <w:r w:rsidR="00CD6491" w:rsidRPr="00365C15">
        <w:rPr>
          <w:rFonts w:eastAsia="Calibri" w:cs="Calibri"/>
          <w:snapToGrid w:val="0"/>
        </w:rPr>
        <w:t xml:space="preserve"> odpovídá za vady, které</w:t>
      </w:r>
      <w:r w:rsidR="00BC0C26" w:rsidRPr="00365C15">
        <w:rPr>
          <w:rFonts w:eastAsia="Calibri" w:cs="Calibri"/>
          <w:snapToGrid w:val="0"/>
        </w:rPr>
        <w:t xml:space="preserve"> má </w:t>
      </w:r>
      <w:r w:rsidR="00DD3CAF">
        <w:rPr>
          <w:rFonts w:eastAsia="Calibri" w:cs="Calibri"/>
          <w:snapToGrid w:val="0"/>
        </w:rPr>
        <w:t>předmět koupě</w:t>
      </w:r>
    </w:p>
    <w:p w14:paraId="7632223E" w14:textId="1A242108" w:rsidR="0046318B" w:rsidRPr="00365C15" w:rsidRDefault="00CD6491" w:rsidP="00365C15">
      <w:pPr>
        <w:numPr>
          <w:ilvl w:val="0"/>
          <w:numId w:val="10"/>
        </w:numPr>
        <w:spacing w:after="120" w:line="240" w:lineRule="auto"/>
        <w:ind w:hanging="294"/>
        <w:jc w:val="both"/>
        <w:rPr>
          <w:rFonts w:eastAsia="Calibri" w:cs="Calibri"/>
          <w:snapToGrid w:val="0"/>
        </w:rPr>
      </w:pPr>
      <w:r w:rsidRPr="00365C15">
        <w:rPr>
          <w:rFonts w:eastAsia="Calibri" w:cs="Calibri"/>
          <w:snapToGrid w:val="0"/>
        </w:rPr>
        <w:t xml:space="preserve">při jeho </w:t>
      </w:r>
      <w:r w:rsidR="00FE3A8B" w:rsidRPr="00365C15">
        <w:rPr>
          <w:rFonts w:eastAsia="Calibri" w:cs="Calibri"/>
          <w:snapToGrid w:val="0"/>
        </w:rPr>
        <w:t>dodání</w:t>
      </w:r>
      <w:r w:rsidRPr="00365C15">
        <w:rPr>
          <w:rFonts w:eastAsia="Calibri" w:cs="Calibri"/>
          <w:snapToGrid w:val="0"/>
        </w:rPr>
        <w:t xml:space="preserve">, </w:t>
      </w:r>
    </w:p>
    <w:p w14:paraId="7200513F" w14:textId="2F55A26F" w:rsidR="00AA5ED0" w:rsidRPr="00365C15" w:rsidRDefault="00BC0C26" w:rsidP="00365C15">
      <w:pPr>
        <w:numPr>
          <w:ilvl w:val="0"/>
          <w:numId w:val="10"/>
        </w:numPr>
        <w:spacing w:after="120" w:line="240" w:lineRule="auto"/>
        <w:ind w:hanging="294"/>
        <w:jc w:val="both"/>
        <w:rPr>
          <w:rFonts w:eastAsia="Calibri" w:cs="Calibri"/>
          <w:snapToGrid w:val="0"/>
        </w:rPr>
      </w:pPr>
      <w:r w:rsidRPr="00365C15">
        <w:rPr>
          <w:rFonts w:eastAsia="Calibri" w:cs="Calibri"/>
          <w:snapToGrid w:val="0"/>
        </w:rPr>
        <w:t>v záruční době.</w:t>
      </w:r>
    </w:p>
    <w:p w14:paraId="1384B9D5" w14:textId="2070A4F1" w:rsidR="00AA5ED0" w:rsidRPr="00365C15" w:rsidDel="00B85452" w:rsidRDefault="00AA5ED0" w:rsidP="00365C15">
      <w:pPr>
        <w:numPr>
          <w:ilvl w:val="0"/>
          <w:numId w:val="9"/>
        </w:numPr>
        <w:spacing w:after="120" w:line="240" w:lineRule="auto"/>
        <w:ind w:left="426" w:hanging="426"/>
        <w:jc w:val="both"/>
        <w:rPr>
          <w:rFonts w:eastAsia="Calibri" w:cs="Calibri"/>
          <w:snapToGrid w:val="0"/>
        </w:rPr>
      </w:pPr>
      <w:r w:rsidRPr="00365C15" w:rsidDel="00B85452">
        <w:rPr>
          <w:rFonts w:eastAsia="Calibri" w:cs="Calibri"/>
          <w:snapToGrid w:val="0"/>
        </w:rPr>
        <w:t xml:space="preserve">Není-li </w:t>
      </w:r>
      <w:r w:rsidR="00DD3CAF">
        <w:rPr>
          <w:rFonts w:eastAsia="Calibri" w:cs="Calibri"/>
          <w:snapToGrid w:val="0"/>
        </w:rPr>
        <w:t>předmět koupě</w:t>
      </w:r>
      <w:r w:rsidRPr="00365C15" w:rsidDel="00B85452">
        <w:rPr>
          <w:rFonts w:eastAsia="Calibri" w:cs="Calibri"/>
          <w:snapToGrid w:val="0"/>
        </w:rPr>
        <w:t xml:space="preserve"> ve shodě se smlouvou, má kupující právo na:</w:t>
      </w:r>
    </w:p>
    <w:p w14:paraId="65D9D2B2" w14:textId="745F935B" w:rsidR="00AA5ED0" w:rsidRPr="00365C15" w:rsidDel="00B85452" w:rsidRDefault="00AA5ED0" w:rsidP="00365C15">
      <w:pPr>
        <w:numPr>
          <w:ilvl w:val="0"/>
          <w:numId w:val="11"/>
        </w:numPr>
        <w:spacing w:after="120" w:line="240" w:lineRule="auto"/>
        <w:ind w:hanging="294"/>
        <w:jc w:val="both"/>
        <w:rPr>
          <w:rFonts w:eastAsia="Calibri" w:cs="Calibri"/>
          <w:snapToGrid w:val="0"/>
        </w:rPr>
      </w:pPr>
      <w:r w:rsidRPr="00365C15" w:rsidDel="00B85452">
        <w:rPr>
          <w:rFonts w:eastAsia="Calibri" w:cs="Calibri"/>
          <w:snapToGrid w:val="0"/>
        </w:rPr>
        <w:t xml:space="preserve">odstranění vady dodáním nového </w:t>
      </w:r>
      <w:r w:rsidR="00DD3CAF">
        <w:rPr>
          <w:rFonts w:eastAsia="Calibri" w:cs="Calibri"/>
          <w:snapToGrid w:val="0"/>
        </w:rPr>
        <w:t>předmětu koupě</w:t>
      </w:r>
      <w:r w:rsidRPr="00365C15" w:rsidDel="00B85452">
        <w:rPr>
          <w:rFonts w:eastAsia="Calibri" w:cs="Calibri"/>
          <w:snapToGrid w:val="0"/>
        </w:rPr>
        <w:t xml:space="preserve"> bez vady nebo dodáním chybějící části </w:t>
      </w:r>
      <w:r w:rsidR="00DD3CAF">
        <w:rPr>
          <w:rFonts w:eastAsia="Calibri" w:cs="Calibri"/>
          <w:snapToGrid w:val="0"/>
        </w:rPr>
        <w:t>předmětu koupě</w:t>
      </w:r>
      <w:r w:rsidRPr="00365C15" w:rsidDel="00B85452">
        <w:rPr>
          <w:rFonts w:eastAsia="Calibri" w:cs="Calibri"/>
          <w:snapToGrid w:val="0"/>
        </w:rPr>
        <w:t>,</w:t>
      </w:r>
    </w:p>
    <w:p w14:paraId="7074D33C" w14:textId="7ED82848" w:rsidR="00AA5ED0" w:rsidRPr="00365C15" w:rsidDel="00B85452" w:rsidRDefault="00AA5ED0" w:rsidP="00365C15">
      <w:pPr>
        <w:numPr>
          <w:ilvl w:val="0"/>
          <w:numId w:val="11"/>
        </w:numPr>
        <w:spacing w:after="120" w:line="240" w:lineRule="auto"/>
        <w:ind w:hanging="294"/>
        <w:jc w:val="both"/>
        <w:rPr>
          <w:rFonts w:eastAsia="Calibri" w:cs="Calibri"/>
          <w:snapToGrid w:val="0"/>
        </w:rPr>
      </w:pPr>
      <w:r w:rsidRPr="00365C15" w:rsidDel="00B85452">
        <w:rPr>
          <w:rFonts w:eastAsia="Calibri" w:cs="Calibri"/>
          <w:snapToGrid w:val="0"/>
        </w:rPr>
        <w:t xml:space="preserve">odstranění vady opravou </w:t>
      </w:r>
      <w:r w:rsidR="00DD3CAF">
        <w:rPr>
          <w:rFonts w:eastAsia="Calibri" w:cs="Calibri"/>
          <w:snapToGrid w:val="0"/>
        </w:rPr>
        <w:t>předmětu koupě</w:t>
      </w:r>
      <w:r w:rsidRPr="00365C15" w:rsidDel="00B85452">
        <w:rPr>
          <w:rFonts w:eastAsia="Calibri" w:cs="Calibri"/>
          <w:snapToGrid w:val="0"/>
        </w:rPr>
        <w:t>, je-li vada tímto způsobem odstranitelná,</w:t>
      </w:r>
    </w:p>
    <w:p w14:paraId="4CD8A1C7" w14:textId="77777777" w:rsidR="00AA5ED0" w:rsidRPr="00365C15" w:rsidDel="00B85452" w:rsidRDefault="00AA5ED0" w:rsidP="00365C15">
      <w:pPr>
        <w:numPr>
          <w:ilvl w:val="0"/>
          <w:numId w:val="11"/>
        </w:numPr>
        <w:spacing w:after="120" w:line="240" w:lineRule="auto"/>
        <w:ind w:hanging="294"/>
        <w:jc w:val="both"/>
        <w:rPr>
          <w:rFonts w:eastAsia="Calibri" w:cs="Calibri"/>
          <w:snapToGrid w:val="0"/>
        </w:rPr>
      </w:pPr>
      <w:r w:rsidRPr="00365C15" w:rsidDel="00B85452">
        <w:rPr>
          <w:rFonts w:eastAsia="Calibri" w:cs="Calibri"/>
          <w:snapToGrid w:val="0"/>
        </w:rPr>
        <w:t xml:space="preserve">přiměřenou slevu z kupní ceny, nebo </w:t>
      </w:r>
    </w:p>
    <w:p w14:paraId="2DC3283C" w14:textId="77777777" w:rsidR="00AA5ED0" w:rsidRPr="00365C15" w:rsidDel="00B85452" w:rsidRDefault="00AA5ED0" w:rsidP="00365C15">
      <w:pPr>
        <w:numPr>
          <w:ilvl w:val="0"/>
          <w:numId w:val="11"/>
        </w:numPr>
        <w:spacing w:after="120" w:line="240" w:lineRule="auto"/>
        <w:ind w:hanging="294"/>
        <w:jc w:val="both"/>
        <w:rPr>
          <w:rFonts w:eastAsia="Calibri" w:cs="Calibri"/>
          <w:snapToGrid w:val="0"/>
        </w:rPr>
      </w:pPr>
      <w:r w:rsidRPr="00365C15" w:rsidDel="00B85452">
        <w:rPr>
          <w:rFonts w:eastAsia="Calibri" w:cs="Calibri"/>
          <w:snapToGrid w:val="0"/>
        </w:rPr>
        <w:t>odstoupení od smlouvy.</w:t>
      </w:r>
    </w:p>
    <w:p w14:paraId="0345456B" w14:textId="32EB5094" w:rsidR="00AA5ED0" w:rsidRPr="00365C15" w:rsidRDefault="00AA5ED0" w:rsidP="00193582">
      <w:pPr>
        <w:spacing w:after="120" w:line="240" w:lineRule="auto"/>
        <w:ind w:left="426"/>
        <w:jc w:val="both"/>
        <w:rPr>
          <w:rFonts w:eastAsia="Calibri" w:cs="Calibri"/>
          <w:snapToGrid w:val="0"/>
        </w:rPr>
      </w:pPr>
      <w:r w:rsidRPr="00365C15" w:rsidDel="00B85452">
        <w:rPr>
          <w:rFonts w:eastAsia="Calibri" w:cs="Calibri"/>
          <w:snapToGrid w:val="0"/>
        </w:rPr>
        <w:t>Kupující je oprávněn zvolit si a uplatnit kterékoliv z uvedených práv, případně zvolit a uplatnit kombinaci těchto práv.</w:t>
      </w:r>
    </w:p>
    <w:p w14:paraId="2C72CFB0" w14:textId="7924E6A4" w:rsidR="00007991" w:rsidRPr="00365C15" w:rsidRDefault="00641590" w:rsidP="00365C15">
      <w:pPr>
        <w:numPr>
          <w:ilvl w:val="0"/>
          <w:numId w:val="9"/>
        </w:numPr>
        <w:spacing w:after="120" w:line="240" w:lineRule="auto"/>
        <w:ind w:left="426" w:hanging="426"/>
        <w:jc w:val="both"/>
        <w:rPr>
          <w:rFonts w:eastAsia="Calibri" w:cs="Calibri"/>
          <w:snapToGrid w:val="0"/>
        </w:rPr>
      </w:pPr>
      <w:r w:rsidRPr="00365C15">
        <w:rPr>
          <w:rFonts w:eastAsia="Calibri" w:cs="Calibri"/>
          <w:snapToGrid w:val="0"/>
        </w:rPr>
        <w:t>Prodávající</w:t>
      </w:r>
      <w:r w:rsidRPr="00365C15" w:rsidDel="00833F18">
        <w:rPr>
          <w:rFonts w:eastAsia="Calibri" w:cs="Calibri"/>
          <w:snapToGrid w:val="0"/>
        </w:rPr>
        <w:t xml:space="preserve"> </w:t>
      </w:r>
      <w:r w:rsidR="00307B11" w:rsidRPr="00365C15" w:rsidDel="00833F18">
        <w:rPr>
          <w:rFonts w:eastAsia="Calibri" w:cs="Calibri"/>
          <w:snapToGrid w:val="0"/>
        </w:rPr>
        <w:t xml:space="preserve">poskytuje </w:t>
      </w:r>
      <w:r w:rsidR="00B17DD8" w:rsidRPr="00365C15">
        <w:rPr>
          <w:rFonts w:eastAsia="Calibri" w:cs="Calibri"/>
          <w:snapToGrid w:val="0"/>
        </w:rPr>
        <w:t>kupujícímu</w:t>
      </w:r>
      <w:r w:rsidR="00B17DD8" w:rsidRPr="00365C15" w:rsidDel="00833F18">
        <w:rPr>
          <w:rFonts w:eastAsia="Calibri" w:cs="Calibri"/>
          <w:snapToGrid w:val="0"/>
        </w:rPr>
        <w:t xml:space="preserve"> </w:t>
      </w:r>
      <w:r w:rsidR="00307B11" w:rsidRPr="00365C15" w:rsidDel="00833F18">
        <w:rPr>
          <w:rFonts w:eastAsia="Calibri" w:cs="Calibri"/>
          <w:snapToGrid w:val="0"/>
        </w:rPr>
        <w:t xml:space="preserve">záruku </w:t>
      </w:r>
      <w:r w:rsidR="007961C0" w:rsidRPr="00365C15" w:rsidDel="00833F18">
        <w:rPr>
          <w:rFonts w:eastAsia="Calibri" w:cs="Calibri"/>
          <w:snapToGrid w:val="0"/>
        </w:rPr>
        <w:t>za jakost</w:t>
      </w:r>
      <w:r w:rsidR="00007991" w:rsidRPr="00365C15">
        <w:rPr>
          <w:rFonts w:eastAsia="Calibri" w:cs="Calibri"/>
          <w:snapToGrid w:val="0"/>
        </w:rPr>
        <w:t xml:space="preserve"> </w:t>
      </w:r>
      <w:r w:rsidR="000377A7">
        <w:rPr>
          <w:rFonts w:eastAsia="Calibri" w:cs="Calibri"/>
          <w:snapToGrid w:val="0"/>
        </w:rPr>
        <w:t xml:space="preserve">předmětu koupě </w:t>
      </w:r>
      <w:r w:rsidR="000377A7" w:rsidRPr="009447F3" w:rsidDel="00833F18">
        <w:t xml:space="preserve">do uplynutí </w:t>
      </w:r>
      <w:r w:rsidR="000377A7" w:rsidRPr="0007086F">
        <w:t>24</w:t>
      </w:r>
      <w:r w:rsidR="000377A7" w:rsidRPr="009447F3" w:rsidDel="00833F18">
        <w:t xml:space="preserve"> (slovy: </w:t>
      </w:r>
      <w:r w:rsidR="000377A7">
        <w:t>dvacetčtyři</w:t>
      </w:r>
      <w:r w:rsidR="000377A7" w:rsidRPr="009447F3" w:rsidDel="00833F18">
        <w:t>) měsíců od</w:t>
      </w:r>
      <w:r w:rsidR="000377A7">
        <w:t>e dne předání a převzetí funkčního předmětu koupě ve sjednaném rozsahu a místě plnění, tj. po</w:t>
      </w:r>
      <w:r w:rsidR="000377A7" w:rsidRPr="009447F3" w:rsidDel="00833F18">
        <w:t xml:space="preserve"> </w:t>
      </w:r>
      <w:r w:rsidR="000377A7">
        <w:t>podpisu předávacího protokolu</w:t>
      </w:r>
      <w:r w:rsidR="000565D8">
        <w:t>.</w:t>
      </w:r>
    </w:p>
    <w:p w14:paraId="2AF1F5DB" w14:textId="1CF86EB5" w:rsidR="00DE1792" w:rsidRPr="00365C15" w:rsidRDefault="00DE1792" w:rsidP="00365C15">
      <w:pPr>
        <w:numPr>
          <w:ilvl w:val="0"/>
          <w:numId w:val="9"/>
        </w:numPr>
        <w:spacing w:after="120" w:line="240" w:lineRule="auto"/>
        <w:ind w:left="426" w:hanging="426"/>
        <w:jc w:val="both"/>
        <w:rPr>
          <w:rFonts w:eastAsia="Calibri" w:cs="Calibri"/>
          <w:snapToGrid w:val="0"/>
        </w:rPr>
      </w:pPr>
      <w:r w:rsidRPr="00365C15">
        <w:rPr>
          <w:rFonts w:eastAsia="Calibri" w:cs="Calibri"/>
          <w:snapToGrid w:val="0"/>
        </w:rPr>
        <w:t xml:space="preserve">Záruční doba se prodlužuje o dobu, po kterou nemůže kupující </w:t>
      </w:r>
      <w:r w:rsidR="00DD3CAF">
        <w:rPr>
          <w:rFonts w:eastAsia="Calibri" w:cs="Calibri"/>
          <w:snapToGrid w:val="0"/>
        </w:rPr>
        <w:t>předmět koupě</w:t>
      </w:r>
      <w:r w:rsidRPr="00365C15">
        <w:rPr>
          <w:rFonts w:eastAsia="Calibri" w:cs="Calibri"/>
          <w:snapToGrid w:val="0"/>
        </w:rPr>
        <w:t xml:space="preserve"> pro vady řádně užívat. V případě opravy </w:t>
      </w:r>
      <w:r w:rsidR="00DD3CAF">
        <w:rPr>
          <w:rFonts w:eastAsia="Calibri" w:cs="Calibri"/>
          <w:snapToGrid w:val="0"/>
        </w:rPr>
        <w:t xml:space="preserve">předmětu koupě </w:t>
      </w:r>
      <w:r w:rsidRPr="00365C15">
        <w:rPr>
          <w:rFonts w:eastAsia="Calibri" w:cs="Calibri"/>
          <w:snapToGrid w:val="0"/>
        </w:rPr>
        <w:t>v záruční době se záruční doba prodlužuje o dobu trvání opravy, tj. o dobu od nahlášení vady do jejího odstranění.</w:t>
      </w:r>
    </w:p>
    <w:p w14:paraId="4704FEAE" w14:textId="7EA601D2" w:rsidR="005C3886" w:rsidRPr="00365C15" w:rsidRDefault="005C3886" w:rsidP="00365C15">
      <w:pPr>
        <w:numPr>
          <w:ilvl w:val="0"/>
          <w:numId w:val="9"/>
        </w:numPr>
        <w:spacing w:after="120" w:line="240" w:lineRule="auto"/>
        <w:ind w:left="426" w:hanging="426"/>
        <w:jc w:val="both"/>
        <w:rPr>
          <w:rFonts w:eastAsia="Calibri" w:cs="Calibri"/>
          <w:snapToGrid w:val="0"/>
        </w:rPr>
      </w:pPr>
      <w:r w:rsidRPr="00365C15">
        <w:rPr>
          <w:rFonts w:eastAsia="Calibri" w:cs="Calibri"/>
          <w:snapToGrid w:val="0"/>
        </w:rPr>
        <w:t>Kupující je povinen bez zbytečného odkladu nahlásit prodávajícímu zjištěné vady</w:t>
      </w:r>
      <w:r w:rsidR="00B85452" w:rsidRPr="00365C15">
        <w:rPr>
          <w:rFonts w:eastAsia="Calibri" w:cs="Calibri"/>
          <w:snapToGrid w:val="0"/>
        </w:rPr>
        <w:t xml:space="preserve"> </w:t>
      </w:r>
      <w:r w:rsidR="00DD3CAF">
        <w:rPr>
          <w:rFonts w:eastAsia="Calibri" w:cs="Calibri"/>
          <w:snapToGrid w:val="0"/>
        </w:rPr>
        <w:t>předmětu koupě</w:t>
      </w:r>
      <w:r w:rsidRPr="00365C15">
        <w:rPr>
          <w:rFonts w:eastAsia="Calibri" w:cs="Calibri"/>
          <w:snapToGrid w:val="0"/>
        </w:rPr>
        <w:t xml:space="preserve"> </w:t>
      </w:r>
      <w:r w:rsidR="000377A7" w:rsidRPr="00AC61DC">
        <w:rPr>
          <w:rFonts w:eastAsia="Times New Roman" w:cs="Times New Roman"/>
          <w:lang w:eastAsia="cs-CZ"/>
        </w:rPr>
        <w:t xml:space="preserve">telefonicky na servisní telefonní linku prodávajícího: </w:t>
      </w:r>
      <w:r w:rsidR="000377A7" w:rsidRPr="00AC61DC">
        <w:rPr>
          <w:rFonts w:eastAsia="Times New Roman" w:cs="Times New Roman"/>
          <w:i/>
          <w:highlight w:val="yellow"/>
          <w:lang w:eastAsia="cs-CZ"/>
        </w:rPr>
        <w:t>„doplní dodavatel“ a/nebo</w:t>
      </w:r>
      <w:r w:rsidR="000377A7" w:rsidRPr="00AC61DC">
        <w:rPr>
          <w:rFonts w:eastAsia="Times New Roman" w:cs="Times New Roman"/>
          <w:lang w:eastAsia="cs-CZ"/>
        </w:rPr>
        <w:t xml:space="preserve"> elektronickými prostředky na servisní e-mailovou linku prodávajícího:</w:t>
      </w:r>
      <w:r w:rsidR="000377A7">
        <w:rPr>
          <w:rFonts w:eastAsia="Times New Roman" w:cs="Times New Roman"/>
          <w:lang w:eastAsia="cs-CZ"/>
        </w:rPr>
        <w:t xml:space="preserve"> </w:t>
      </w:r>
      <w:r w:rsidR="000377A7" w:rsidRPr="00AC61DC">
        <w:rPr>
          <w:rFonts w:eastAsia="Times New Roman" w:cs="Times New Roman"/>
          <w:i/>
          <w:highlight w:val="yellow"/>
          <w:lang w:eastAsia="cs-CZ"/>
        </w:rPr>
        <w:t>„doplní dodavatel</w:t>
      </w:r>
      <w:r w:rsidRPr="00365C15">
        <w:rPr>
          <w:rFonts w:eastAsia="Calibri" w:cs="Calibri"/>
          <w:snapToGrid w:val="0"/>
        </w:rPr>
        <w:t>.</w:t>
      </w:r>
    </w:p>
    <w:p w14:paraId="03DCFBC1" w14:textId="16BF5243" w:rsidR="00C74681" w:rsidRPr="005157F5" w:rsidRDefault="00C74681" w:rsidP="00C74681">
      <w:pPr>
        <w:numPr>
          <w:ilvl w:val="0"/>
          <w:numId w:val="9"/>
        </w:numPr>
        <w:suppressAutoHyphens/>
        <w:spacing w:after="120" w:line="240" w:lineRule="auto"/>
        <w:ind w:left="426" w:hanging="426"/>
        <w:jc w:val="both"/>
        <w:rPr>
          <w:rFonts w:cstheme="minorHAnsi"/>
        </w:rPr>
      </w:pPr>
      <w:bookmarkStart w:id="1" w:name="_Hlk503785409"/>
      <w:r w:rsidRPr="005157F5">
        <w:rPr>
          <w:rFonts w:cstheme="minorHAnsi"/>
        </w:rPr>
        <w:t xml:space="preserve">Vady, které se na </w:t>
      </w:r>
      <w:r>
        <w:rPr>
          <w:rFonts w:cstheme="minorHAnsi"/>
        </w:rPr>
        <w:t>předmětu koupě</w:t>
      </w:r>
      <w:r w:rsidRPr="005157F5">
        <w:rPr>
          <w:rFonts w:cstheme="minorHAnsi"/>
        </w:rPr>
        <w:t xml:space="preserve"> projeví v záruční době, se zavazuje prodávající odstranit na vlastní náklady ve </w:t>
      </w:r>
      <w:r w:rsidRPr="00CB3E51">
        <w:rPr>
          <w:rFonts w:cstheme="minorHAnsi"/>
        </w:rPr>
        <w:t>lhůtě do 15 pracovních dnů od jejich oznámení kupujícím. V případě výskytu závažnější vady, popř. při nutnosti dovozu náhradních dílů ze zahraničí, se zavazuje prodávající závadu odstranit ve lhůtě do 30</w:t>
      </w:r>
      <w:r w:rsidRPr="00FF5EBE">
        <w:rPr>
          <w:rFonts w:cstheme="minorHAnsi"/>
        </w:rPr>
        <w:t xml:space="preserve"> kalendářních dnů od reklamace závady respektive od oznámení vady kupujícím a vznesení požadavku na její odstranění. Odstranění vad </w:t>
      </w:r>
      <w:r w:rsidR="001302E3">
        <w:rPr>
          <w:rFonts w:cstheme="minorHAnsi"/>
        </w:rPr>
        <w:t xml:space="preserve">předmětu koupě </w:t>
      </w:r>
      <w:r w:rsidRPr="00FF5EBE">
        <w:rPr>
          <w:rFonts w:cstheme="minorHAnsi"/>
        </w:rPr>
        <w:t xml:space="preserve">je prodávající povinen primárně řešit v místě </w:t>
      </w:r>
      <w:r w:rsidR="00CB3E51">
        <w:rPr>
          <w:rFonts w:cstheme="minorHAnsi"/>
        </w:rPr>
        <w:t>plnění</w:t>
      </w:r>
      <w:r w:rsidRPr="00FF5EBE">
        <w:rPr>
          <w:rFonts w:cstheme="minorHAnsi"/>
        </w:rPr>
        <w:t>.</w:t>
      </w:r>
      <w:r w:rsidRPr="005157F5">
        <w:rPr>
          <w:rFonts w:cstheme="minorHAnsi"/>
        </w:rPr>
        <w:t xml:space="preserve"> Případné náklady na dopravu zboží mimo toto místo za účelem odstranění vad </w:t>
      </w:r>
      <w:r w:rsidR="001302E3">
        <w:rPr>
          <w:rFonts w:cstheme="minorHAnsi"/>
        </w:rPr>
        <w:t>předmětu koupě</w:t>
      </w:r>
      <w:r w:rsidRPr="005157F5">
        <w:rPr>
          <w:rFonts w:cstheme="minorHAnsi"/>
        </w:rPr>
        <w:t>, které se projevily v záruční době, nese prodávající. Prodávající je povinen odstranit vady na své náklady tak, aby kupujícímu nevznikly žádné vícenáklady. Jestliže kupujícímu vícenáklady přesto vzniknou, hradí je prodávající. O odstranění vady bude sepsán protokol, který podepíší obě smluvní strany, návrh protokolu připraví prodávající.</w:t>
      </w:r>
      <w:bookmarkEnd w:id="1"/>
    </w:p>
    <w:p w14:paraId="49D2E95E" w14:textId="34ADE50B" w:rsidR="00307B11" w:rsidRPr="00365C15" w:rsidRDefault="00307B11" w:rsidP="00FC34F0">
      <w:pPr>
        <w:pStyle w:val="Nadpis1"/>
        <w:numPr>
          <w:ilvl w:val="0"/>
          <w:numId w:val="1"/>
        </w:numPr>
        <w:spacing w:after="240" w:line="240" w:lineRule="auto"/>
        <w:ind w:left="567" w:hanging="567"/>
        <w:jc w:val="center"/>
        <w:rPr>
          <w:sz w:val="22"/>
          <w:szCs w:val="22"/>
        </w:rPr>
      </w:pPr>
      <w:r w:rsidRPr="00365C15">
        <w:rPr>
          <w:sz w:val="22"/>
          <w:szCs w:val="22"/>
        </w:rPr>
        <w:lastRenderedPageBreak/>
        <w:t xml:space="preserve">Smluvní </w:t>
      </w:r>
      <w:r w:rsidR="007845AE" w:rsidRPr="00365C15">
        <w:rPr>
          <w:sz w:val="22"/>
          <w:szCs w:val="22"/>
        </w:rPr>
        <w:t xml:space="preserve">pokuta </w:t>
      </w:r>
    </w:p>
    <w:p w14:paraId="3B4F9656" w14:textId="1BB565CC" w:rsidR="00307B11" w:rsidRPr="00DC278B" w:rsidRDefault="00307B11" w:rsidP="00365C15">
      <w:pPr>
        <w:numPr>
          <w:ilvl w:val="0"/>
          <w:numId w:val="13"/>
        </w:numPr>
        <w:spacing w:after="120" w:line="240" w:lineRule="auto"/>
        <w:ind w:left="426" w:hanging="426"/>
        <w:jc w:val="both"/>
        <w:rPr>
          <w:rFonts w:eastAsia="Calibri" w:cs="Calibri"/>
          <w:snapToGrid w:val="0"/>
        </w:rPr>
      </w:pPr>
      <w:r w:rsidRPr="00365C15">
        <w:rPr>
          <w:rFonts w:eastAsia="Calibri" w:cs="Calibri"/>
          <w:snapToGrid w:val="0"/>
        </w:rPr>
        <w:t xml:space="preserve">V případě, že </w:t>
      </w:r>
      <w:r w:rsidR="009A4D51" w:rsidRPr="00365C15">
        <w:rPr>
          <w:rFonts w:eastAsia="Calibri" w:cs="Calibri"/>
          <w:snapToGrid w:val="0"/>
        </w:rPr>
        <w:t xml:space="preserve">prodávající </w:t>
      </w:r>
      <w:r w:rsidRPr="00365C15">
        <w:rPr>
          <w:rFonts w:eastAsia="Calibri" w:cs="Calibri"/>
          <w:snapToGrid w:val="0"/>
        </w:rPr>
        <w:t>bude v prodlení s</w:t>
      </w:r>
      <w:r w:rsidR="00577D4D" w:rsidRPr="00365C15">
        <w:rPr>
          <w:rFonts w:eastAsia="Calibri" w:cs="Calibri"/>
          <w:snapToGrid w:val="0"/>
        </w:rPr>
        <w:t> dod</w:t>
      </w:r>
      <w:r w:rsidR="00577D4D" w:rsidRPr="00DC278B">
        <w:rPr>
          <w:rFonts w:eastAsia="Calibri" w:cs="Calibri"/>
          <w:snapToGrid w:val="0"/>
        </w:rPr>
        <w:t xml:space="preserve">áním </w:t>
      </w:r>
      <w:r w:rsidR="00DD3CAF" w:rsidRPr="00DC278B">
        <w:rPr>
          <w:rFonts w:eastAsia="Calibri" w:cs="Calibri"/>
          <w:snapToGrid w:val="0"/>
        </w:rPr>
        <w:t xml:space="preserve">předmětu koupě </w:t>
      </w:r>
      <w:r w:rsidRPr="00DC278B">
        <w:rPr>
          <w:rFonts w:eastAsia="Calibri" w:cs="Calibri"/>
          <w:snapToGrid w:val="0"/>
        </w:rPr>
        <w:t xml:space="preserve">dle </w:t>
      </w:r>
      <w:r w:rsidR="0091551F" w:rsidRPr="00DC278B">
        <w:rPr>
          <w:rFonts w:eastAsia="Calibri" w:cs="Calibri"/>
          <w:snapToGrid w:val="0"/>
        </w:rPr>
        <w:t>čl</w:t>
      </w:r>
      <w:r w:rsidR="00E4438E" w:rsidRPr="00DC278B">
        <w:rPr>
          <w:rFonts w:eastAsia="Calibri" w:cs="Calibri"/>
          <w:snapToGrid w:val="0"/>
        </w:rPr>
        <w:t>.</w:t>
      </w:r>
      <w:r w:rsidR="0091551F" w:rsidRPr="00DC278B">
        <w:rPr>
          <w:rFonts w:eastAsia="Calibri" w:cs="Calibri"/>
          <w:snapToGrid w:val="0"/>
        </w:rPr>
        <w:t xml:space="preserve"> </w:t>
      </w:r>
      <w:r w:rsidR="00BC26E0" w:rsidRPr="00DC278B">
        <w:rPr>
          <w:rFonts w:eastAsia="Calibri" w:cs="Calibri"/>
          <w:snapToGrid w:val="0"/>
        </w:rPr>
        <w:t>IV</w:t>
      </w:r>
      <w:r w:rsidR="0091551F" w:rsidRPr="00DC278B">
        <w:rPr>
          <w:rFonts w:eastAsia="Calibri" w:cs="Calibri"/>
          <w:snapToGrid w:val="0"/>
        </w:rPr>
        <w:t xml:space="preserve">. odstavce </w:t>
      </w:r>
      <w:r w:rsidR="00BC26E0" w:rsidRPr="00DC278B">
        <w:rPr>
          <w:rFonts w:eastAsia="Calibri" w:cs="Calibri"/>
          <w:snapToGrid w:val="0"/>
        </w:rPr>
        <w:t>2</w:t>
      </w:r>
      <w:r w:rsidRPr="00DC278B">
        <w:rPr>
          <w:rFonts w:eastAsia="Calibri" w:cs="Calibri"/>
          <w:snapToGrid w:val="0"/>
        </w:rPr>
        <w:t xml:space="preserve">, zaplatí </w:t>
      </w:r>
      <w:r w:rsidR="009A4D51" w:rsidRPr="00DC278B">
        <w:rPr>
          <w:rFonts w:eastAsia="Calibri" w:cs="Calibri"/>
          <w:snapToGrid w:val="0"/>
        </w:rPr>
        <w:t xml:space="preserve">kupujícímu </w:t>
      </w:r>
      <w:r w:rsidR="0091551F" w:rsidRPr="00DC278B">
        <w:rPr>
          <w:rFonts w:eastAsia="Calibri" w:cs="Calibri"/>
          <w:snapToGrid w:val="0"/>
        </w:rPr>
        <w:t>smluvní pokutu ve výši 0,1</w:t>
      </w:r>
      <w:r w:rsidRPr="00DC278B">
        <w:rPr>
          <w:rFonts w:eastAsia="Calibri" w:cs="Calibri"/>
          <w:snapToGrid w:val="0"/>
        </w:rPr>
        <w:t>% z fakturované částky za každý, byť i započatý den prodlení se splněním této povinnosti.</w:t>
      </w:r>
    </w:p>
    <w:p w14:paraId="4C9E406C" w14:textId="1702F14A" w:rsidR="00253BBB" w:rsidRPr="00DC278B" w:rsidRDefault="00253BBB" w:rsidP="00365C15">
      <w:pPr>
        <w:numPr>
          <w:ilvl w:val="0"/>
          <w:numId w:val="13"/>
        </w:numPr>
        <w:spacing w:after="120" w:line="240" w:lineRule="auto"/>
        <w:ind w:left="426" w:hanging="426"/>
        <w:jc w:val="both"/>
        <w:rPr>
          <w:rFonts w:eastAsia="Calibri" w:cs="Calibri"/>
          <w:snapToGrid w:val="0"/>
        </w:rPr>
      </w:pPr>
      <w:r w:rsidRPr="00DC278B">
        <w:rPr>
          <w:rFonts w:eastAsia="Calibri" w:cs="Calibri"/>
          <w:snapToGrid w:val="0"/>
        </w:rPr>
        <w:t>V</w:t>
      </w:r>
      <w:r w:rsidR="00B90F1E" w:rsidRPr="00DC278B">
        <w:rPr>
          <w:rFonts w:eastAsia="Calibri" w:cs="Calibri"/>
          <w:snapToGrid w:val="0"/>
        </w:rPr>
        <w:t xml:space="preserve"> případě nedodržení lhůty pro </w:t>
      </w:r>
      <w:r w:rsidRPr="00DC278B">
        <w:rPr>
          <w:rFonts w:eastAsia="Calibri" w:cs="Calibri"/>
          <w:snapToGrid w:val="0"/>
        </w:rPr>
        <w:t>uspokojení práv z vadného plnění dle čl. V</w:t>
      </w:r>
      <w:r w:rsidR="00E95A54" w:rsidRPr="00DC278B">
        <w:rPr>
          <w:rFonts w:eastAsia="Calibri" w:cs="Calibri"/>
          <w:snapToGrid w:val="0"/>
        </w:rPr>
        <w:t>I</w:t>
      </w:r>
      <w:r w:rsidR="005A0A9F" w:rsidRPr="00DC278B">
        <w:rPr>
          <w:rFonts w:eastAsia="Calibri" w:cs="Calibri"/>
          <w:snapToGrid w:val="0"/>
        </w:rPr>
        <w:t>.</w:t>
      </w:r>
      <w:r w:rsidRPr="00DC278B">
        <w:rPr>
          <w:rFonts w:eastAsia="Calibri" w:cs="Calibri"/>
          <w:snapToGrid w:val="0"/>
        </w:rPr>
        <w:t xml:space="preserve"> odstavce </w:t>
      </w:r>
      <w:r w:rsidR="00C74681" w:rsidRPr="00DC278B">
        <w:rPr>
          <w:rFonts w:eastAsia="Calibri" w:cs="Calibri"/>
          <w:snapToGrid w:val="0"/>
        </w:rPr>
        <w:t>7</w:t>
      </w:r>
      <w:r w:rsidRPr="00DC278B">
        <w:rPr>
          <w:rFonts w:eastAsia="Calibri" w:cs="Calibri"/>
          <w:snapToGrid w:val="0"/>
        </w:rPr>
        <w:t xml:space="preserve"> zaplatí </w:t>
      </w:r>
      <w:r w:rsidR="009A4D51" w:rsidRPr="00DC278B">
        <w:rPr>
          <w:rFonts w:eastAsia="Calibri" w:cs="Calibri"/>
          <w:snapToGrid w:val="0"/>
        </w:rPr>
        <w:t xml:space="preserve">kupujícímu </w:t>
      </w:r>
      <w:r w:rsidRPr="00DC278B">
        <w:rPr>
          <w:rFonts w:eastAsia="Calibri" w:cs="Calibri"/>
          <w:snapToGrid w:val="0"/>
        </w:rPr>
        <w:t>smluvní pokutu ve výši 0,1% z fakturované částky za každý, byť i započatý den prodlení se splněním této povinnosti.</w:t>
      </w:r>
    </w:p>
    <w:p w14:paraId="77473D40" w14:textId="3040EEB5" w:rsidR="00307B11" w:rsidRPr="00C74681" w:rsidRDefault="00307B11" w:rsidP="00365C15">
      <w:pPr>
        <w:numPr>
          <w:ilvl w:val="0"/>
          <w:numId w:val="13"/>
        </w:numPr>
        <w:spacing w:after="120" w:line="240" w:lineRule="auto"/>
        <w:ind w:left="426" w:hanging="426"/>
        <w:jc w:val="both"/>
        <w:rPr>
          <w:rFonts w:eastAsia="Calibri" w:cs="Calibri"/>
          <w:snapToGrid w:val="0"/>
        </w:rPr>
      </w:pPr>
      <w:r w:rsidRPr="00C74681">
        <w:rPr>
          <w:rFonts w:eastAsia="Calibri" w:cs="Calibri"/>
          <w:snapToGrid w:val="0"/>
        </w:rPr>
        <w:t xml:space="preserve">V případě, že </w:t>
      </w:r>
      <w:r w:rsidR="009A4D51" w:rsidRPr="00C74681">
        <w:rPr>
          <w:rFonts w:eastAsia="Calibri" w:cs="Calibri"/>
          <w:snapToGrid w:val="0"/>
        </w:rPr>
        <w:t>kupující</w:t>
      </w:r>
      <w:r w:rsidRPr="00C74681">
        <w:rPr>
          <w:rFonts w:eastAsia="Calibri" w:cs="Calibri"/>
          <w:snapToGrid w:val="0"/>
        </w:rPr>
        <w:t xml:space="preserve"> bude v prodlení se zaplacením faktury </w:t>
      </w:r>
      <w:r w:rsidR="009A4D51" w:rsidRPr="00C74681">
        <w:rPr>
          <w:rFonts w:eastAsia="Calibri" w:cs="Calibri"/>
          <w:snapToGrid w:val="0"/>
        </w:rPr>
        <w:t>prodávajícího</w:t>
      </w:r>
      <w:r w:rsidRPr="00C74681">
        <w:rPr>
          <w:rFonts w:eastAsia="Calibri" w:cs="Calibri"/>
          <w:snapToGrid w:val="0"/>
        </w:rPr>
        <w:t xml:space="preserve">, zaplatí </w:t>
      </w:r>
      <w:r w:rsidR="009A4D51" w:rsidRPr="00C74681">
        <w:rPr>
          <w:rFonts w:eastAsia="Calibri" w:cs="Calibri"/>
          <w:snapToGrid w:val="0"/>
        </w:rPr>
        <w:t xml:space="preserve">prodávajícímu </w:t>
      </w:r>
      <w:r w:rsidRPr="00C74681">
        <w:rPr>
          <w:rFonts w:eastAsia="Calibri" w:cs="Calibri"/>
          <w:snapToGrid w:val="0"/>
        </w:rPr>
        <w:t xml:space="preserve">smluvní pokutu ve výši 0,05% z fakturované částky za každý, byť i započatý den prodlení s plněním této povinnosti. </w:t>
      </w:r>
    </w:p>
    <w:p w14:paraId="0305C28E" w14:textId="461256A4" w:rsidR="00307B11" w:rsidRPr="00365C15" w:rsidRDefault="00307B11" w:rsidP="00365C15">
      <w:pPr>
        <w:numPr>
          <w:ilvl w:val="0"/>
          <w:numId w:val="13"/>
        </w:numPr>
        <w:spacing w:after="120" w:line="240" w:lineRule="auto"/>
        <w:ind w:left="426" w:hanging="426"/>
        <w:jc w:val="both"/>
        <w:rPr>
          <w:rFonts w:eastAsia="Calibri" w:cs="Calibri"/>
          <w:snapToGrid w:val="0"/>
        </w:rPr>
      </w:pPr>
      <w:r w:rsidRPr="00365C15">
        <w:rPr>
          <w:rFonts w:eastAsia="Calibri" w:cs="Calibri"/>
          <w:snapToGrid w:val="0"/>
        </w:rPr>
        <w:t>Zaplacením smluvní poku</w:t>
      </w:r>
      <w:r w:rsidR="00A8138C" w:rsidRPr="00365C15">
        <w:rPr>
          <w:rFonts w:eastAsia="Calibri" w:cs="Calibri"/>
          <w:snapToGrid w:val="0"/>
        </w:rPr>
        <w:t>ty není dotč</w:t>
      </w:r>
      <w:r w:rsidRPr="00365C15">
        <w:rPr>
          <w:rFonts w:eastAsia="Calibri" w:cs="Calibri"/>
          <w:snapToGrid w:val="0"/>
        </w:rPr>
        <w:t xml:space="preserve">eno právo smluvní strany na náhradu škody vzniklé porušením smluvní povinnosti, </w:t>
      </w:r>
      <w:r w:rsidR="0078783A" w:rsidRPr="00365C15">
        <w:rPr>
          <w:rFonts w:eastAsia="Calibri" w:cs="Calibri"/>
          <w:snapToGrid w:val="0"/>
        </w:rPr>
        <w:t xml:space="preserve">která </w:t>
      </w:r>
      <w:r w:rsidRPr="00365C15">
        <w:rPr>
          <w:rFonts w:eastAsia="Calibri" w:cs="Calibri"/>
          <w:snapToGrid w:val="0"/>
        </w:rPr>
        <w:t xml:space="preserve">se smluvní pokuty týká. </w:t>
      </w:r>
    </w:p>
    <w:p w14:paraId="0F057045" w14:textId="38C1BC43" w:rsidR="00307B11" w:rsidRPr="00365C15" w:rsidRDefault="00307B11" w:rsidP="00365C15">
      <w:pPr>
        <w:numPr>
          <w:ilvl w:val="0"/>
          <w:numId w:val="13"/>
        </w:numPr>
        <w:spacing w:after="120" w:line="240" w:lineRule="auto"/>
        <w:ind w:left="426" w:hanging="426"/>
        <w:jc w:val="both"/>
        <w:rPr>
          <w:rFonts w:eastAsia="Calibri" w:cs="Calibri"/>
          <w:snapToGrid w:val="0"/>
        </w:rPr>
      </w:pPr>
      <w:r w:rsidRPr="00365C15">
        <w:rPr>
          <w:rFonts w:eastAsia="Calibri" w:cs="Calibri"/>
          <w:snapToGrid w:val="0"/>
        </w:rPr>
        <w:t xml:space="preserve">Smluvní pokuta je splatná do </w:t>
      </w:r>
      <w:r w:rsidR="00ED6D03" w:rsidRPr="00365C15">
        <w:rPr>
          <w:rFonts w:eastAsia="Calibri" w:cs="Calibri"/>
          <w:snapToGrid w:val="0"/>
        </w:rPr>
        <w:t>30</w:t>
      </w:r>
      <w:r w:rsidRPr="00365C15">
        <w:rPr>
          <w:rFonts w:eastAsia="Calibri" w:cs="Calibri"/>
          <w:snapToGrid w:val="0"/>
        </w:rPr>
        <w:t xml:space="preserve"> kalendářních dnů poté, co bude písemná výzva jedné smluvní strany v tomto směru druhé smluvní straně doručena. </w:t>
      </w:r>
    </w:p>
    <w:p w14:paraId="7B603472" w14:textId="60E265FC" w:rsidR="00BC26E0" w:rsidRPr="00365C15" w:rsidRDefault="00BC26E0" w:rsidP="00365C15">
      <w:pPr>
        <w:numPr>
          <w:ilvl w:val="0"/>
          <w:numId w:val="13"/>
        </w:numPr>
        <w:spacing w:after="120" w:line="240" w:lineRule="auto"/>
        <w:ind w:left="426" w:hanging="426"/>
        <w:jc w:val="both"/>
        <w:rPr>
          <w:rFonts w:eastAsia="Calibri" w:cs="Calibri"/>
          <w:snapToGrid w:val="0"/>
        </w:rPr>
      </w:pPr>
      <w:r w:rsidRPr="00365C15">
        <w:rPr>
          <w:rFonts w:eastAsia="Calibri" w:cs="Calibri"/>
          <w:snapToGrid w:val="0"/>
        </w:rPr>
        <w:t>Zaplacení smluvní pokuty nezbavuje prodávajícího povinnosti splnit dluh smluvní pokutou utvrzený.</w:t>
      </w:r>
    </w:p>
    <w:p w14:paraId="6F339159" w14:textId="5462BDCB" w:rsidR="006D292C" w:rsidRPr="00365C15" w:rsidRDefault="006D292C" w:rsidP="00FC34F0">
      <w:pPr>
        <w:pStyle w:val="Nadpis1"/>
        <w:numPr>
          <w:ilvl w:val="0"/>
          <w:numId w:val="1"/>
        </w:numPr>
        <w:spacing w:after="240" w:line="240" w:lineRule="auto"/>
        <w:ind w:left="567" w:hanging="567"/>
        <w:jc w:val="center"/>
        <w:rPr>
          <w:sz w:val="22"/>
          <w:szCs w:val="22"/>
        </w:rPr>
      </w:pPr>
      <w:r w:rsidRPr="00365C15">
        <w:rPr>
          <w:sz w:val="22"/>
          <w:szCs w:val="22"/>
        </w:rPr>
        <w:t>Trvání smlouvy</w:t>
      </w:r>
    </w:p>
    <w:p w14:paraId="436835D6" w14:textId="2A929907" w:rsidR="006D292C" w:rsidRPr="00365C15" w:rsidRDefault="00D9486F" w:rsidP="00365C15">
      <w:pPr>
        <w:numPr>
          <w:ilvl w:val="0"/>
          <w:numId w:val="14"/>
        </w:numPr>
        <w:spacing w:after="120" w:line="240" w:lineRule="auto"/>
        <w:ind w:left="426" w:hanging="426"/>
        <w:jc w:val="both"/>
        <w:rPr>
          <w:rFonts w:eastAsia="Calibri" w:cs="Calibri"/>
          <w:snapToGrid w:val="0"/>
        </w:rPr>
      </w:pPr>
      <w:r>
        <w:rPr>
          <w:rFonts w:eastAsia="Calibri" w:cs="Calibri"/>
          <w:snapToGrid w:val="0"/>
        </w:rPr>
        <w:t>Tato smlouva</w:t>
      </w:r>
      <w:r w:rsidR="006D292C" w:rsidRPr="00365C15">
        <w:rPr>
          <w:rFonts w:eastAsia="Calibri" w:cs="Calibri"/>
          <w:snapToGrid w:val="0"/>
        </w:rPr>
        <w:t xml:space="preserve"> může být ukončena</w:t>
      </w:r>
    </w:p>
    <w:p w14:paraId="0FE627CA" w14:textId="77777777" w:rsidR="006D292C" w:rsidRPr="00365C15" w:rsidRDefault="006D292C" w:rsidP="00365C15">
      <w:pPr>
        <w:numPr>
          <w:ilvl w:val="0"/>
          <w:numId w:val="15"/>
        </w:numPr>
        <w:spacing w:after="120" w:line="240" w:lineRule="auto"/>
        <w:ind w:hanging="294"/>
        <w:jc w:val="both"/>
        <w:rPr>
          <w:rFonts w:eastAsia="Calibri" w:cs="Calibri"/>
          <w:snapToGrid w:val="0"/>
        </w:rPr>
      </w:pPr>
      <w:r w:rsidRPr="00365C15">
        <w:rPr>
          <w:rFonts w:eastAsia="Calibri" w:cs="Calibri"/>
          <w:snapToGrid w:val="0"/>
        </w:rPr>
        <w:t xml:space="preserve">písemnou dohodou obou smluvních stran, </w:t>
      </w:r>
    </w:p>
    <w:p w14:paraId="74E204BD" w14:textId="0B683D15" w:rsidR="006D292C" w:rsidRPr="00365C15" w:rsidRDefault="006D292C" w:rsidP="00365C15">
      <w:pPr>
        <w:numPr>
          <w:ilvl w:val="0"/>
          <w:numId w:val="15"/>
        </w:numPr>
        <w:spacing w:after="120" w:line="240" w:lineRule="auto"/>
        <w:ind w:hanging="294"/>
        <w:jc w:val="both"/>
        <w:rPr>
          <w:rFonts w:eastAsia="Calibri" w:cs="Calibri"/>
          <w:snapToGrid w:val="0"/>
        </w:rPr>
      </w:pPr>
      <w:r w:rsidRPr="00365C15">
        <w:rPr>
          <w:rFonts w:eastAsia="Calibri" w:cs="Calibri"/>
          <w:snapToGrid w:val="0"/>
        </w:rPr>
        <w:t>odstoupením od smlouvy z důvodů stanovených právními předpisy nebo touto smlouvou. Odstoupení musí být učiněno písemně a doručeno druhé smluvní straně.</w:t>
      </w:r>
    </w:p>
    <w:p w14:paraId="583F3573" w14:textId="22734419" w:rsidR="00D4796F" w:rsidRDefault="00D4796F" w:rsidP="00365C15">
      <w:pPr>
        <w:numPr>
          <w:ilvl w:val="0"/>
          <w:numId w:val="14"/>
        </w:numPr>
        <w:spacing w:after="120" w:line="240" w:lineRule="auto"/>
        <w:ind w:left="426" w:hanging="426"/>
        <w:jc w:val="both"/>
        <w:rPr>
          <w:rFonts w:eastAsia="Calibri" w:cs="Calibri"/>
          <w:snapToGrid w:val="0"/>
        </w:rPr>
      </w:pPr>
      <w:r w:rsidRPr="00DC16CC">
        <w:rPr>
          <w:rFonts w:eastAsia="Calibri" w:cs="Calibri"/>
          <w:snapToGrid w:val="0"/>
        </w:rPr>
        <w:t>Smluvní strany mohou od smlouvy odstoupit v případě, kdy některá ze smluvních stran závažným způsobem poruší povinnosti uvedené v této smlouvě, případně obecně závazné právní předpisy.</w:t>
      </w:r>
    </w:p>
    <w:p w14:paraId="67A9876D" w14:textId="452D200E" w:rsidR="00307B11" w:rsidRPr="00365C15" w:rsidRDefault="00307B11" w:rsidP="00FC34F0">
      <w:pPr>
        <w:pStyle w:val="Nadpis1"/>
        <w:numPr>
          <w:ilvl w:val="0"/>
          <w:numId w:val="1"/>
        </w:numPr>
        <w:spacing w:after="240" w:line="240" w:lineRule="auto"/>
        <w:ind w:left="567" w:hanging="567"/>
        <w:jc w:val="center"/>
        <w:rPr>
          <w:sz w:val="22"/>
          <w:szCs w:val="22"/>
        </w:rPr>
      </w:pPr>
      <w:r w:rsidRPr="00365C15">
        <w:rPr>
          <w:sz w:val="22"/>
          <w:szCs w:val="22"/>
        </w:rPr>
        <w:t>Ostatní ujednání</w:t>
      </w:r>
    </w:p>
    <w:p w14:paraId="6DBD6119" w14:textId="4721AAB3" w:rsidR="00307B11" w:rsidRPr="00365C15" w:rsidRDefault="000D35DE" w:rsidP="00365C15">
      <w:pPr>
        <w:numPr>
          <w:ilvl w:val="0"/>
          <w:numId w:val="16"/>
        </w:numPr>
        <w:tabs>
          <w:tab w:val="left" w:pos="567"/>
        </w:tabs>
        <w:spacing w:after="120" w:line="240" w:lineRule="auto"/>
        <w:ind w:left="426" w:hanging="426"/>
        <w:jc w:val="both"/>
        <w:rPr>
          <w:rFonts w:eastAsia="Calibri" w:cs="Calibri"/>
          <w:snapToGrid w:val="0"/>
        </w:rPr>
      </w:pPr>
      <w:r w:rsidRPr="00365C15">
        <w:rPr>
          <w:rFonts w:eastAsia="Calibri" w:cs="Calibri"/>
          <w:snapToGrid w:val="0"/>
        </w:rPr>
        <w:t xml:space="preserve">Veškerá práva a povinnosti smluvních stran vyplývající z kupní smlouvy se řídí českým právním řádem, zejména </w:t>
      </w:r>
      <w:r w:rsidR="00307B11" w:rsidRPr="00365C15">
        <w:rPr>
          <w:rFonts w:eastAsia="Calibri" w:cs="Calibri"/>
          <w:snapToGrid w:val="0"/>
        </w:rPr>
        <w:t>zák</w:t>
      </w:r>
      <w:r w:rsidRPr="00365C15">
        <w:rPr>
          <w:rFonts w:eastAsia="Calibri" w:cs="Calibri"/>
          <w:snapToGrid w:val="0"/>
        </w:rPr>
        <w:t>onem</w:t>
      </w:r>
      <w:r w:rsidR="00307B11" w:rsidRPr="00365C15">
        <w:rPr>
          <w:rFonts w:eastAsia="Calibri" w:cs="Calibri"/>
          <w:snapToGrid w:val="0"/>
        </w:rPr>
        <w:t xml:space="preserve"> č. 89/2012 Sb., občanský zákoník, ve znění pozdějších předpisů.</w:t>
      </w:r>
    </w:p>
    <w:p w14:paraId="0D9545E8" w14:textId="4892B6F5" w:rsidR="00C3066D" w:rsidRPr="00365C15" w:rsidRDefault="00577D4D"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 xml:space="preserve">Prodávající </w:t>
      </w:r>
      <w:r w:rsidR="00307B11" w:rsidRPr="00365C15">
        <w:rPr>
          <w:rFonts w:eastAsia="Calibri" w:cs="Calibri"/>
          <w:snapToGrid w:val="0"/>
        </w:rPr>
        <w:t>má povinnost poskytnout součinnost a podrobit se kontrole pověřených osob a orgánů (MŠMT, Ministerstvo financí ČR, Evropská komise, Evropský účetní dvůr, Nejvyšší kontrolní úřad, Auditní orgán, Pověřený auditní subjekt, územní finanční orgány, Platební a certifikační orgán a další oprávněné orgány státní správy a kontrolní orgány), a to v souladu s právními předpisy Evropských společenství a Evropské unie a právními předpisy České republiky.</w:t>
      </w:r>
    </w:p>
    <w:p w14:paraId="13606594" w14:textId="46F14941" w:rsidR="00860C4D" w:rsidRPr="00365C15" w:rsidRDefault="00860C4D"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Prodávající si je vědom, že je ve smyslu § 2 písm. e) zákona č. 320/2001 Sb., o finanční kontrole ve veřejné správě a o změně některých zákonů, ve znění pozdějších předpisů (dále jen „</w:t>
      </w:r>
      <w:r w:rsidR="00574E89" w:rsidRPr="00365C15">
        <w:rPr>
          <w:rFonts w:eastAsia="Calibri" w:cs="Calibri"/>
          <w:snapToGrid w:val="0"/>
        </w:rPr>
        <w:t xml:space="preserve">zákon </w:t>
      </w:r>
      <w:r w:rsidRPr="00365C15">
        <w:rPr>
          <w:rFonts w:eastAsia="Calibri" w:cs="Calibri"/>
          <w:snapToGrid w:val="0"/>
        </w:rPr>
        <w:t>o kontrole“), povinen spolupůsobit při výkonu finanční kontroly. Prodávající je zejména povinen:</w:t>
      </w:r>
    </w:p>
    <w:p w14:paraId="7425AA24" w14:textId="17AD3B7E" w:rsidR="00860C4D" w:rsidRPr="00365C15" w:rsidRDefault="00860C4D" w:rsidP="00365C15">
      <w:pPr>
        <w:numPr>
          <w:ilvl w:val="0"/>
          <w:numId w:val="17"/>
        </w:numPr>
        <w:spacing w:after="120" w:line="240" w:lineRule="auto"/>
        <w:ind w:hanging="294"/>
        <w:jc w:val="both"/>
        <w:rPr>
          <w:rFonts w:eastAsia="Calibri" w:cs="Calibri"/>
          <w:snapToGrid w:val="0"/>
        </w:rPr>
      </w:pPr>
      <w:r w:rsidRPr="00365C15">
        <w:rPr>
          <w:rFonts w:eastAsia="Calibri" w:cs="Calibri"/>
          <w:snapToGrid w:val="0"/>
        </w:rPr>
        <w:t xml:space="preserve">poskytnout </w:t>
      </w:r>
      <w:r w:rsidR="00574E89" w:rsidRPr="00365C15">
        <w:rPr>
          <w:rFonts w:eastAsia="Calibri" w:cs="Calibri"/>
          <w:snapToGrid w:val="0"/>
        </w:rPr>
        <w:t xml:space="preserve">kupujícímu </w:t>
      </w:r>
      <w:r w:rsidRPr="00365C15">
        <w:rPr>
          <w:rFonts w:eastAsia="Calibri" w:cs="Calibri"/>
          <w:snapToGrid w:val="0"/>
        </w:rPr>
        <w:t xml:space="preserve">a subjektům provádějícím kontrolu ve smyslu </w:t>
      </w:r>
      <w:r w:rsidR="00574E89" w:rsidRPr="00365C15">
        <w:rPr>
          <w:rFonts w:eastAsia="Calibri" w:cs="Calibri"/>
          <w:snapToGrid w:val="0"/>
        </w:rPr>
        <w:t xml:space="preserve">zákona </w:t>
      </w:r>
      <w:r w:rsidRPr="00365C15">
        <w:rPr>
          <w:rFonts w:eastAsia="Calibri" w:cs="Calibri"/>
          <w:snapToGrid w:val="0"/>
        </w:rPr>
        <w:t>o kontrole potřebnou součinnost;</w:t>
      </w:r>
    </w:p>
    <w:p w14:paraId="63FD1CF0" w14:textId="10036D5B" w:rsidR="00860C4D" w:rsidRPr="00365C15" w:rsidRDefault="00860C4D" w:rsidP="00365C15">
      <w:pPr>
        <w:numPr>
          <w:ilvl w:val="0"/>
          <w:numId w:val="17"/>
        </w:numPr>
        <w:spacing w:after="120" w:line="240" w:lineRule="auto"/>
        <w:ind w:hanging="294"/>
        <w:jc w:val="both"/>
        <w:rPr>
          <w:rFonts w:eastAsia="Calibri" w:cs="Calibri"/>
          <w:snapToGrid w:val="0"/>
        </w:rPr>
      </w:pPr>
      <w:r w:rsidRPr="00365C15">
        <w:rPr>
          <w:rFonts w:eastAsia="Calibri" w:cs="Calibri"/>
          <w:snapToGrid w:val="0"/>
        </w:rPr>
        <w:t>řádně uchovávat originály vyhotovení smlouvy včetně jejích dodatků, originály účetních dokladů a veškerou další dokumentaci a další nezbytné doklady a informace týkající se jeho činností souvisejících s poskytovaným plněním podle smlouvy, a to po dobu 10 let od zániku závazků vyplývajících z</w:t>
      </w:r>
      <w:r w:rsidR="00574E89" w:rsidRPr="00365C15">
        <w:rPr>
          <w:rFonts w:eastAsia="Calibri" w:cs="Calibri"/>
          <w:snapToGrid w:val="0"/>
        </w:rPr>
        <w:t>e</w:t>
      </w:r>
      <w:r w:rsidRPr="00365C15">
        <w:rPr>
          <w:rFonts w:eastAsia="Calibri" w:cs="Calibri"/>
          <w:snapToGrid w:val="0"/>
        </w:rPr>
        <w:t>  smlouvy, nejméně však do 31.</w:t>
      </w:r>
      <w:r w:rsidR="00193582">
        <w:rPr>
          <w:rFonts w:eastAsia="Calibri" w:cs="Calibri"/>
          <w:snapToGrid w:val="0"/>
        </w:rPr>
        <w:t xml:space="preserve"> </w:t>
      </w:r>
      <w:r w:rsidRPr="00365C15">
        <w:rPr>
          <w:rFonts w:eastAsia="Calibri" w:cs="Calibri"/>
          <w:snapToGrid w:val="0"/>
        </w:rPr>
        <w:t>12.</w:t>
      </w:r>
      <w:r w:rsidR="00193582">
        <w:rPr>
          <w:rFonts w:eastAsia="Calibri" w:cs="Calibri"/>
          <w:snapToGrid w:val="0"/>
        </w:rPr>
        <w:t xml:space="preserve"> </w:t>
      </w:r>
      <w:r w:rsidRPr="00365C15">
        <w:rPr>
          <w:rFonts w:eastAsia="Calibri" w:cs="Calibri"/>
          <w:snapToGrid w:val="0"/>
        </w:rPr>
        <w:t>2033, pokud z příslušných právních předpisů pro některé typy dokumentů nevyplývá doba delší;</w:t>
      </w:r>
    </w:p>
    <w:p w14:paraId="025E575E" w14:textId="4190F080" w:rsidR="00860C4D" w:rsidRPr="00365C15" w:rsidRDefault="00860C4D" w:rsidP="00224333">
      <w:pPr>
        <w:spacing w:after="120" w:line="240" w:lineRule="auto"/>
        <w:ind w:left="426"/>
        <w:jc w:val="both"/>
        <w:rPr>
          <w:rFonts w:eastAsia="Calibri" w:cs="Calibri"/>
          <w:snapToGrid w:val="0"/>
        </w:rPr>
      </w:pPr>
      <w:r w:rsidRPr="00365C15">
        <w:rPr>
          <w:rFonts w:eastAsia="Calibri" w:cs="Calibri"/>
          <w:snapToGrid w:val="0"/>
        </w:rPr>
        <w:lastRenderedPageBreak/>
        <w:t>Prodávající je povinen zajistit shora uvedené povinnosti ve stejném rozsahu u svých poddodavatelů.</w:t>
      </w:r>
    </w:p>
    <w:p w14:paraId="75C54B18" w14:textId="77777777" w:rsidR="00901952" w:rsidRPr="00365C15" w:rsidRDefault="00901952"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 xml:space="preserve">Případné spory vzniklé z této smlouvy a v souvislosti s ní budou smluvní strany řešit především vzájemnou dohodou, nedohodnou-li se, budou se teprve poté domáhat svého práva soudní cestou. </w:t>
      </w:r>
    </w:p>
    <w:p w14:paraId="2CDED886" w14:textId="77777777" w:rsidR="00901952" w:rsidRPr="00365C15" w:rsidRDefault="00901952"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 xml:space="preserve">V případě, že by se kterékoli ustanovení této smlouvy ukázalo v budoucnu jako neplatné, nebude to mít vliv na platnost ostatních ustanovení této smlouvy. Místo neplatného ustanovení platí za dohodnuté takové ustanovení, které v nejvyšší možné míře zachovává smysl a význam dotčeného ustanovení v kontextu celé smlouvy. </w:t>
      </w:r>
    </w:p>
    <w:p w14:paraId="19130252" w14:textId="1544A632" w:rsidR="00307B11" w:rsidRPr="00365C15" w:rsidRDefault="00307B11"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 xml:space="preserve">Práva vzniklá z této smlouvy nesmí být </w:t>
      </w:r>
      <w:r w:rsidR="00577D4D" w:rsidRPr="00365C15">
        <w:rPr>
          <w:rFonts w:eastAsia="Calibri" w:cs="Calibri"/>
          <w:snapToGrid w:val="0"/>
        </w:rPr>
        <w:t xml:space="preserve">prodávajícím </w:t>
      </w:r>
      <w:r w:rsidRPr="00365C15">
        <w:rPr>
          <w:rFonts w:eastAsia="Calibri" w:cs="Calibri"/>
          <w:snapToGrid w:val="0"/>
        </w:rPr>
        <w:t xml:space="preserve">postoupena bez předchozího písemného souhlasu </w:t>
      </w:r>
      <w:r w:rsidR="00577D4D" w:rsidRPr="00365C15">
        <w:rPr>
          <w:rFonts w:eastAsia="Calibri" w:cs="Calibri"/>
          <w:snapToGrid w:val="0"/>
        </w:rPr>
        <w:t>kupujícího</w:t>
      </w:r>
      <w:r w:rsidRPr="00365C15">
        <w:rPr>
          <w:rFonts w:eastAsia="Calibri" w:cs="Calibri"/>
          <w:snapToGrid w:val="0"/>
        </w:rPr>
        <w:t xml:space="preserve">. Pro vyloučení jakýchkoliv pochybností smluvní strany uvádějí, že za písemnou formu nebude pro tento účel považována výměna e-mailových, či jiných elektronických zpráv mezi </w:t>
      </w:r>
      <w:r w:rsidR="00577D4D" w:rsidRPr="00365C15">
        <w:rPr>
          <w:rFonts w:eastAsia="Calibri" w:cs="Calibri"/>
          <w:snapToGrid w:val="0"/>
        </w:rPr>
        <w:t xml:space="preserve">prodávajícím </w:t>
      </w:r>
      <w:r w:rsidRPr="00365C15">
        <w:rPr>
          <w:rFonts w:eastAsia="Calibri" w:cs="Calibri"/>
          <w:snapToGrid w:val="0"/>
        </w:rPr>
        <w:t xml:space="preserve">a </w:t>
      </w:r>
      <w:r w:rsidR="00577D4D" w:rsidRPr="00365C15">
        <w:rPr>
          <w:rFonts w:eastAsia="Calibri" w:cs="Calibri"/>
          <w:snapToGrid w:val="0"/>
        </w:rPr>
        <w:t>kupujícím</w:t>
      </w:r>
      <w:r w:rsidRPr="00365C15">
        <w:rPr>
          <w:rFonts w:eastAsia="Calibri" w:cs="Calibri"/>
          <w:snapToGrid w:val="0"/>
        </w:rPr>
        <w:t xml:space="preserve">. </w:t>
      </w:r>
    </w:p>
    <w:p w14:paraId="43E39ABA" w14:textId="77777777" w:rsidR="00307B11" w:rsidRPr="00365C15" w:rsidRDefault="00307B11"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Smluvní strany si nepřejí, aby nad rámec výslovných ustanovení této smlouvy byla jakákoliv práva a povinnosti dovozovány z dosavadní či budoucí praxe zavedené mezi smluvními stranami či zvyklostí zachovávaných obecně či v odvětví týkajícím se předmětu plnění této smlouvy, ledaže je ve smlouvě výslovně sjednáno jinak. Vedle shora uvedeného si smluvní strany potvrzují, že si nejsou vědomy žádných dosud mezi nimi zavedených obchodních zvyklostí či praxe.</w:t>
      </w:r>
    </w:p>
    <w:p w14:paraId="1E358155" w14:textId="2D20DC7B" w:rsidR="00901952" w:rsidRPr="00365C15" w:rsidRDefault="00901952"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 xml:space="preserve">Smluvní strany se podpisem této smlouvy dohodly, že vylučují </w:t>
      </w:r>
      <w:r w:rsidR="00224333">
        <w:rPr>
          <w:rFonts w:eastAsia="Calibri" w:cs="Calibri"/>
          <w:snapToGrid w:val="0"/>
        </w:rPr>
        <w:t xml:space="preserve">dále aplikaci ustanovení § 557 </w:t>
      </w:r>
      <w:r w:rsidRPr="00365C15">
        <w:rPr>
          <w:rFonts w:eastAsia="Calibri" w:cs="Calibri"/>
          <w:snapToGrid w:val="0"/>
        </w:rPr>
        <w:t>zákona č. 89/2012 Sb., občanského zákoníku, ve znění pozdějších předpisů.</w:t>
      </w:r>
    </w:p>
    <w:p w14:paraId="498A7593" w14:textId="77777777" w:rsidR="00901952" w:rsidRPr="00365C15" w:rsidRDefault="00901952"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Tato smlouva obsahuje úplné ujednání o předmětu smlouvy a všech náležitostech, které smluvní strany měly a chtěly ve smlouvě ujednat, a které považují za důležité pro závaznost této smlouvy. Žádný projev smluvních stran učiněný při jednání o této smlouvě ani projev učiněný po uzavření této smlouvy nesmí být vykládán v rozporu s výslovnými ustanoveními této smlouvy a nezakládá žádný závazek žádné ze smluvních stran.</w:t>
      </w:r>
    </w:p>
    <w:p w14:paraId="0DB3B4DB" w14:textId="4F60B164" w:rsidR="00307B11" w:rsidRPr="00365C15" w:rsidRDefault="00307B11"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Smluvní strany si sdělily všechny skutkové a právní okolnosti, o nichž k datu podpisu této smlouvy věděly nebo vědět musely, a které jsou relevantní ve vztahu k uzavření této smlouvy. Kromě ujištění, které si smluvní strany poskytly v této smlouvě, nebude mít žádná ze smluvních stran žádná další práva a povinnosti v souvislosti s jakýmikoliv skutečnostmi, které vyjdou najevo a o kterých neposkytla druhá smluvní strana informace při jednání o této smlouvě. Výjimkou budou případy, kdy daná smluvní strana úmyslně uvedla druhou stranu ve skutkový omyl ohledně předmětu této smlouvy.</w:t>
      </w:r>
    </w:p>
    <w:p w14:paraId="7471C589" w14:textId="60E8D08E" w:rsidR="00307B11" w:rsidRPr="00365C15" w:rsidRDefault="00307B11"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 xml:space="preserve">Smluvní strany se zavazují neprodleně sdělit druhé smluvní straně jakékoliv změny jejich adres nebo ostatních identifikačních údajů uvedených v záhlaví této smlouvy a změnu </w:t>
      </w:r>
      <w:r w:rsidR="00AA5ED0" w:rsidRPr="00365C15">
        <w:rPr>
          <w:rFonts w:eastAsia="Calibri" w:cs="Calibri"/>
          <w:snapToGrid w:val="0"/>
        </w:rPr>
        <w:t xml:space="preserve">kontaktní </w:t>
      </w:r>
      <w:r w:rsidRPr="00365C15">
        <w:rPr>
          <w:rFonts w:eastAsia="Calibri" w:cs="Calibri"/>
          <w:snapToGrid w:val="0"/>
        </w:rPr>
        <w:t>osoby</w:t>
      </w:r>
      <w:r w:rsidR="00AA5ED0" w:rsidRPr="00365C15">
        <w:rPr>
          <w:rFonts w:eastAsia="Calibri" w:cs="Calibri"/>
          <w:snapToGrid w:val="0"/>
        </w:rPr>
        <w:t>, která je</w:t>
      </w:r>
      <w:r w:rsidR="00B51A05" w:rsidRPr="00365C15">
        <w:rPr>
          <w:rFonts w:eastAsia="Calibri" w:cs="Calibri"/>
          <w:snapToGrid w:val="0"/>
        </w:rPr>
        <w:t xml:space="preserve"> </w:t>
      </w:r>
      <w:r w:rsidRPr="00365C15">
        <w:rPr>
          <w:rFonts w:eastAsia="Calibri" w:cs="Calibri"/>
          <w:snapToGrid w:val="0"/>
        </w:rPr>
        <w:t>zmocněn</w:t>
      </w:r>
      <w:r w:rsidR="00AA5ED0" w:rsidRPr="00365C15">
        <w:rPr>
          <w:rFonts w:eastAsia="Calibri" w:cs="Calibri"/>
          <w:snapToGrid w:val="0"/>
        </w:rPr>
        <w:t>á</w:t>
      </w:r>
      <w:r w:rsidRPr="00365C15">
        <w:rPr>
          <w:rFonts w:eastAsia="Calibri" w:cs="Calibri"/>
          <w:snapToGrid w:val="0"/>
        </w:rPr>
        <w:t xml:space="preserve"> k převzetí </w:t>
      </w:r>
      <w:r w:rsidR="009275EC" w:rsidRPr="00365C15">
        <w:rPr>
          <w:rFonts w:eastAsia="Calibri" w:cs="Calibri"/>
          <w:snapToGrid w:val="0"/>
        </w:rPr>
        <w:t>plnění dle této smlouvy</w:t>
      </w:r>
      <w:r w:rsidRPr="00365C15">
        <w:rPr>
          <w:rFonts w:eastAsia="Calibri" w:cs="Calibri"/>
          <w:snapToGrid w:val="0"/>
        </w:rPr>
        <w:t xml:space="preserve">. V případě porušení této povinnosti odpovídá smluvní strana za škodu tím způsobenou. </w:t>
      </w:r>
    </w:p>
    <w:p w14:paraId="4BB41633" w14:textId="5BC82C11" w:rsidR="00307B11" w:rsidRPr="00365C15" w:rsidRDefault="00307B11"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 xml:space="preserve">Pokud </w:t>
      </w:r>
      <w:r w:rsidR="009613CC" w:rsidRPr="00365C15">
        <w:rPr>
          <w:rFonts w:eastAsia="Calibri" w:cs="Calibri"/>
          <w:snapToGrid w:val="0"/>
        </w:rPr>
        <w:t>po uzavření smlouvy</w:t>
      </w:r>
      <w:r w:rsidRPr="00365C15">
        <w:rPr>
          <w:rFonts w:eastAsia="Calibri" w:cs="Calibri"/>
          <w:snapToGrid w:val="0"/>
        </w:rPr>
        <w:t xml:space="preserve"> dojde ke skutečnostem, které nepředpokládala žádná ze smluvních stran a které mohou mít vliv na cenu nebo termín plnění, zavazují se </w:t>
      </w:r>
      <w:r w:rsidR="003D19BE" w:rsidRPr="00365C15">
        <w:rPr>
          <w:rFonts w:eastAsia="Calibri" w:cs="Calibri"/>
          <w:snapToGrid w:val="0"/>
        </w:rPr>
        <w:t xml:space="preserve">prodávající </w:t>
      </w:r>
      <w:r w:rsidRPr="00365C15">
        <w:rPr>
          <w:rFonts w:eastAsia="Calibri" w:cs="Calibri"/>
          <w:snapToGrid w:val="0"/>
        </w:rPr>
        <w:t xml:space="preserve">i </w:t>
      </w:r>
      <w:r w:rsidR="003D19BE" w:rsidRPr="00365C15">
        <w:rPr>
          <w:rFonts w:eastAsia="Calibri" w:cs="Calibri"/>
          <w:snapToGrid w:val="0"/>
        </w:rPr>
        <w:t xml:space="preserve">kupující </w:t>
      </w:r>
      <w:r w:rsidRPr="00365C15">
        <w:rPr>
          <w:rFonts w:eastAsia="Calibri" w:cs="Calibri"/>
          <w:snapToGrid w:val="0"/>
        </w:rPr>
        <w:t>na tyto skutečnosti písemně upozornit druhou smluvní stranu.</w:t>
      </w:r>
    </w:p>
    <w:p w14:paraId="56C47F10" w14:textId="4F64CA53" w:rsidR="00307B11" w:rsidRPr="00365C15" w:rsidRDefault="00307B11" w:rsidP="00365C15">
      <w:pPr>
        <w:numPr>
          <w:ilvl w:val="0"/>
          <w:numId w:val="16"/>
        </w:numPr>
        <w:spacing w:after="120" w:line="240" w:lineRule="auto"/>
        <w:ind w:left="426" w:hanging="426"/>
        <w:jc w:val="both"/>
        <w:rPr>
          <w:rFonts w:eastAsia="Calibri" w:cs="Calibri"/>
          <w:snapToGrid w:val="0"/>
        </w:rPr>
      </w:pPr>
      <w:r w:rsidRPr="00365C15">
        <w:rPr>
          <w:rFonts w:eastAsia="Calibri" w:cs="Calibri"/>
          <w:snapToGrid w:val="0"/>
        </w:rPr>
        <w:t>V pochybnostech s doručením se má za to, že písemnost byla doručena třetího pracovního dne po prokazatelném odeslání doporučeného dopisu na adresu uvedenou v záhlaví smlouvy, a to i v případě, že adresát na této adrese již nesídlí, ale tuto skutečnost neoznámil písemně druhé smluvní straně, nebo pokud jinak zmařil doručení. Za prokazatelné odeslání se považuje předložení podacího lístku či obdobného dokladu.</w:t>
      </w:r>
    </w:p>
    <w:p w14:paraId="2D0D028B" w14:textId="1EED2952" w:rsidR="006D292C" w:rsidRPr="00365C15" w:rsidRDefault="006D292C" w:rsidP="00FC34F0">
      <w:pPr>
        <w:pStyle w:val="Nadpis1"/>
        <w:numPr>
          <w:ilvl w:val="0"/>
          <w:numId w:val="1"/>
        </w:numPr>
        <w:spacing w:after="240" w:line="240" w:lineRule="auto"/>
        <w:ind w:left="567" w:hanging="567"/>
        <w:jc w:val="center"/>
        <w:rPr>
          <w:sz w:val="22"/>
          <w:szCs w:val="22"/>
        </w:rPr>
      </w:pPr>
      <w:r w:rsidRPr="00365C15">
        <w:rPr>
          <w:sz w:val="22"/>
          <w:szCs w:val="22"/>
        </w:rPr>
        <w:lastRenderedPageBreak/>
        <w:t>Závěrečná ustanovení</w:t>
      </w:r>
    </w:p>
    <w:p w14:paraId="6B381E40" w14:textId="77777777" w:rsidR="006D292C" w:rsidRPr="00365C15" w:rsidRDefault="006D292C" w:rsidP="00365C15">
      <w:pPr>
        <w:numPr>
          <w:ilvl w:val="0"/>
          <w:numId w:val="18"/>
        </w:numPr>
        <w:spacing w:after="120" w:line="240" w:lineRule="auto"/>
        <w:ind w:left="426" w:hanging="426"/>
        <w:jc w:val="both"/>
        <w:rPr>
          <w:rFonts w:eastAsia="Calibri" w:cs="Calibri"/>
          <w:snapToGrid w:val="0"/>
        </w:rPr>
      </w:pPr>
      <w:r w:rsidRPr="00365C15">
        <w:rPr>
          <w:rFonts w:eastAsia="Calibri" w:cs="Calibri"/>
          <w:snapToGrid w:val="0"/>
        </w:rPr>
        <w:t xml:space="preserve">Smlouva se vyhotovuje ve dvou stejnopisech s platností originálu, z nichž každá ze stran obdrží po jednom vyhotovení. </w:t>
      </w:r>
    </w:p>
    <w:p w14:paraId="4B4B6F2A" w14:textId="77777777" w:rsidR="00307B11" w:rsidRPr="00365C15" w:rsidRDefault="00307B11" w:rsidP="00365C15">
      <w:pPr>
        <w:numPr>
          <w:ilvl w:val="0"/>
          <w:numId w:val="18"/>
        </w:numPr>
        <w:spacing w:after="120" w:line="240" w:lineRule="auto"/>
        <w:ind w:left="426" w:hanging="426"/>
        <w:jc w:val="both"/>
        <w:rPr>
          <w:rFonts w:eastAsia="Calibri" w:cs="Calibri"/>
          <w:snapToGrid w:val="0"/>
        </w:rPr>
      </w:pPr>
      <w:r w:rsidRPr="00365C15">
        <w:rPr>
          <w:rFonts w:eastAsia="Calibri" w:cs="Calibri"/>
          <w:snapToGrid w:val="0"/>
        </w:rPr>
        <w:t xml:space="preserve">Tuto smlouvu lze měnit nebo doplňovat pouze písemnými dodatky číslovanými vzestupnou číselnou řadou podepsanými oběma smluvními stranami na stejné listině. </w:t>
      </w:r>
    </w:p>
    <w:p w14:paraId="2919CE60" w14:textId="77777777" w:rsidR="00E96448" w:rsidRPr="00365C15" w:rsidRDefault="00307B11" w:rsidP="00365C15">
      <w:pPr>
        <w:numPr>
          <w:ilvl w:val="0"/>
          <w:numId w:val="18"/>
        </w:numPr>
        <w:spacing w:after="120" w:line="240" w:lineRule="auto"/>
        <w:ind w:left="426" w:hanging="426"/>
        <w:jc w:val="both"/>
        <w:rPr>
          <w:rFonts w:eastAsia="Calibri" w:cs="Calibri"/>
          <w:snapToGrid w:val="0"/>
        </w:rPr>
      </w:pPr>
      <w:r w:rsidRPr="00365C15">
        <w:rPr>
          <w:rFonts w:eastAsia="Calibri" w:cs="Calibri"/>
          <w:snapToGrid w:val="0"/>
        </w:rPr>
        <w:t>Smluvní strany berou na vědomí, že tato smlouva ke své účinnosti vyžaduje uveřejnění v registru smluv podle zák. č. 340/2015 Sb., o zvláštních podmínkách účinnosti některých smluv, uveřejňování těchto smluv a o registru smluv (zákon o registru smluv),</w:t>
      </w:r>
      <w:r w:rsidR="006079D5" w:rsidRPr="00365C15">
        <w:rPr>
          <w:rFonts w:eastAsia="Calibri" w:cs="Calibri"/>
          <w:snapToGrid w:val="0"/>
        </w:rPr>
        <w:t xml:space="preserve"> ve znění pozdějších předpisů, </w:t>
      </w:r>
      <w:r w:rsidRPr="00365C15">
        <w:rPr>
          <w:rFonts w:eastAsia="Calibri" w:cs="Calibri"/>
          <w:snapToGrid w:val="0"/>
        </w:rPr>
        <w:t xml:space="preserve">a s uveřejněním souhlasí, a to včetně případných příloh a dodatků. Zaslání smlouvy do registru smluv zajistí </w:t>
      </w:r>
      <w:r w:rsidR="00C34218" w:rsidRPr="00365C15">
        <w:rPr>
          <w:rFonts w:eastAsia="Calibri" w:cs="Calibri"/>
          <w:snapToGrid w:val="0"/>
        </w:rPr>
        <w:t xml:space="preserve">kupující </w:t>
      </w:r>
      <w:r w:rsidRPr="00365C15">
        <w:rPr>
          <w:rFonts w:eastAsia="Calibri" w:cs="Calibri"/>
          <w:snapToGrid w:val="0"/>
        </w:rPr>
        <w:t>neprodleně po podpisu smlouvy.</w:t>
      </w:r>
    </w:p>
    <w:p w14:paraId="3E7A556F" w14:textId="77777777" w:rsidR="006D292C" w:rsidRPr="00365C15" w:rsidRDefault="00307B11" w:rsidP="00365C15">
      <w:pPr>
        <w:numPr>
          <w:ilvl w:val="0"/>
          <w:numId w:val="18"/>
        </w:numPr>
        <w:spacing w:after="120" w:line="240" w:lineRule="auto"/>
        <w:ind w:left="426" w:hanging="426"/>
        <w:jc w:val="both"/>
        <w:rPr>
          <w:rFonts w:eastAsia="Calibri" w:cs="Calibri"/>
          <w:snapToGrid w:val="0"/>
        </w:rPr>
      </w:pPr>
      <w:r w:rsidRPr="00365C15">
        <w:rPr>
          <w:rFonts w:eastAsia="Calibri" w:cs="Calibri"/>
          <w:snapToGrid w:val="0"/>
        </w:rPr>
        <w:t>Tato smlouva nabývá platnosti dnem podpisu poslední smluvní strany a účinnosti dnem uveřejnění v registru smluv podle zákona o registru smluv.</w:t>
      </w:r>
      <w:r w:rsidR="006D292C" w:rsidRPr="00365C15">
        <w:rPr>
          <w:rFonts w:eastAsia="Calibri" w:cs="Calibri"/>
          <w:snapToGrid w:val="0"/>
        </w:rPr>
        <w:t xml:space="preserve"> </w:t>
      </w:r>
    </w:p>
    <w:p w14:paraId="1DD09323" w14:textId="17ACD538" w:rsidR="00307B11" w:rsidRPr="00365C15" w:rsidRDefault="006D292C" w:rsidP="00365C15">
      <w:pPr>
        <w:numPr>
          <w:ilvl w:val="0"/>
          <w:numId w:val="18"/>
        </w:numPr>
        <w:spacing w:after="120" w:line="240" w:lineRule="auto"/>
        <w:ind w:left="426" w:hanging="426"/>
        <w:jc w:val="both"/>
        <w:rPr>
          <w:rFonts w:eastAsia="Calibri" w:cs="Calibri"/>
          <w:snapToGrid w:val="0"/>
        </w:rPr>
      </w:pPr>
      <w:r w:rsidRPr="00365C15">
        <w:rPr>
          <w:rFonts w:eastAsia="Calibri" w:cs="Calibri"/>
          <w:snapToGrid w:val="0"/>
        </w:rPr>
        <w:t>Smluvní strany prohlašují, že si smlouvu přečetly a že tato smlouva je výrazem jejich pravé a svobodné vůle, a že není uzavírána v tísni ani za nápadně nevýhodných podmínek. Na důkaz toho připojují své podpisy. Tato smlouva zároveň ruší všechna předchozí písemná i ústní ujednání v této věci.</w:t>
      </w:r>
    </w:p>
    <w:p w14:paraId="65A97416" w14:textId="799068CD" w:rsidR="00307B11" w:rsidRPr="00DC278B" w:rsidRDefault="00307B11" w:rsidP="00365C15">
      <w:pPr>
        <w:numPr>
          <w:ilvl w:val="0"/>
          <w:numId w:val="18"/>
        </w:numPr>
        <w:spacing w:after="120" w:line="240" w:lineRule="auto"/>
        <w:ind w:left="426" w:hanging="426"/>
        <w:jc w:val="both"/>
        <w:rPr>
          <w:rFonts w:eastAsia="Calibri" w:cs="Calibri"/>
          <w:snapToGrid w:val="0"/>
        </w:rPr>
      </w:pPr>
      <w:r w:rsidRPr="00DC278B">
        <w:rPr>
          <w:rFonts w:eastAsia="Calibri" w:cs="Calibri"/>
          <w:snapToGrid w:val="0"/>
        </w:rPr>
        <w:t xml:space="preserve">Nedílnou součástí této smlouvy </w:t>
      </w:r>
      <w:r w:rsidR="0057129E" w:rsidRPr="00DC278B">
        <w:rPr>
          <w:rFonts w:eastAsia="Calibri" w:cs="Calibri"/>
          <w:snapToGrid w:val="0"/>
        </w:rPr>
        <w:t>j</w:t>
      </w:r>
      <w:r w:rsidR="0053391C" w:rsidRPr="00DC278B">
        <w:rPr>
          <w:rFonts w:eastAsia="Calibri" w:cs="Calibri"/>
          <w:snapToGrid w:val="0"/>
        </w:rPr>
        <w:t>sou</w:t>
      </w:r>
      <w:r w:rsidR="0057129E" w:rsidRPr="00DC278B">
        <w:rPr>
          <w:rFonts w:eastAsia="Calibri" w:cs="Calibri"/>
          <w:snapToGrid w:val="0"/>
        </w:rPr>
        <w:t xml:space="preserve"> </w:t>
      </w:r>
      <w:r w:rsidR="0053391C" w:rsidRPr="00DC278B">
        <w:rPr>
          <w:rFonts w:eastAsia="Calibri" w:cs="Calibri"/>
          <w:snapToGrid w:val="0"/>
        </w:rPr>
        <w:t xml:space="preserve">tyto </w:t>
      </w:r>
      <w:r w:rsidR="0057129E" w:rsidRPr="00DC278B">
        <w:rPr>
          <w:rFonts w:eastAsia="Calibri" w:cs="Calibri"/>
          <w:snapToGrid w:val="0"/>
        </w:rPr>
        <w:t>příloh</w:t>
      </w:r>
      <w:r w:rsidR="0053391C" w:rsidRPr="00DC278B">
        <w:rPr>
          <w:rFonts w:eastAsia="Calibri" w:cs="Calibri"/>
          <w:snapToGrid w:val="0"/>
        </w:rPr>
        <w:t>y</w:t>
      </w:r>
      <w:r w:rsidRPr="00DC278B">
        <w:rPr>
          <w:rFonts w:eastAsia="Calibri" w:cs="Calibri"/>
          <w:snapToGrid w:val="0"/>
        </w:rPr>
        <w:t>:</w:t>
      </w:r>
    </w:p>
    <w:p w14:paraId="3B470F36" w14:textId="77777777" w:rsidR="00363488" w:rsidRDefault="00307B11" w:rsidP="00363488">
      <w:pPr>
        <w:spacing w:after="120" w:line="240" w:lineRule="auto"/>
        <w:ind w:left="426"/>
        <w:jc w:val="both"/>
        <w:rPr>
          <w:rFonts w:eastAsia="Calibri" w:cs="Calibri"/>
          <w:snapToGrid w:val="0"/>
        </w:rPr>
      </w:pPr>
      <w:r w:rsidRPr="00DC278B">
        <w:rPr>
          <w:rFonts w:eastAsia="Calibri" w:cs="Calibri"/>
          <w:snapToGrid w:val="0"/>
        </w:rPr>
        <w:t>Příloha č. 1</w:t>
      </w:r>
      <w:r w:rsidR="00A657B7" w:rsidRPr="00DC278B">
        <w:rPr>
          <w:rFonts w:eastAsia="Calibri" w:cs="Calibri"/>
          <w:snapToGrid w:val="0"/>
        </w:rPr>
        <w:t>:</w:t>
      </w:r>
      <w:r w:rsidRPr="00DC278B">
        <w:rPr>
          <w:rFonts w:eastAsia="Calibri" w:cs="Calibri"/>
          <w:snapToGrid w:val="0"/>
        </w:rPr>
        <w:tab/>
      </w:r>
      <w:r w:rsidR="00334519" w:rsidRPr="00DC278B">
        <w:rPr>
          <w:rFonts w:eastAsia="Calibri" w:cs="Calibri"/>
          <w:snapToGrid w:val="0"/>
        </w:rPr>
        <w:t>Technická</w:t>
      </w:r>
      <w:r w:rsidR="00B51A05" w:rsidRPr="00DC278B">
        <w:rPr>
          <w:rFonts w:eastAsia="Calibri" w:cs="Calibri"/>
          <w:snapToGrid w:val="0"/>
        </w:rPr>
        <w:t xml:space="preserve"> specifikace</w:t>
      </w:r>
      <w:r w:rsidR="00334519" w:rsidRPr="00DC278B">
        <w:rPr>
          <w:rFonts w:eastAsia="Calibri" w:cs="Calibri"/>
          <w:snapToGrid w:val="0"/>
        </w:rPr>
        <w:t xml:space="preserve"> </w:t>
      </w:r>
    </w:p>
    <w:p w14:paraId="05C65F97" w14:textId="2E10610B" w:rsidR="00CD36BB" w:rsidRPr="00DC278B" w:rsidRDefault="00CD36BB" w:rsidP="00CD36BB">
      <w:pPr>
        <w:spacing w:after="120" w:line="240" w:lineRule="auto"/>
        <w:ind w:left="426"/>
        <w:jc w:val="both"/>
        <w:rPr>
          <w:rFonts w:eastAsia="Calibri" w:cs="Calibri"/>
          <w:snapToGrid w:val="0"/>
        </w:rPr>
      </w:pPr>
      <w:r>
        <w:rPr>
          <w:rFonts w:eastAsia="Calibri" w:cs="Calibri"/>
          <w:snapToGrid w:val="0"/>
        </w:rPr>
        <w:t>Příloha č. 2</w:t>
      </w:r>
      <w:r w:rsidRPr="00DC278B">
        <w:rPr>
          <w:rFonts w:eastAsia="Calibri" w:cs="Calibri"/>
          <w:snapToGrid w:val="0"/>
        </w:rPr>
        <w:t xml:space="preserve">: </w:t>
      </w:r>
      <w:r w:rsidRPr="00DC278B">
        <w:rPr>
          <w:rFonts w:eastAsia="Calibri" w:cs="Calibri"/>
          <w:snapToGrid w:val="0"/>
        </w:rPr>
        <w:tab/>
      </w:r>
      <w:r w:rsidR="00882F92">
        <w:rPr>
          <w:rFonts w:eastAsia="Calibri" w:cs="Calibri"/>
          <w:snapToGrid w:val="0"/>
        </w:rPr>
        <w:t>Cenová tabulka</w:t>
      </w:r>
    </w:p>
    <w:p w14:paraId="53F24018" w14:textId="6CCA69A5" w:rsidR="00307B11" w:rsidRPr="00DC278B" w:rsidRDefault="00CD36BB" w:rsidP="00365C15">
      <w:pPr>
        <w:spacing w:after="120" w:line="240" w:lineRule="auto"/>
        <w:ind w:left="426"/>
        <w:jc w:val="both"/>
        <w:rPr>
          <w:rFonts w:eastAsia="Calibri" w:cs="Calibri"/>
          <w:snapToGrid w:val="0"/>
        </w:rPr>
      </w:pPr>
      <w:r>
        <w:rPr>
          <w:rFonts w:eastAsia="Calibri" w:cs="Calibri"/>
          <w:snapToGrid w:val="0"/>
        </w:rPr>
        <w:t>Příloha č. 3</w:t>
      </w:r>
      <w:r w:rsidR="009400CC" w:rsidRPr="00DC278B">
        <w:rPr>
          <w:rFonts w:eastAsia="Calibri" w:cs="Calibri"/>
          <w:snapToGrid w:val="0"/>
        </w:rPr>
        <w:t xml:space="preserve">: </w:t>
      </w:r>
      <w:r w:rsidR="009400CC" w:rsidRPr="00DC278B">
        <w:rPr>
          <w:rFonts w:eastAsia="Calibri" w:cs="Calibri"/>
          <w:snapToGrid w:val="0"/>
        </w:rPr>
        <w:tab/>
        <w:t xml:space="preserve">Prohlášení o </w:t>
      </w:r>
      <w:r w:rsidR="00C16B39" w:rsidRPr="00DC278B">
        <w:rPr>
          <w:rFonts w:eastAsia="Calibri" w:cs="Calibri"/>
          <w:snapToGrid w:val="0"/>
        </w:rPr>
        <w:t>pod</w:t>
      </w:r>
      <w:r w:rsidR="00F5674B" w:rsidRPr="00DC278B">
        <w:rPr>
          <w:rFonts w:eastAsia="Calibri" w:cs="Calibri"/>
          <w:snapToGrid w:val="0"/>
        </w:rPr>
        <w:t>dodavatelích</w:t>
      </w:r>
    </w:p>
    <w:p w14:paraId="7AE477D4" w14:textId="77777777" w:rsidR="006D292C" w:rsidRPr="00365C15" w:rsidRDefault="006D292C" w:rsidP="008900AA">
      <w:pPr>
        <w:spacing w:after="0" w:line="240" w:lineRule="auto"/>
        <w:ind w:left="567" w:hanging="567"/>
        <w:jc w:val="both"/>
        <w:rPr>
          <w:rFonts w:cs="Arial"/>
        </w:rPr>
      </w:pPr>
    </w:p>
    <w:p w14:paraId="2152E222" w14:textId="77777777" w:rsidR="006D292C" w:rsidRPr="00365C15" w:rsidRDefault="006D292C" w:rsidP="008900AA">
      <w:pPr>
        <w:spacing w:after="0" w:line="240" w:lineRule="auto"/>
        <w:ind w:left="567" w:hanging="567"/>
        <w:jc w:val="both"/>
        <w:rPr>
          <w:rFonts w:cs="Arial"/>
        </w:rPr>
      </w:pPr>
    </w:p>
    <w:p w14:paraId="27D61CD2" w14:textId="43D018C4" w:rsidR="00307B11" w:rsidRPr="00365C15" w:rsidRDefault="00307B11" w:rsidP="008900AA">
      <w:pPr>
        <w:spacing w:after="0" w:line="240" w:lineRule="auto"/>
        <w:ind w:left="567" w:hanging="567"/>
        <w:jc w:val="both"/>
        <w:rPr>
          <w:rFonts w:cs="Arial"/>
        </w:rPr>
      </w:pPr>
      <w:r w:rsidRPr="00365C15">
        <w:rPr>
          <w:rFonts w:cs="Arial"/>
        </w:rPr>
        <w:t>V </w:t>
      </w:r>
      <w:r w:rsidR="008303B4" w:rsidRPr="00365C15">
        <w:rPr>
          <w:i/>
          <w:highlight w:val="yellow"/>
        </w:rPr>
        <w:t xml:space="preserve">„doplní </w:t>
      </w:r>
      <w:r w:rsidR="00C16B39" w:rsidRPr="00365C15">
        <w:rPr>
          <w:i/>
          <w:highlight w:val="yellow"/>
        </w:rPr>
        <w:t>dodavatel</w:t>
      </w:r>
      <w:r w:rsidR="008303B4" w:rsidRPr="00365C15">
        <w:rPr>
          <w:i/>
          <w:highlight w:val="yellow"/>
        </w:rPr>
        <w:t>“</w:t>
      </w:r>
      <w:r w:rsidRPr="00365C15">
        <w:rPr>
          <w:rFonts w:cs="Arial"/>
        </w:rPr>
        <w:t xml:space="preserve"> dne </w:t>
      </w:r>
      <w:r w:rsidR="008303B4" w:rsidRPr="00365C15">
        <w:rPr>
          <w:i/>
          <w:highlight w:val="yellow"/>
        </w:rPr>
        <w:t xml:space="preserve">doplní </w:t>
      </w:r>
      <w:r w:rsidR="00C16B39" w:rsidRPr="00365C15">
        <w:rPr>
          <w:i/>
          <w:highlight w:val="yellow"/>
        </w:rPr>
        <w:t>dodavatel</w:t>
      </w:r>
      <w:r w:rsidR="008303B4" w:rsidRPr="00365C15">
        <w:rPr>
          <w:i/>
          <w:highlight w:val="yellow"/>
        </w:rPr>
        <w:t>“</w:t>
      </w:r>
      <w:r w:rsidR="00050E7B" w:rsidRPr="00365C15">
        <w:rPr>
          <w:rFonts w:cs="Arial"/>
        </w:rPr>
        <w:tab/>
      </w:r>
      <w:r w:rsidR="008303B4" w:rsidRPr="00365C15">
        <w:rPr>
          <w:rFonts w:cs="Arial"/>
        </w:rPr>
        <w:t xml:space="preserve"> </w:t>
      </w:r>
      <w:r w:rsidRPr="00365C15">
        <w:rPr>
          <w:rFonts w:cs="Arial"/>
        </w:rPr>
        <w:t>V Hradci Králové dne …………..</w:t>
      </w:r>
    </w:p>
    <w:p w14:paraId="3375883B" w14:textId="6F7E5E95" w:rsidR="00134EE7" w:rsidRPr="00365C15" w:rsidRDefault="00134EE7" w:rsidP="00B40C24">
      <w:pPr>
        <w:spacing w:after="0" w:line="240" w:lineRule="auto"/>
        <w:ind w:left="567" w:hanging="567"/>
        <w:jc w:val="both"/>
        <w:rPr>
          <w:rFonts w:cs="Arial"/>
        </w:rPr>
      </w:pPr>
    </w:p>
    <w:p w14:paraId="5DFF6593" w14:textId="77777777" w:rsidR="00134EE7" w:rsidRPr="00365C15" w:rsidRDefault="00134EE7">
      <w:pPr>
        <w:spacing w:after="0" w:line="240" w:lineRule="auto"/>
        <w:ind w:left="567" w:hanging="567"/>
        <w:jc w:val="both"/>
        <w:rPr>
          <w:rFonts w:cs="Arial"/>
        </w:rPr>
      </w:pPr>
    </w:p>
    <w:p w14:paraId="5C1C75A9" w14:textId="77777777" w:rsidR="00307B11" w:rsidRPr="00365C15" w:rsidRDefault="00307B11">
      <w:pPr>
        <w:pStyle w:val="Zkladntext2"/>
        <w:spacing w:after="0" w:line="240" w:lineRule="auto"/>
        <w:ind w:left="567" w:hanging="567"/>
        <w:jc w:val="both"/>
        <w:rPr>
          <w:rFonts w:asciiTheme="minorHAnsi" w:hAnsiTheme="minorHAnsi" w:cs="Arial"/>
          <w:sz w:val="22"/>
          <w:szCs w:val="22"/>
        </w:rPr>
      </w:pPr>
      <w:r w:rsidRPr="00365C15">
        <w:rPr>
          <w:rFonts w:asciiTheme="minorHAnsi" w:hAnsiTheme="minorHAnsi" w:cs="Arial"/>
          <w:sz w:val="22"/>
          <w:szCs w:val="22"/>
        </w:rPr>
        <w:t>……………………………………………….</w:t>
      </w:r>
      <w:r w:rsidRPr="00365C15">
        <w:rPr>
          <w:rFonts w:asciiTheme="minorHAnsi" w:hAnsiTheme="minorHAnsi" w:cs="Arial"/>
          <w:sz w:val="22"/>
          <w:szCs w:val="22"/>
        </w:rPr>
        <w:tab/>
      </w:r>
      <w:r w:rsidRPr="00365C15">
        <w:rPr>
          <w:rFonts w:asciiTheme="minorHAnsi" w:hAnsiTheme="minorHAnsi" w:cs="Arial"/>
          <w:sz w:val="22"/>
          <w:szCs w:val="22"/>
        </w:rPr>
        <w:tab/>
      </w:r>
      <w:r w:rsidRPr="00365C15">
        <w:rPr>
          <w:rFonts w:asciiTheme="minorHAnsi" w:hAnsiTheme="minorHAnsi" w:cs="Arial"/>
          <w:sz w:val="22"/>
          <w:szCs w:val="22"/>
        </w:rPr>
        <w:tab/>
        <w:t>…………………………………………………</w:t>
      </w:r>
    </w:p>
    <w:p w14:paraId="4ADAB846" w14:textId="43F2C9D6" w:rsidR="00307B11" w:rsidRPr="00365C15" w:rsidRDefault="00307B11">
      <w:pPr>
        <w:spacing w:after="0" w:line="240" w:lineRule="auto"/>
        <w:ind w:left="567" w:hanging="567"/>
        <w:jc w:val="both"/>
        <w:rPr>
          <w:rFonts w:cs="Arial"/>
        </w:rPr>
      </w:pPr>
      <w:r w:rsidRPr="00365C15">
        <w:rPr>
          <w:rFonts w:cs="Arial"/>
        </w:rPr>
        <w:t xml:space="preserve">            </w:t>
      </w:r>
      <w:r w:rsidR="003D19BE" w:rsidRPr="00365C15">
        <w:rPr>
          <w:rFonts w:cs="Arial"/>
        </w:rPr>
        <w:t xml:space="preserve">prodávající                                                  </w:t>
      </w:r>
      <w:r w:rsidR="008303B4" w:rsidRPr="00365C15">
        <w:rPr>
          <w:rFonts w:cs="Arial"/>
        </w:rPr>
        <w:tab/>
      </w:r>
      <w:r w:rsidRPr="00365C15">
        <w:rPr>
          <w:rFonts w:cs="Arial"/>
        </w:rPr>
        <w:t>Univerzita Karlova, Lékařská fakulta v Hradci Králové</w:t>
      </w:r>
    </w:p>
    <w:p w14:paraId="43DC3424" w14:textId="08A41A50" w:rsidR="00307B11" w:rsidRPr="00365C15" w:rsidRDefault="008303B4">
      <w:pPr>
        <w:spacing w:after="0" w:line="240" w:lineRule="auto"/>
        <w:ind w:left="567" w:hanging="567"/>
        <w:jc w:val="both"/>
        <w:rPr>
          <w:rFonts w:cs="Arial"/>
        </w:rPr>
      </w:pPr>
      <w:r w:rsidRPr="00365C15">
        <w:rPr>
          <w:i/>
          <w:highlight w:val="yellow"/>
        </w:rPr>
        <w:t xml:space="preserve">        „doplní </w:t>
      </w:r>
      <w:r w:rsidR="00C16B39" w:rsidRPr="00365C15">
        <w:rPr>
          <w:i/>
          <w:highlight w:val="yellow"/>
        </w:rPr>
        <w:t>dodavatel</w:t>
      </w:r>
      <w:r w:rsidRPr="00365C15">
        <w:rPr>
          <w:i/>
          <w:highlight w:val="yellow"/>
        </w:rPr>
        <w:t>“</w:t>
      </w:r>
      <w:r w:rsidR="00D54479" w:rsidRPr="00365C15">
        <w:t xml:space="preserve">       </w:t>
      </w:r>
      <w:r w:rsidRPr="00365C15">
        <w:tab/>
      </w:r>
      <w:r w:rsidRPr="00365C15">
        <w:tab/>
      </w:r>
      <w:r w:rsidR="00D54479" w:rsidRPr="00365C15">
        <w:t xml:space="preserve">  </w:t>
      </w:r>
      <w:r w:rsidRPr="00365C15">
        <w:tab/>
      </w:r>
      <w:r w:rsidR="00307B11" w:rsidRPr="00365C15">
        <w:t xml:space="preserve">prof. MUDr. </w:t>
      </w:r>
      <w:r w:rsidR="0090540C">
        <w:t>Jiří Manďák, Ph.D</w:t>
      </w:r>
      <w:r w:rsidR="00307B11" w:rsidRPr="00365C15">
        <w:t>. – děkan</w:t>
      </w:r>
    </w:p>
    <w:p w14:paraId="71C91354" w14:textId="77777777" w:rsidR="00307B11" w:rsidRPr="00365C15" w:rsidRDefault="00307B11" w:rsidP="008900AA">
      <w:pPr>
        <w:pStyle w:val="Odstavecseseznamem"/>
        <w:spacing w:after="0" w:line="240" w:lineRule="auto"/>
        <w:ind w:left="567" w:hanging="567"/>
        <w:jc w:val="both"/>
      </w:pPr>
    </w:p>
    <w:p w14:paraId="49F77DF1" w14:textId="77777777" w:rsidR="00307B11" w:rsidRPr="00365C15" w:rsidRDefault="00307B11" w:rsidP="008900AA">
      <w:pPr>
        <w:spacing w:after="0" w:line="240" w:lineRule="auto"/>
        <w:ind w:left="567" w:hanging="567"/>
        <w:jc w:val="both"/>
      </w:pPr>
    </w:p>
    <w:p w14:paraId="36A76D47" w14:textId="77777777" w:rsidR="00577D4D" w:rsidRPr="00365C15" w:rsidRDefault="00577D4D" w:rsidP="008900AA">
      <w:pPr>
        <w:spacing w:after="0" w:line="240" w:lineRule="auto"/>
        <w:ind w:left="567" w:hanging="567"/>
        <w:jc w:val="both"/>
      </w:pPr>
    </w:p>
    <w:sectPr w:rsidR="00577D4D" w:rsidRPr="00365C15" w:rsidSect="007E32ED">
      <w:headerReference w:type="default" r:id="rId8"/>
      <w:footerReference w:type="default" r:id="rId9"/>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7B5F39" w14:textId="77777777" w:rsidR="00883933" w:rsidRDefault="00883933" w:rsidP="00307B11">
      <w:pPr>
        <w:spacing w:after="0" w:line="240" w:lineRule="auto"/>
      </w:pPr>
      <w:r>
        <w:separator/>
      </w:r>
    </w:p>
  </w:endnote>
  <w:endnote w:type="continuationSeparator" w:id="0">
    <w:p w14:paraId="1102AE1C" w14:textId="77777777" w:rsidR="00883933" w:rsidRDefault="00883933" w:rsidP="0030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548054"/>
      <w:docPartObj>
        <w:docPartGallery w:val="Page Numbers (Bottom of Page)"/>
        <w:docPartUnique/>
      </w:docPartObj>
    </w:sdtPr>
    <w:sdtEndPr/>
    <w:sdtContent>
      <w:p w14:paraId="36C914F8" w14:textId="52E7D6FA" w:rsidR="00577D4D" w:rsidRDefault="00577D4D">
        <w:pPr>
          <w:pStyle w:val="Zpat"/>
          <w:jc w:val="center"/>
        </w:pPr>
        <w:r>
          <w:fldChar w:fldCharType="begin"/>
        </w:r>
        <w:r>
          <w:instrText>PAGE   \* MERGEFORMAT</w:instrText>
        </w:r>
        <w:r>
          <w:fldChar w:fldCharType="separate"/>
        </w:r>
        <w:r w:rsidR="00E430EC">
          <w:rPr>
            <w:noProof/>
          </w:rPr>
          <w:t>2</w:t>
        </w:r>
        <w:r>
          <w:fldChar w:fldCharType="end"/>
        </w:r>
      </w:p>
    </w:sdtContent>
  </w:sdt>
  <w:p w14:paraId="5B36380C" w14:textId="77777777" w:rsidR="00577D4D" w:rsidRDefault="00577D4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4E8691" w14:textId="77777777" w:rsidR="00883933" w:rsidRDefault="00883933" w:rsidP="00307B11">
      <w:pPr>
        <w:spacing w:after="0" w:line="240" w:lineRule="auto"/>
      </w:pPr>
      <w:r>
        <w:separator/>
      </w:r>
    </w:p>
  </w:footnote>
  <w:footnote w:type="continuationSeparator" w:id="0">
    <w:p w14:paraId="2EF8EDC0" w14:textId="77777777" w:rsidR="00883933" w:rsidRDefault="00883933" w:rsidP="0030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C4C1" w14:textId="7D623E3A" w:rsidR="00577D4D" w:rsidRPr="00884399" w:rsidRDefault="00577D4D" w:rsidP="00CB3E51">
    <w:pPr>
      <w:pStyle w:val="Zhlav"/>
      <w:jc w:val="right"/>
      <w:rPr>
        <w:rFonts w:ascii="Times New Roman" w:hAnsi="Times New Roman"/>
        <w:i/>
      </w:rPr>
    </w:pPr>
    <w:r w:rsidRPr="00884399">
      <w:rPr>
        <w:rFonts w:ascii="Times New Roman" w:hAnsi="Times New Roman"/>
        <w:i/>
      </w:rPr>
      <w:t>Příloha č.</w:t>
    </w:r>
    <w:r>
      <w:rPr>
        <w:rFonts w:ascii="Times New Roman" w:hAnsi="Times New Roman"/>
        <w:i/>
      </w:rPr>
      <w:t xml:space="preserve"> </w:t>
    </w:r>
    <w:r w:rsidR="00783B1E">
      <w:rPr>
        <w:rFonts w:ascii="Times New Roman" w:hAnsi="Times New Roman"/>
        <w:i/>
      </w:rPr>
      <w:t>4</w:t>
    </w:r>
    <w:r w:rsidRPr="00884399">
      <w:rPr>
        <w:rFonts w:ascii="Times New Roman" w:hAnsi="Times New Roman"/>
        <w:i/>
      </w:rPr>
      <w:t xml:space="preserve"> </w:t>
    </w:r>
    <w:r>
      <w:rPr>
        <w:rFonts w:ascii="Times New Roman" w:hAnsi="Times New Roman"/>
        <w:i/>
      </w:rPr>
      <w:t>zadávací dokumentace</w:t>
    </w:r>
    <w:r w:rsidRPr="00884399">
      <w:rPr>
        <w:rFonts w:ascii="Times New Roman" w:hAnsi="Times New Roman"/>
        <w:i/>
      </w:rPr>
      <w:t xml:space="preserve"> – </w:t>
    </w:r>
    <w:r>
      <w:rPr>
        <w:rFonts w:ascii="Times New Roman" w:hAnsi="Times New Roman"/>
        <w:i/>
      </w:rPr>
      <w:t xml:space="preserve">Návrh smlouvy </w:t>
    </w:r>
  </w:p>
  <w:p w14:paraId="6E9884AF" w14:textId="2E5FB260" w:rsidR="00577D4D" w:rsidRDefault="00577D4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A051F"/>
    <w:multiLevelType w:val="hybridMultilevel"/>
    <w:tmpl w:val="88CC8D8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C6045D7"/>
    <w:multiLevelType w:val="hybridMultilevel"/>
    <w:tmpl w:val="3FFC226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0F50EF2"/>
    <w:multiLevelType w:val="hybridMultilevel"/>
    <w:tmpl w:val="3FFC226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7DB2669"/>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BF1703A"/>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CE629BB"/>
    <w:multiLevelType w:val="hybridMultilevel"/>
    <w:tmpl w:val="BEE8526E"/>
    <w:lvl w:ilvl="0" w:tplc="0405000F">
      <w:start w:val="1"/>
      <w:numFmt w:val="decimal"/>
      <w:lvlText w:val="%1."/>
      <w:lvlJc w:val="left"/>
      <w:pPr>
        <w:ind w:left="720" w:hanging="360"/>
      </w:p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F2C7951"/>
    <w:multiLevelType w:val="hybridMultilevel"/>
    <w:tmpl w:val="C1D0D1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9A3715D"/>
    <w:multiLevelType w:val="multilevel"/>
    <w:tmpl w:val="B8D41A4C"/>
    <w:lvl w:ilvl="0">
      <w:start w:val="1"/>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2768" w:hanging="1440"/>
      </w:pPr>
      <w:rPr>
        <w:rFonts w:hint="default"/>
      </w:rPr>
    </w:lvl>
  </w:abstractNum>
  <w:abstractNum w:abstractNumId="8" w15:restartNumberingAfterBreak="0">
    <w:nsid w:val="3E29783A"/>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5B75323"/>
    <w:multiLevelType w:val="hybridMultilevel"/>
    <w:tmpl w:val="88CC8D8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F593E21"/>
    <w:multiLevelType w:val="hybridMultilevel"/>
    <w:tmpl w:val="5C8CDE5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1C12D6A"/>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CFC71AC"/>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E60614D"/>
    <w:multiLevelType w:val="multilevel"/>
    <w:tmpl w:val="24006D4A"/>
    <w:styleLink w:val="List21"/>
    <w:lvl w:ilvl="0">
      <w:start w:val="1"/>
      <w:numFmt w:val="decimal"/>
      <w:lvlText w:val="%1."/>
      <w:lvlJc w:val="left"/>
      <w:pPr>
        <w:tabs>
          <w:tab w:val="num" w:pos="426"/>
        </w:tabs>
        <w:ind w:left="426" w:hanging="360"/>
      </w:pPr>
      <w:rPr>
        <w:color w:val="000000"/>
        <w:position w:val="0"/>
        <w:sz w:val="24"/>
        <w:szCs w:val="24"/>
        <w:u w:color="000000"/>
      </w:rPr>
    </w:lvl>
    <w:lvl w:ilvl="1">
      <w:start w:val="1"/>
      <w:numFmt w:val="lowerLetter"/>
      <w:lvlText w:val="%2."/>
      <w:lvlJc w:val="left"/>
      <w:pPr>
        <w:tabs>
          <w:tab w:val="num" w:pos="1440"/>
        </w:tabs>
        <w:ind w:left="1440" w:hanging="360"/>
      </w:pPr>
      <w:rPr>
        <w:color w:val="000000"/>
        <w:position w:val="0"/>
        <w:sz w:val="24"/>
        <w:szCs w:val="24"/>
        <w:u w:color="000000"/>
      </w:rPr>
    </w:lvl>
    <w:lvl w:ilvl="2">
      <w:start w:val="1"/>
      <w:numFmt w:val="lowerRoman"/>
      <w:lvlText w:val="%3."/>
      <w:lvlJc w:val="left"/>
      <w:pPr>
        <w:tabs>
          <w:tab w:val="num" w:pos="2160"/>
        </w:tabs>
        <w:ind w:left="2160" w:hanging="296"/>
      </w:pPr>
      <w:rPr>
        <w:color w:val="000000"/>
        <w:position w:val="0"/>
        <w:sz w:val="24"/>
        <w:szCs w:val="24"/>
        <w:u w:color="000000"/>
      </w:rPr>
    </w:lvl>
    <w:lvl w:ilvl="3">
      <w:start w:val="1"/>
      <w:numFmt w:val="decimal"/>
      <w:lvlText w:val="%4."/>
      <w:lvlJc w:val="left"/>
      <w:pPr>
        <w:tabs>
          <w:tab w:val="num" w:pos="2880"/>
        </w:tabs>
        <w:ind w:left="2880" w:hanging="360"/>
      </w:pPr>
      <w:rPr>
        <w:color w:val="000000"/>
        <w:position w:val="0"/>
        <w:sz w:val="24"/>
        <w:szCs w:val="24"/>
        <w:u w:color="000000"/>
      </w:rPr>
    </w:lvl>
    <w:lvl w:ilvl="4">
      <w:start w:val="1"/>
      <w:numFmt w:val="lowerLetter"/>
      <w:lvlText w:val="%5."/>
      <w:lvlJc w:val="left"/>
      <w:pPr>
        <w:tabs>
          <w:tab w:val="num" w:pos="3600"/>
        </w:tabs>
        <w:ind w:left="3600" w:hanging="360"/>
      </w:pPr>
      <w:rPr>
        <w:color w:val="000000"/>
        <w:position w:val="0"/>
        <w:sz w:val="24"/>
        <w:szCs w:val="24"/>
        <w:u w:color="000000"/>
      </w:rPr>
    </w:lvl>
    <w:lvl w:ilvl="5">
      <w:start w:val="1"/>
      <w:numFmt w:val="lowerRoman"/>
      <w:lvlText w:val="%6."/>
      <w:lvlJc w:val="left"/>
      <w:pPr>
        <w:tabs>
          <w:tab w:val="num" w:pos="4320"/>
        </w:tabs>
        <w:ind w:left="4320" w:hanging="296"/>
      </w:pPr>
      <w:rPr>
        <w:color w:val="000000"/>
        <w:position w:val="0"/>
        <w:sz w:val="24"/>
        <w:szCs w:val="24"/>
        <w:u w:color="000000"/>
      </w:rPr>
    </w:lvl>
    <w:lvl w:ilvl="6">
      <w:start w:val="1"/>
      <w:numFmt w:val="decimal"/>
      <w:lvlText w:val="%7."/>
      <w:lvlJc w:val="left"/>
      <w:pPr>
        <w:tabs>
          <w:tab w:val="num" w:pos="5040"/>
        </w:tabs>
        <w:ind w:left="5040" w:hanging="360"/>
      </w:pPr>
      <w:rPr>
        <w:color w:val="000000"/>
        <w:position w:val="0"/>
        <w:sz w:val="24"/>
        <w:szCs w:val="24"/>
        <w:u w:color="000000"/>
      </w:rPr>
    </w:lvl>
    <w:lvl w:ilvl="7">
      <w:start w:val="1"/>
      <w:numFmt w:val="lowerLetter"/>
      <w:lvlText w:val="%8."/>
      <w:lvlJc w:val="left"/>
      <w:pPr>
        <w:tabs>
          <w:tab w:val="num" w:pos="5760"/>
        </w:tabs>
        <w:ind w:left="5760" w:hanging="360"/>
      </w:pPr>
      <w:rPr>
        <w:color w:val="000000"/>
        <w:position w:val="0"/>
        <w:sz w:val="24"/>
        <w:szCs w:val="24"/>
        <w:u w:color="000000"/>
      </w:rPr>
    </w:lvl>
    <w:lvl w:ilvl="8">
      <w:start w:val="1"/>
      <w:numFmt w:val="lowerRoman"/>
      <w:lvlText w:val="%9."/>
      <w:lvlJc w:val="left"/>
      <w:pPr>
        <w:tabs>
          <w:tab w:val="num" w:pos="6480"/>
        </w:tabs>
        <w:ind w:left="6480" w:hanging="296"/>
      </w:pPr>
      <w:rPr>
        <w:color w:val="000000"/>
        <w:position w:val="0"/>
        <w:sz w:val="24"/>
        <w:szCs w:val="24"/>
        <w:u w:color="000000"/>
      </w:rPr>
    </w:lvl>
  </w:abstractNum>
  <w:abstractNum w:abstractNumId="14" w15:restartNumberingAfterBreak="0">
    <w:nsid w:val="66CE3983"/>
    <w:multiLevelType w:val="hybridMultilevel"/>
    <w:tmpl w:val="4ED22C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79343EC"/>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96067A8"/>
    <w:multiLevelType w:val="multilevel"/>
    <w:tmpl w:val="4616261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35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BD93697"/>
    <w:multiLevelType w:val="hybridMultilevel"/>
    <w:tmpl w:val="3FFC226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CB942BE"/>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DC2754C"/>
    <w:multiLevelType w:val="hybridMultilevel"/>
    <w:tmpl w:val="3FFC226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4DE47A1"/>
    <w:multiLevelType w:val="hybridMultilevel"/>
    <w:tmpl w:val="085C19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A0900ED"/>
    <w:multiLevelType w:val="hybridMultilevel"/>
    <w:tmpl w:val="3FFC226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4"/>
  </w:num>
  <w:num w:numId="3">
    <w:abstractNumId w:val="13"/>
  </w:num>
  <w:num w:numId="4">
    <w:abstractNumId w:val="10"/>
  </w:num>
  <w:num w:numId="5">
    <w:abstractNumId w:val="20"/>
  </w:num>
  <w:num w:numId="6">
    <w:abstractNumId w:val="18"/>
  </w:num>
  <w:num w:numId="7">
    <w:abstractNumId w:val="12"/>
  </w:num>
  <w:num w:numId="8">
    <w:abstractNumId w:val="3"/>
  </w:num>
  <w:num w:numId="9">
    <w:abstractNumId w:val="11"/>
  </w:num>
  <w:num w:numId="10">
    <w:abstractNumId w:val="19"/>
  </w:num>
  <w:num w:numId="11">
    <w:abstractNumId w:val="2"/>
  </w:num>
  <w:num w:numId="12">
    <w:abstractNumId w:val="21"/>
  </w:num>
  <w:num w:numId="13">
    <w:abstractNumId w:val="15"/>
  </w:num>
  <w:num w:numId="14">
    <w:abstractNumId w:val="8"/>
  </w:num>
  <w:num w:numId="15">
    <w:abstractNumId w:val="1"/>
  </w:num>
  <w:num w:numId="16">
    <w:abstractNumId w:val="9"/>
  </w:num>
  <w:num w:numId="17">
    <w:abstractNumId w:val="17"/>
  </w:num>
  <w:num w:numId="18">
    <w:abstractNumId w:val="0"/>
  </w:num>
  <w:num w:numId="19">
    <w:abstractNumId w:val="6"/>
  </w:num>
  <w:num w:numId="20">
    <w:abstractNumId w:val="14"/>
  </w:num>
  <w:num w:numId="21">
    <w:abstractNumId w:val="5"/>
  </w:num>
  <w:num w:numId="22">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B11"/>
    <w:rsid w:val="000049B0"/>
    <w:rsid w:val="00006F4D"/>
    <w:rsid w:val="00007991"/>
    <w:rsid w:val="00021191"/>
    <w:rsid w:val="000231BC"/>
    <w:rsid w:val="000330A2"/>
    <w:rsid w:val="00034284"/>
    <w:rsid w:val="00035402"/>
    <w:rsid w:val="000377A7"/>
    <w:rsid w:val="000404F4"/>
    <w:rsid w:val="00047C51"/>
    <w:rsid w:val="00050E7B"/>
    <w:rsid w:val="000565D8"/>
    <w:rsid w:val="000737D6"/>
    <w:rsid w:val="00074A3C"/>
    <w:rsid w:val="0009670D"/>
    <w:rsid w:val="000A35A7"/>
    <w:rsid w:val="000A3F39"/>
    <w:rsid w:val="000A56F6"/>
    <w:rsid w:val="000B2ED4"/>
    <w:rsid w:val="000B706D"/>
    <w:rsid w:val="000C294F"/>
    <w:rsid w:val="000D1647"/>
    <w:rsid w:val="000D2C9C"/>
    <w:rsid w:val="000D35DE"/>
    <w:rsid w:val="000E0E65"/>
    <w:rsid w:val="000F00F6"/>
    <w:rsid w:val="001004FE"/>
    <w:rsid w:val="001012A7"/>
    <w:rsid w:val="001024A1"/>
    <w:rsid w:val="00104EB8"/>
    <w:rsid w:val="001103F6"/>
    <w:rsid w:val="001115A7"/>
    <w:rsid w:val="00113775"/>
    <w:rsid w:val="0012532F"/>
    <w:rsid w:val="00125BD8"/>
    <w:rsid w:val="001275E3"/>
    <w:rsid w:val="001302E3"/>
    <w:rsid w:val="00134EE7"/>
    <w:rsid w:val="00136778"/>
    <w:rsid w:val="00140B13"/>
    <w:rsid w:val="00147E99"/>
    <w:rsid w:val="00157275"/>
    <w:rsid w:val="00160093"/>
    <w:rsid w:val="00160D83"/>
    <w:rsid w:val="00175260"/>
    <w:rsid w:val="00186E8F"/>
    <w:rsid w:val="00193582"/>
    <w:rsid w:val="001A1969"/>
    <w:rsid w:val="001A4F4A"/>
    <w:rsid w:val="001B168A"/>
    <w:rsid w:val="001B2CBA"/>
    <w:rsid w:val="001B56CA"/>
    <w:rsid w:val="001B79D0"/>
    <w:rsid w:val="001C0CCE"/>
    <w:rsid w:val="001C21E8"/>
    <w:rsid w:val="001C234C"/>
    <w:rsid w:val="001E017F"/>
    <w:rsid w:val="001E1CC1"/>
    <w:rsid w:val="001E35D1"/>
    <w:rsid w:val="001E477A"/>
    <w:rsid w:val="001E490A"/>
    <w:rsid w:val="001E6FDA"/>
    <w:rsid w:val="001F472C"/>
    <w:rsid w:val="001F726A"/>
    <w:rsid w:val="002047EA"/>
    <w:rsid w:val="00205232"/>
    <w:rsid w:val="00211D72"/>
    <w:rsid w:val="00215767"/>
    <w:rsid w:val="00224333"/>
    <w:rsid w:val="0023304D"/>
    <w:rsid w:val="00233957"/>
    <w:rsid w:val="00233C36"/>
    <w:rsid w:val="002372BB"/>
    <w:rsid w:val="0024515D"/>
    <w:rsid w:val="0024684F"/>
    <w:rsid w:val="00252B97"/>
    <w:rsid w:val="00253BBB"/>
    <w:rsid w:val="00261536"/>
    <w:rsid w:val="00263B1F"/>
    <w:rsid w:val="00264CF1"/>
    <w:rsid w:val="0027634D"/>
    <w:rsid w:val="00277360"/>
    <w:rsid w:val="002829F2"/>
    <w:rsid w:val="002A703D"/>
    <w:rsid w:val="002B23B0"/>
    <w:rsid w:val="002B277D"/>
    <w:rsid w:val="002C1104"/>
    <w:rsid w:val="002C4435"/>
    <w:rsid w:val="002D125C"/>
    <w:rsid w:val="002E1658"/>
    <w:rsid w:val="002E1A41"/>
    <w:rsid w:val="002E1AEF"/>
    <w:rsid w:val="002E5937"/>
    <w:rsid w:val="002E5B54"/>
    <w:rsid w:val="003025C3"/>
    <w:rsid w:val="00307B11"/>
    <w:rsid w:val="003119B3"/>
    <w:rsid w:val="003125F7"/>
    <w:rsid w:val="003127DE"/>
    <w:rsid w:val="00330754"/>
    <w:rsid w:val="00334519"/>
    <w:rsid w:val="00336AEB"/>
    <w:rsid w:val="00345E11"/>
    <w:rsid w:val="003570F8"/>
    <w:rsid w:val="00363488"/>
    <w:rsid w:val="00364F97"/>
    <w:rsid w:val="00365C15"/>
    <w:rsid w:val="00373298"/>
    <w:rsid w:val="0038521C"/>
    <w:rsid w:val="0039362C"/>
    <w:rsid w:val="00396FFA"/>
    <w:rsid w:val="003A211A"/>
    <w:rsid w:val="003A2CE9"/>
    <w:rsid w:val="003C0C40"/>
    <w:rsid w:val="003C52A6"/>
    <w:rsid w:val="003C5B83"/>
    <w:rsid w:val="003C6594"/>
    <w:rsid w:val="003D19BE"/>
    <w:rsid w:val="003D318D"/>
    <w:rsid w:val="003E014F"/>
    <w:rsid w:val="003E2E32"/>
    <w:rsid w:val="00401702"/>
    <w:rsid w:val="00404670"/>
    <w:rsid w:val="0041293A"/>
    <w:rsid w:val="00413C53"/>
    <w:rsid w:val="00437F97"/>
    <w:rsid w:val="004416C6"/>
    <w:rsid w:val="00442185"/>
    <w:rsid w:val="00442E53"/>
    <w:rsid w:val="0046318B"/>
    <w:rsid w:val="004641FB"/>
    <w:rsid w:val="00466B6B"/>
    <w:rsid w:val="00467FDD"/>
    <w:rsid w:val="00477A19"/>
    <w:rsid w:val="00482098"/>
    <w:rsid w:val="00483EDC"/>
    <w:rsid w:val="00492163"/>
    <w:rsid w:val="00495277"/>
    <w:rsid w:val="0049538A"/>
    <w:rsid w:val="0049580A"/>
    <w:rsid w:val="004A2693"/>
    <w:rsid w:val="004B36AB"/>
    <w:rsid w:val="004C59E5"/>
    <w:rsid w:val="004C70D9"/>
    <w:rsid w:val="004E439E"/>
    <w:rsid w:val="004E5B81"/>
    <w:rsid w:val="004F0B89"/>
    <w:rsid w:val="005076D4"/>
    <w:rsid w:val="005114A1"/>
    <w:rsid w:val="0053391C"/>
    <w:rsid w:val="005374D9"/>
    <w:rsid w:val="00542690"/>
    <w:rsid w:val="005426BF"/>
    <w:rsid w:val="00545222"/>
    <w:rsid w:val="0055657E"/>
    <w:rsid w:val="00560E6F"/>
    <w:rsid w:val="005620A2"/>
    <w:rsid w:val="0056599C"/>
    <w:rsid w:val="0057017A"/>
    <w:rsid w:val="0057129E"/>
    <w:rsid w:val="00574E89"/>
    <w:rsid w:val="005758A1"/>
    <w:rsid w:val="00577D4D"/>
    <w:rsid w:val="00596769"/>
    <w:rsid w:val="00596C57"/>
    <w:rsid w:val="005A09C1"/>
    <w:rsid w:val="005A0A9F"/>
    <w:rsid w:val="005A6406"/>
    <w:rsid w:val="005B51F9"/>
    <w:rsid w:val="005C3886"/>
    <w:rsid w:val="005E0552"/>
    <w:rsid w:val="005E624D"/>
    <w:rsid w:val="005F4B7F"/>
    <w:rsid w:val="005F7CB6"/>
    <w:rsid w:val="00602F96"/>
    <w:rsid w:val="00606A9D"/>
    <w:rsid w:val="006079D5"/>
    <w:rsid w:val="00611DB3"/>
    <w:rsid w:val="00613236"/>
    <w:rsid w:val="00613C81"/>
    <w:rsid w:val="00614659"/>
    <w:rsid w:val="00616BF3"/>
    <w:rsid w:val="0062728E"/>
    <w:rsid w:val="0062737F"/>
    <w:rsid w:val="00634505"/>
    <w:rsid w:val="00641590"/>
    <w:rsid w:val="0065042A"/>
    <w:rsid w:val="00665DCD"/>
    <w:rsid w:val="00672404"/>
    <w:rsid w:val="00681309"/>
    <w:rsid w:val="006864C5"/>
    <w:rsid w:val="006A0E58"/>
    <w:rsid w:val="006A6CD3"/>
    <w:rsid w:val="006A7E51"/>
    <w:rsid w:val="006B235F"/>
    <w:rsid w:val="006B715F"/>
    <w:rsid w:val="006D00CB"/>
    <w:rsid w:val="006D292C"/>
    <w:rsid w:val="006D7232"/>
    <w:rsid w:val="006E5A2D"/>
    <w:rsid w:val="006E5EA5"/>
    <w:rsid w:val="006F11C7"/>
    <w:rsid w:val="006F17EB"/>
    <w:rsid w:val="006F462D"/>
    <w:rsid w:val="007052C5"/>
    <w:rsid w:val="007120C1"/>
    <w:rsid w:val="00712BBB"/>
    <w:rsid w:val="007203C7"/>
    <w:rsid w:val="00743BA0"/>
    <w:rsid w:val="00744182"/>
    <w:rsid w:val="00757BC7"/>
    <w:rsid w:val="00773433"/>
    <w:rsid w:val="00781EE2"/>
    <w:rsid w:val="00783B1E"/>
    <w:rsid w:val="007845AE"/>
    <w:rsid w:val="0078783A"/>
    <w:rsid w:val="00792554"/>
    <w:rsid w:val="007961C0"/>
    <w:rsid w:val="007B0686"/>
    <w:rsid w:val="007C0EBB"/>
    <w:rsid w:val="007C26F8"/>
    <w:rsid w:val="007D39E0"/>
    <w:rsid w:val="007E32ED"/>
    <w:rsid w:val="007E4727"/>
    <w:rsid w:val="007F4A07"/>
    <w:rsid w:val="007F68C3"/>
    <w:rsid w:val="007F75E3"/>
    <w:rsid w:val="00800551"/>
    <w:rsid w:val="008045D3"/>
    <w:rsid w:val="00816663"/>
    <w:rsid w:val="008303B4"/>
    <w:rsid w:val="00833F18"/>
    <w:rsid w:val="00840977"/>
    <w:rsid w:val="00840D6B"/>
    <w:rsid w:val="00842DE2"/>
    <w:rsid w:val="00857A10"/>
    <w:rsid w:val="00860C4D"/>
    <w:rsid w:val="008731E1"/>
    <w:rsid w:val="00875641"/>
    <w:rsid w:val="00882F92"/>
    <w:rsid w:val="00883933"/>
    <w:rsid w:val="0088660A"/>
    <w:rsid w:val="008900AA"/>
    <w:rsid w:val="008A251B"/>
    <w:rsid w:val="008A6B0C"/>
    <w:rsid w:val="008B3418"/>
    <w:rsid w:val="008C5DF0"/>
    <w:rsid w:val="008C6D00"/>
    <w:rsid w:val="008D22F6"/>
    <w:rsid w:val="008E044C"/>
    <w:rsid w:val="008F2EC9"/>
    <w:rsid w:val="00901206"/>
    <w:rsid w:val="00901952"/>
    <w:rsid w:val="0090540C"/>
    <w:rsid w:val="00907A00"/>
    <w:rsid w:val="009108B9"/>
    <w:rsid w:val="00915322"/>
    <w:rsid w:val="0091551F"/>
    <w:rsid w:val="009166DF"/>
    <w:rsid w:val="00916AC7"/>
    <w:rsid w:val="009222A3"/>
    <w:rsid w:val="009275EC"/>
    <w:rsid w:val="009400CC"/>
    <w:rsid w:val="00943AE5"/>
    <w:rsid w:val="009447F3"/>
    <w:rsid w:val="00952309"/>
    <w:rsid w:val="009613CC"/>
    <w:rsid w:val="00972D80"/>
    <w:rsid w:val="009A4D51"/>
    <w:rsid w:val="009A6669"/>
    <w:rsid w:val="009A7432"/>
    <w:rsid w:val="009B001C"/>
    <w:rsid w:val="009B3314"/>
    <w:rsid w:val="009B58F5"/>
    <w:rsid w:val="009B5B9A"/>
    <w:rsid w:val="009C626D"/>
    <w:rsid w:val="009C7B8D"/>
    <w:rsid w:val="009D1732"/>
    <w:rsid w:val="009D32B1"/>
    <w:rsid w:val="009E315A"/>
    <w:rsid w:val="009E4BAE"/>
    <w:rsid w:val="009E51F0"/>
    <w:rsid w:val="009E54CA"/>
    <w:rsid w:val="009F4379"/>
    <w:rsid w:val="009F63B3"/>
    <w:rsid w:val="00A0115D"/>
    <w:rsid w:val="00A03862"/>
    <w:rsid w:val="00A11801"/>
    <w:rsid w:val="00A15142"/>
    <w:rsid w:val="00A1784F"/>
    <w:rsid w:val="00A36822"/>
    <w:rsid w:val="00A42535"/>
    <w:rsid w:val="00A42B36"/>
    <w:rsid w:val="00A53153"/>
    <w:rsid w:val="00A54F4D"/>
    <w:rsid w:val="00A649BE"/>
    <w:rsid w:val="00A657B7"/>
    <w:rsid w:val="00A7404F"/>
    <w:rsid w:val="00A767C1"/>
    <w:rsid w:val="00A8138C"/>
    <w:rsid w:val="00A950BA"/>
    <w:rsid w:val="00AA096C"/>
    <w:rsid w:val="00AA1CCE"/>
    <w:rsid w:val="00AA5119"/>
    <w:rsid w:val="00AA5ED0"/>
    <w:rsid w:val="00AB33B1"/>
    <w:rsid w:val="00AC568F"/>
    <w:rsid w:val="00AD779B"/>
    <w:rsid w:val="00AF19F2"/>
    <w:rsid w:val="00AF7069"/>
    <w:rsid w:val="00B04F77"/>
    <w:rsid w:val="00B06021"/>
    <w:rsid w:val="00B14008"/>
    <w:rsid w:val="00B17714"/>
    <w:rsid w:val="00B17DD8"/>
    <w:rsid w:val="00B234D8"/>
    <w:rsid w:val="00B40C24"/>
    <w:rsid w:val="00B44E43"/>
    <w:rsid w:val="00B51A05"/>
    <w:rsid w:val="00B65373"/>
    <w:rsid w:val="00B71300"/>
    <w:rsid w:val="00B72994"/>
    <w:rsid w:val="00B731C9"/>
    <w:rsid w:val="00B8298C"/>
    <w:rsid w:val="00B85452"/>
    <w:rsid w:val="00B86B82"/>
    <w:rsid w:val="00B90F1E"/>
    <w:rsid w:val="00B916A6"/>
    <w:rsid w:val="00B9208B"/>
    <w:rsid w:val="00B9483A"/>
    <w:rsid w:val="00BA2A53"/>
    <w:rsid w:val="00BC0C26"/>
    <w:rsid w:val="00BC26E0"/>
    <w:rsid w:val="00BD2D51"/>
    <w:rsid w:val="00BD5E67"/>
    <w:rsid w:val="00BD70AF"/>
    <w:rsid w:val="00BE63AB"/>
    <w:rsid w:val="00BE7B05"/>
    <w:rsid w:val="00C07625"/>
    <w:rsid w:val="00C07A6F"/>
    <w:rsid w:val="00C16B39"/>
    <w:rsid w:val="00C228CE"/>
    <w:rsid w:val="00C24292"/>
    <w:rsid w:val="00C3066D"/>
    <w:rsid w:val="00C34218"/>
    <w:rsid w:val="00C447A6"/>
    <w:rsid w:val="00C50FBB"/>
    <w:rsid w:val="00C638D2"/>
    <w:rsid w:val="00C64485"/>
    <w:rsid w:val="00C67895"/>
    <w:rsid w:val="00C71280"/>
    <w:rsid w:val="00C713C5"/>
    <w:rsid w:val="00C74681"/>
    <w:rsid w:val="00C77C86"/>
    <w:rsid w:val="00C812A6"/>
    <w:rsid w:val="00C82FD8"/>
    <w:rsid w:val="00C8514D"/>
    <w:rsid w:val="00C9137D"/>
    <w:rsid w:val="00C97B5D"/>
    <w:rsid w:val="00CB2118"/>
    <w:rsid w:val="00CB268A"/>
    <w:rsid w:val="00CB3E51"/>
    <w:rsid w:val="00CB45C6"/>
    <w:rsid w:val="00CB4A17"/>
    <w:rsid w:val="00CB5477"/>
    <w:rsid w:val="00CB6148"/>
    <w:rsid w:val="00CC4593"/>
    <w:rsid w:val="00CD2BF8"/>
    <w:rsid w:val="00CD36BB"/>
    <w:rsid w:val="00CD6491"/>
    <w:rsid w:val="00CD7767"/>
    <w:rsid w:val="00CE3D7C"/>
    <w:rsid w:val="00CE4453"/>
    <w:rsid w:val="00CE4F90"/>
    <w:rsid w:val="00CF0221"/>
    <w:rsid w:val="00CF6124"/>
    <w:rsid w:val="00D0197A"/>
    <w:rsid w:val="00D02412"/>
    <w:rsid w:val="00D14DFD"/>
    <w:rsid w:val="00D168AB"/>
    <w:rsid w:val="00D41967"/>
    <w:rsid w:val="00D432FF"/>
    <w:rsid w:val="00D4796F"/>
    <w:rsid w:val="00D54479"/>
    <w:rsid w:val="00D56160"/>
    <w:rsid w:val="00D60D1A"/>
    <w:rsid w:val="00D63772"/>
    <w:rsid w:val="00D65E88"/>
    <w:rsid w:val="00D6712D"/>
    <w:rsid w:val="00D84D95"/>
    <w:rsid w:val="00D9486F"/>
    <w:rsid w:val="00D96C95"/>
    <w:rsid w:val="00DA04A5"/>
    <w:rsid w:val="00DA1F7B"/>
    <w:rsid w:val="00DB336F"/>
    <w:rsid w:val="00DC16CC"/>
    <w:rsid w:val="00DC278B"/>
    <w:rsid w:val="00DC3AC5"/>
    <w:rsid w:val="00DC4463"/>
    <w:rsid w:val="00DD3CAF"/>
    <w:rsid w:val="00DE0D41"/>
    <w:rsid w:val="00DE1792"/>
    <w:rsid w:val="00DE2197"/>
    <w:rsid w:val="00DE3C0E"/>
    <w:rsid w:val="00DE5234"/>
    <w:rsid w:val="00DE79D6"/>
    <w:rsid w:val="00DF0835"/>
    <w:rsid w:val="00E03C49"/>
    <w:rsid w:val="00E04824"/>
    <w:rsid w:val="00E133CB"/>
    <w:rsid w:val="00E138D8"/>
    <w:rsid w:val="00E24FE9"/>
    <w:rsid w:val="00E36257"/>
    <w:rsid w:val="00E41DC6"/>
    <w:rsid w:val="00E430EC"/>
    <w:rsid w:val="00E4438E"/>
    <w:rsid w:val="00E44542"/>
    <w:rsid w:val="00E46BA8"/>
    <w:rsid w:val="00E52E9C"/>
    <w:rsid w:val="00E57570"/>
    <w:rsid w:val="00E626A6"/>
    <w:rsid w:val="00E754E8"/>
    <w:rsid w:val="00E841E7"/>
    <w:rsid w:val="00E922F7"/>
    <w:rsid w:val="00E95A54"/>
    <w:rsid w:val="00E95C13"/>
    <w:rsid w:val="00E96448"/>
    <w:rsid w:val="00EB1A8E"/>
    <w:rsid w:val="00EB7B83"/>
    <w:rsid w:val="00EC2BE4"/>
    <w:rsid w:val="00EC6141"/>
    <w:rsid w:val="00ED407F"/>
    <w:rsid w:val="00ED5C55"/>
    <w:rsid w:val="00ED6D03"/>
    <w:rsid w:val="00EE4C5F"/>
    <w:rsid w:val="00F0767D"/>
    <w:rsid w:val="00F10800"/>
    <w:rsid w:val="00F11C91"/>
    <w:rsid w:val="00F32238"/>
    <w:rsid w:val="00F37BB5"/>
    <w:rsid w:val="00F45F68"/>
    <w:rsid w:val="00F47948"/>
    <w:rsid w:val="00F54DA3"/>
    <w:rsid w:val="00F5674B"/>
    <w:rsid w:val="00F67D93"/>
    <w:rsid w:val="00F7313D"/>
    <w:rsid w:val="00F7425A"/>
    <w:rsid w:val="00F857A2"/>
    <w:rsid w:val="00F87456"/>
    <w:rsid w:val="00F94B5E"/>
    <w:rsid w:val="00FA7859"/>
    <w:rsid w:val="00FB7191"/>
    <w:rsid w:val="00FC286A"/>
    <w:rsid w:val="00FC34F0"/>
    <w:rsid w:val="00FD0C0C"/>
    <w:rsid w:val="00FD79D1"/>
    <w:rsid w:val="00FE155A"/>
    <w:rsid w:val="00FE3A8B"/>
    <w:rsid w:val="00FE3B62"/>
    <w:rsid w:val="00FE480F"/>
    <w:rsid w:val="00FF042E"/>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468D71"/>
  <w15:docId w15:val="{ACA4AC49-BF15-42FE-B98D-7D98D12F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07B11"/>
  </w:style>
  <w:style w:type="paragraph" w:styleId="Nadpis1">
    <w:name w:val="heading 1"/>
    <w:basedOn w:val="Normln"/>
    <w:next w:val="Normln"/>
    <w:link w:val="Nadpis1Char"/>
    <w:uiPriority w:val="9"/>
    <w:qFormat/>
    <w:rsid w:val="00307B11"/>
    <w:pPr>
      <w:keepNext/>
      <w:keepLines/>
      <w:spacing w:before="480" w:after="0"/>
      <w:outlineLvl w:val="0"/>
    </w:pPr>
    <w:rPr>
      <w:rFonts w:eastAsiaTheme="majorEastAsia" w:cstheme="majorBidi"/>
      <w:b/>
      <w:bCs/>
      <w:sz w:val="24"/>
      <w:szCs w:val="28"/>
    </w:rPr>
  </w:style>
  <w:style w:type="paragraph" w:styleId="Nadpis2">
    <w:name w:val="heading 2"/>
    <w:basedOn w:val="Normln"/>
    <w:next w:val="Normln"/>
    <w:link w:val="Nadpis2Char"/>
    <w:unhideWhenUsed/>
    <w:qFormat/>
    <w:rsid w:val="00307B11"/>
    <w:pPr>
      <w:keepNext/>
      <w:spacing w:before="240" w:after="60" w:line="240" w:lineRule="auto"/>
      <w:outlineLvl w:val="1"/>
    </w:pPr>
    <w:rPr>
      <w:rFonts w:ascii="Calibri Light" w:eastAsia="Times New Roman" w:hAnsi="Calibri Light" w:cs="Times New Roman"/>
      <w:b/>
      <w:bCs/>
      <w:i/>
      <w:iCs/>
      <w:sz w:val="28"/>
      <w:szCs w:val="2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07B11"/>
    <w:rPr>
      <w:rFonts w:eastAsiaTheme="majorEastAsia" w:cstheme="majorBidi"/>
      <w:b/>
      <w:bCs/>
      <w:sz w:val="24"/>
      <w:szCs w:val="28"/>
    </w:rPr>
  </w:style>
  <w:style w:type="character" w:customStyle="1" w:styleId="Nadpis2Char">
    <w:name w:val="Nadpis 2 Char"/>
    <w:basedOn w:val="Standardnpsmoodstavce"/>
    <w:link w:val="Nadpis2"/>
    <w:rsid w:val="00307B11"/>
    <w:rPr>
      <w:rFonts w:ascii="Calibri Light" w:eastAsia="Times New Roman" w:hAnsi="Calibri Light" w:cs="Times New Roman"/>
      <w:b/>
      <w:bCs/>
      <w:i/>
      <w:iCs/>
      <w:sz w:val="28"/>
      <w:szCs w:val="28"/>
      <w:lang w:eastAsia="cs-CZ"/>
    </w:rPr>
  </w:style>
  <w:style w:type="paragraph" w:styleId="Zhlav">
    <w:name w:val="header"/>
    <w:basedOn w:val="Normln"/>
    <w:link w:val="ZhlavChar"/>
    <w:uiPriority w:val="99"/>
    <w:unhideWhenUsed/>
    <w:rsid w:val="00307B1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07B11"/>
  </w:style>
  <w:style w:type="paragraph" w:styleId="Zkladntext2">
    <w:name w:val="Body Text 2"/>
    <w:basedOn w:val="Normln"/>
    <w:link w:val="Zkladntext2Char"/>
    <w:uiPriority w:val="99"/>
    <w:unhideWhenUsed/>
    <w:rsid w:val="00307B11"/>
    <w:pPr>
      <w:suppressAutoHyphens/>
      <w:spacing w:after="120" w:line="480" w:lineRule="auto"/>
    </w:pPr>
    <w:rPr>
      <w:rFonts w:ascii="Times New Roman" w:eastAsia="Times New Roman" w:hAnsi="Times New Roman" w:cs="Times New Roman"/>
      <w:sz w:val="20"/>
      <w:szCs w:val="20"/>
      <w:lang w:eastAsia="ar-SA"/>
    </w:rPr>
  </w:style>
  <w:style w:type="character" w:customStyle="1" w:styleId="Zkladntext2Char">
    <w:name w:val="Základní text 2 Char"/>
    <w:basedOn w:val="Standardnpsmoodstavce"/>
    <w:link w:val="Zkladntext2"/>
    <w:uiPriority w:val="99"/>
    <w:rsid w:val="00307B11"/>
    <w:rPr>
      <w:rFonts w:ascii="Times New Roman" w:eastAsia="Times New Roman" w:hAnsi="Times New Roman" w:cs="Times New Roman"/>
      <w:sz w:val="20"/>
      <w:szCs w:val="20"/>
      <w:lang w:eastAsia="ar-SA"/>
    </w:rPr>
  </w:style>
  <w:style w:type="character" w:styleId="Odkaznakoment">
    <w:name w:val="annotation reference"/>
    <w:basedOn w:val="Standardnpsmoodstavce"/>
    <w:unhideWhenUsed/>
    <w:rsid w:val="00307B11"/>
    <w:rPr>
      <w:sz w:val="16"/>
      <w:szCs w:val="16"/>
    </w:rPr>
  </w:style>
  <w:style w:type="paragraph" w:styleId="Textkomente">
    <w:name w:val="annotation text"/>
    <w:basedOn w:val="Normln"/>
    <w:link w:val="TextkomenteChar"/>
    <w:unhideWhenUsed/>
    <w:rsid w:val="00307B11"/>
    <w:pPr>
      <w:spacing w:line="240" w:lineRule="auto"/>
    </w:pPr>
    <w:rPr>
      <w:sz w:val="20"/>
      <w:szCs w:val="20"/>
    </w:rPr>
  </w:style>
  <w:style w:type="character" w:customStyle="1" w:styleId="TextkomenteChar">
    <w:name w:val="Text komentáře Char"/>
    <w:basedOn w:val="Standardnpsmoodstavce"/>
    <w:link w:val="Textkomente"/>
    <w:rsid w:val="00307B11"/>
    <w:rPr>
      <w:sz w:val="20"/>
      <w:szCs w:val="20"/>
    </w:rPr>
  </w:style>
  <w:style w:type="paragraph" w:styleId="Odstavecseseznamem">
    <w:name w:val="List Paragraph"/>
    <w:aliases w:val="Styl2,Conclusion de partie"/>
    <w:basedOn w:val="Normln"/>
    <w:link w:val="OdstavecseseznamemChar"/>
    <w:uiPriority w:val="34"/>
    <w:qFormat/>
    <w:rsid w:val="00307B11"/>
    <w:pPr>
      <w:ind w:left="720"/>
      <w:contextualSpacing/>
    </w:pPr>
  </w:style>
  <w:style w:type="paragraph" w:customStyle="1" w:styleId="Odstavec">
    <w:name w:val="Odstavec"/>
    <w:basedOn w:val="Nadpis2"/>
    <w:rsid w:val="00307B11"/>
    <w:pPr>
      <w:keepNext w:val="0"/>
      <w:widowControl w:val="0"/>
      <w:tabs>
        <w:tab w:val="left" w:pos="709"/>
      </w:tabs>
      <w:spacing w:before="0" w:after="120"/>
      <w:jc w:val="both"/>
      <w:outlineLvl w:val="9"/>
    </w:pPr>
    <w:rPr>
      <w:rFonts w:ascii="Arial" w:hAnsi="Arial"/>
      <w:b w:val="0"/>
      <w:bCs w:val="0"/>
      <w:i w:val="0"/>
      <w:iCs w:val="0"/>
      <w:sz w:val="20"/>
      <w:szCs w:val="20"/>
    </w:rPr>
  </w:style>
  <w:style w:type="character" w:styleId="Hypertextovodkaz">
    <w:name w:val="Hyperlink"/>
    <w:unhideWhenUsed/>
    <w:rsid w:val="00307B11"/>
    <w:rPr>
      <w:color w:val="0000FF"/>
      <w:u w:val="single"/>
    </w:rPr>
  </w:style>
  <w:style w:type="paragraph" w:styleId="Textbubliny">
    <w:name w:val="Balloon Text"/>
    <w:basedOn w:val="Normln"/>
    <w:link w:val="TextbublinyChar"/>
    <w:uiPriority w:val="99"/>
    <w:semiHidden/>
    <w:unhideWhenUsed/>
    <w:rsid w:val="00307B1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07B11"/>
    <w:rPr>
      <w:rFonts w:ascii="Segoe UI" w:hAnsi="Segoe UI" w:cs="Segoe UI"/>
      <w:sz w:val="18"/>
      <w:szCs w:val="18"/>
    </w:rPr>
  </w:style>
  <w:style w:type="paragraph" w:styleId="Zpat">
    <w:name w:val="footer"/>
    <w:basedOn w:val="Normln"/>
    <w:link w:val="ZpatChar"/>
    <w:uiPriority w:val="99"/>
    <w:unhideWhenUsed/>
    <w:rsid w:val="00307B11"/>
    <w:pPr>
      <w:tabs>
        <w:tab w:val="center" w:pos="4536"/>
        <w:tab w:val="right" w:pos="9072"/>
      </w:tabs>
      <w:spacing w:after="0" w:line="240" w:lineRule="auto"/>
    </w:pPr>
  </w:style>
  <w:style w:type="character" w:customStyle="1" w:styleId="ZpatChar">
    <w:name w:val="Zápatí Char"/>
    <w:basedOn w:val="Standardnpsmoodstavce"/>
    <w:link w:val="Zpat"/>
    <w:uiPriority w:val="99"/>
    <w:rsid w:val="00307B11"/>
  </w:style>
  <w:style w:type="paragraph" w:styleId="Pedmtkomente">
    <w:name w:val="annotation subject"/>
    <w:basedOn w:val="Textkomente"/>
    <w:next w:val="Textkomente"/>
    <w:link w:val="PedmtkomenteChar"/>
    <w:uiPriority w:val="99"/>
    <w:semiHidden/>
    <w:unhideWhenUsed/>
    <w:rsid w:val="00307B11"/>
    <w:rPr>
      <w:b/>
      <w:bCs/>
    </w:rPr>
  </w:style>
  <w:style w:type="character" w:customStyle="1" w:styleId="PedmtkomenteChar">
    <w:name w:val="Předmět komentáře Char"/>
    <w:basedOn w:val="TextkomenteChar"/>
    <w:link w:val="Pedmtkomente"/>
    <w:uiPriority w:val="99"/>
    <w:semiHidden/>
    <w:rsid w:val="00307B11"/>
    <w:rPr>
      <w:b/>
      <w:bCs/>
      <w:sz w:val="20"/>
      <w:szCs w:val="20"/>
    </w:rPr>
  </w:style>
  <w:style w:type="character" w:styleId="Zstupntext">
    <w:name w:val="Placeholder Text"/>
    <w:basedOn w:val="Standardnpsmoodstavce"/>
    <w:uiPriority w:val="99"/>
    <w:semiHidden/>
    <w:rsid w:val="005C3886"/>
    <w:rPr>
      <w:color w:val="808080"/>
    </w:rPr>
  </w:style>
  <w:style w:type="character" w:customStyle="1" w:styleId="OdstavecseseznamemChar">
    <w:name w:val="Odstavec se seznamem Char"/>
    <w:aliases w:val="Styl2 Char,Conclusion de partie Char"/>
    <w:link w:val="Odstavecseseznamem"/>
    <w:uiPriority w:val="34"/>
    <w:locked/>
    <w:rsid w:val="00860C4D"/>
  </w:style>
  <w:style w:type="numbering" w:customStyle="1" w:styleId="List21">
    <w:name w:val="List 21"/>
    <w:basedOn w:val="Bezseznamu"/>
    <w:rsid w:val="00104EB8"/>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87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EBE19-24D4-4811-ABDF-E3DF91BFA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2743</Words>
  <Characters>16185</Characters>
  <Application>Microsoft Office Word</Application>
  <DocSecurity>0</DocSecurity>
  <Lines>134</Lines>
  <Paragraphs>37</Paragraphs>
  <ScaleCrop>false</ScaleCrop>
  <HeadingPairs>
    <vt:vector size="2" baseType="variant">
      <vt:variant>
        <vt:lpstr>Název</vt:lpstr>
      </vt:variant>
      <vt:variant>
        <vt:i4>1</vt:i4>
      </vt:variant>
    </vt:vector>
  </HeadingPairs>
  <TitlesOfParts>
    <vt:vector size="1" baseType="lpstr">
      <vt:lpstr/>
    </vt:vector>
  </TitlesOfParts>
  <Company>Univerzita Karlova v Praze</Company>
  <LinksUpToDate>false</LinksUpToDate>
  <CharactersWithSpaces>18891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Nejedlá, Iveta</dc:creator>
  <cp:lastModifiedBy>Karolína Fischorová</cp:lastModifiedBy>
  <cp:revision>2</cp:revision>
  <dcterms:created xsi:type="dcterms:W3CDTF">2018-10-30T10:22:00Z</dcterms:created>
  <dcterms:modified xsi:type="dcterms:W3CDTF">2018-10-30T10:22:00Z</dcterms:modified>
</cp:coreProperties>
</file>