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39888" w14:textId="58451326" w:rsidR="00AE617D" w:rsidRDefault="00AE617D" w:rsidP="00AE617D">
      <w:pPr>
        <w:rPr>
          <w:noProof/>
        </w:rPr>
      </w:pPr>
    </w:p>
    <w:p w14:paraId="558EDBA9" w14:textId="2612D75A" w:rsidR="00C05FD1" w:rsidRPr="00892770" w:rsidRDefault="00F56117" w:rsidP="00554067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 xml:space="preserve">Příloha č. </w:t>
      </w:r>
      <w:r w:rsidR="003D1576" w:rsidRPr="00892770">
        <w:rPr>
          <w:rFonts w:asciiTheme="minorHAnsi" w:hAnsiTheme="minorHAnsi" w:cstheme="minorHAnsi"/>
        </w:rPr>
        <w:t>4</w:t>
      </w:r>
      <w:r w:rsidRPr="00892770">
        <w:rPr>
          <w:rFonts w:asciiTheme="minorHAnsi" w:hAnsiTheme="minorHAnsi" w:cstheme="minorHAnsi"/>
        </w:rPr>
        <w:t xml:space="preserve"> Výzvy – Krycí list</w:t>
      </w:r>
    </w:p>
    <w:p w14:paraId="0EA51E66" w14:textId="47B0C31A" w:rsidR="00F56117" w:rsidRPr="00F56117" w:rsidRDefault="00F56117" w:rsidP="00F56117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14:paraId="633990AA" w14:textId="77777777" w:rsidR="00F56117" w:rsidRDefault="00F56117" w:rsidP="00F56117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117" w14:paraId="19090722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BF1F7" w14:textId="77777777" w:rsidR="00F56117" w:rsidRDefault="00F56117" w:rsidP="00F21C3B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726F" w14:textId="346BAE50" w:rsidR="00F56117" w:rsidRDefault="00F56117" w:rsidP="00A42A9D">
            <w:pPr>
              <w:spacing w:before="40" w:after="40" w:line="264" w:lineRule="auto"/>
              <w:jc w:val="both"/>
            </w:pPr>
            <w:r>
              <w:rPr>
                <w:b/>
                <w:iCs/>
              </w:rPr>
              <w:t xml:space="preserve">UK – 3. LF – </w:t>
            </w:r>
            <w:proofErr w:type="spellStart"/>
            <w:r w:rsidR="00A42A9D">
              <w:rPr>
                <w:b/>
                <w:iCs/>
              </w:rPr>
              <w:t>Osteosyntetický</w:t>
            </w:r>
            <w:proofErr w:type="spellEnd"/>
            <w:r w:rsidR="00A42A9D">
              <w:rPr>
                <w:b/>
                <w:iCs/>
              </w:rPr>
              <w:t xml:space="preserve"> materiál</w:t>
            </w:r>
            <w:r w:rsidR="00C24E33">
              <w:rPr>
                <w:b/>
                <w:iCs/>
              </w:rPr>
              <w:t xml:space="preserve"> - 2</w:t>
            </w:r>
            <w:bookmarkStart w:id="0" w:name="_GoBack"/>
            <w:bookmarkEnd w:id="0"/>
          </w:p>
        </w:tc>
      </w:tr>
      <w:tr w:rsidR="00F56117" w14:paraId="1DEEE0B9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37208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45BF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14:paraId="1EF263A4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14:paraId="53E54758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117" w14:paraId="78A33B03" w14:textId="77777777" w:rsidTr="00F21C3B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2FE64E" w14:textId="42EF7CF1" w:rsidR="00F56117" w:rsidRDefault="00F56117" w:rsidP="00EB03AD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 xml:space="preserve">Identifikační údaje </w:t>
            </w:r>
            <w:r w:rsidR="00EB03AD">
              <w:rPr>
                <w:rFonts w:cs="Calibri"/>
                <w:sz w:val="20"/>
                <w:szCs w:val="18"/>
              </w:rPr>
              <w:t>účastníka</w:t>
            </w:r>
            <w:r>
              <w:rPr>
                <w:rFonts w:cs="Calibri"/>
                <w:sz w:val="20"/>
                <w:szCs w:val="18"/>
              </w:rPr>
              <w:t>:</w:t>
            </w:r>
          </w:p>
        </w:tc>
      </w:tr>
      <w:tr w:rsidR="00F56117" w14:paraId="22F76AA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BEBE2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51871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7A17D3D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2C2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A5D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A1EB07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6683E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190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131FD3A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31AC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8406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65ADD4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06FE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23A8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F8A41B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74FA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53E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6192C98D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72AC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B0FE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</w:tbl>
    <w:p w14:paraId="574B18C9" w14:textId="77777777" w:rsidR="00F56117" w:rsidRDefault="00F56117" w:rsidP="00AE617D">
      <w:pPr>
        <w:autoSpaceDE w:val="0"/>
        <w:spacing w:before="40" w:after="40" w:line="264" w:lineRule="auto"/>
        <w:rPr>
          <w:rFonts w:cs="Calibri"/>
          <w:b/>
          <w:bCs/>
        </w:rPr>
      </w:pPr>
    </w:p>
    <w:p w14:paraId="7702CCCE" w14:textId="77777777" w:rsidR="00F56117" w:rsidRDefault="00F56117" w:rsidP="00F56117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117" w14:paraId="1ECF6CD6" w14:textId="77777777" w:rsidTr="00F21C3B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177E95B" w14:textId="77777777" w:rsidR="00F56117" w:rsidRDefault="00F56117" w:rsidP="00F21C3B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0401EE7" w14:textId="77777777" w:rsidR="00F56117" w:rsidRDefault="00F56117" w:rsidP="00F21C3B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26EE4B67" w14:textId="77777777" w:rsidR="00F56117" w:rsidRDefault="00F56117" w:rsidP="00F21C3B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117" w14:paraId="26E13188" w14:textId="77777777" w:rsidTr="00F21C3B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8F1DEB7" w14:textId="07CED497" w:rsidR="00F56117" w:rsidRDefault="00F56117" w:rsidP="003D157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 xml:space="preserve">Nabídková cenu za </w:t>
            </w:r>
            <w:r w:rsidR="003D1576">
              <w:rPr>
                <w:rFonts w:cs="Calibri"/>
                <w:b/>
                <w:bCs/>
                <w:color w:val="000000"/>
              </w:rPr>
              <w:t>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F9CAAD" w14:textId="77777777" w:rsidR="00F56117" w:rsidRDefault="00F56117" w:rsidP="00F21C3B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</w:rPr>
              <w:t>.............................</w:t>
            </w:r>
            <w:r>
              <w:rPr>
                <w:rFonts w:cs="Calibri"/>
                <w:b/>
                <w:bCs/>
                <w:color w:val="FFFFFF"/>
              </w:rPr>
              <w:t>.</w:t>
            </w:r>
          </w:p>
        </w:tc>
      </w:tr>
    </w:tbl>
    <w:p w14:paraId="206DE62C" w14:textId="77777777" w:rsidR="00F56117" w:rsidRDefault="00F56117" w:rsidP="00F56117">
      <w:pPr>
        <w:autoSpaceDE w:val="0"/>
        <w:spacing w:before="40" w:after="40"/>
        <w:rPr>
          <w:rFonts w:cs="Calibri"/>
          <w:b/>
          <w:bCs/>
        </w:rPr>
      </w:pPr>
    </w:p>
    <w:p w14:paraId="2835EA5A" w14:textId="61B2B8F1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14:paraId="376C3E29" w14:textId="7777777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14:paraId="4E997EF7" w14:textId="03193AA5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stav</w:t>
      </w:r>
      <w:r w:rsidR="00694F7E">
        <w:rPr>
          <w:rFonts w:cs="Calibri"/>
        </w:rPr>
        <w:t>ební práce</w:t>
      </w:r>
      <w:r>
        <w:rPr>
          <w:rFonts w:cs="Calibri"/>
        </w:rPr>
        <w:t xml:space="preserve"> je stanovena jako maximální a její překročení je nepřípustné,</w:t>
      </w:r>
    </w:p>
    <w:p w14:paraId="6C72B6E6" w14:textId="1D4E4792" w:rsidR="00F56117" w:rsidRPr="00AE617D" w:rsidRDefault="00F56117" w:rsidP="00AE617D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</w:t>
      </w:r>
      <w:r w:rsidR="0069001D">
        <w:rPr>
          <w:rFonts w:cs="Calibri"/>
        </w:rPr>
        <w:t xml:space="preserve">smlouvy - veřejné zakázky, </w:t>
      </w:r>
      <w:proofErr w:type="spellStart"/>
      <w:proofErr w:type="gramStart"/>
      <w:r w:rsidR="0069001D"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</w:t>
      </w:r>
      <w:r w:rsidR="00AE617D">
        <w:rPr>
          <w:rFonts w:cs="Calibri"/>
        </w:rPr>
        <w:t>jsou v nabídce výslovně uvedeny.</w:t>
      </w:r>
    </w:p>
    <w:p w14:paraId="07DF93AA" w14:textId="7777777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14:paraId="273088D9" w14:textId="77777777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14:paraId="0BFEA721" w14:textId="17ACF302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EB03AD">
        <w:rPr>
          <w:rFonts w:cs="Calibri"/>
        </w:rPr>
        <w:t>účastník</w:t>
      </w:r>
      <w:r>
        <w:rPr>
          <w:rFonts w:cs="Calibri"/>
        </w:rPr>
        <w:t xml:space="preserve">, osoba jemu blízká, ani žádný jeho zaměstnanec, ani poddodavatel </w:t>
      </w:r>
      <w:r w:rsidR="00EB03AD">
        <w:rPr>
          <w:rFonts w:cs="Calibri"/>
        </w:rPr>
        <w:t>účastníka</w:t>
      </w:r>
      <w:r>
        <w:rPr>
          <w:rFonts w:cs="Calibri"/>
        </w:rPr>
        <w:t>, osoba jemu blízká, ani žádný jeho zaměstnanec se nepodílel na zpracování zadávací dokumentace shora uvedené veřejné zakázky,</w:t>
      </w:r>
    </w:p>
    <w:p w14:paraId="435E5C9A" w14:textId="71249A5E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EB03AD">
        <w:rPr>
          <w:rFonts w:cs="Calibri"/>
        </w:rPr>
        <w:t>účastník</w:t>
      </w:r>
      <w:r>
        <w:rPr>
          <w:rFonts w:cs="Calibri"/>
        </w:rPr>
        <w:t xml:space="preserve"> nezpracoval nabídku v součinnosti s jiným dodavatelem, který podal nabídku.</w:t>
      </w:r>
    </w:p>
    <w:p w14:paraId="2E0236FC" w14:textId="77777777" w:rsidR="00F56117" w:rsidRDefault="00F56117" w:rsidP="00F56117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sectPr w:rsidR="00F56117" w:rsidSect="00481EC5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D15FE" w14:textId="77777777" w:rsidR="007C35CD" w:rsidRDefault="007C35CD" w:rsidP="00554067">
      <w:r>
        <w:separator/>
      </w:r>
    </w:p>
  </w:endnote>
  <w:endnote w:type="continuationSeparator" w:id="0">
    <w:p w14:paraId="528946C0" w14:textId="77777777" w:rsidR="007C35CD" w:rsidRDefault="007C35CD" w:rsidP="005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532B4" w14:textId="77777777" w:rsidR="007C35CD" w:rsidRDefault="007C35CD" w:rsidP="00554067">
      <w:r>
        <w:separator/>
      </w:r>
    </w:p>
  </w:footnote>
  <w:footnote w:type="continuationSeparator" w:id="0">
    <w:p w14:paraId="4B169D8B" w14:textId="77777777" w:rsidR="007C35CD" w:rsidRDefault="007C35CD" w:rsidP="0055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4376" w14:textId="32D0A604" w:rsidR="00554067" w:rsidRDefault="00554067">
    <w:pPr>
      <w:pStyle w:val="Zhlav"/>
    </w:pPr>
    <w:r>
      <w:rPr>
        <w:noProof/>
      </w:rPr>
      <w:drawing>
        <wp:inline distT="0" distB="0" distL="0" distR="0" wp14:anchorId="097DB95A" wp14:editId="373C79A1">
          <wp:extent cx="461899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A6473"/>
    <w:rsid w:val="000C73FE"/>
    <w:rsid w:val="000E7A0C"/>
    <w:rsid w:val="000F79B0"/>
    <w:rsid w:val="0012084C"/>
    <w:rsid w:val="00133598"/>
    <w:rsid w:val="00161D00"/>
    <w:rsid w:val="00173141"/>
    <w:rsid w:val="00193702"/>
    <w:rsid w:val="001F324D"/>
    <w:rsid w:val="0020163C"/>
    <w:rsid w:val="00282C05"/>
    <w:rsid w:val="002A6A8C"/>
    <w:rsid w:val="002C22CB"/>
    <w:rsid w:val="002F4C9A"/>
    <w:rsid w:val="00331054"/>
    <w:rsid w:val="003365AF"/>
    <w:rsid w:val="0038106F"/>
    <w:rsid w:val="00395812"/>
    <w:rsid w:val="003B16FB"/>
    <w:rsid w:val="003D1576"/>
    <w:rsid w:val="004042D1"/>
    <w:rsid w:val="00443F40"/>
    <w:rsid w:val="0047717A"/>
    <w:rsid w:val="00481EC5"/>
    <w:rsid w:val="00493CB0"/>
    <w:rsid w:val="00506C42"/>
    <w:rsid w:val="00534AF6"/>
    <w:rsid w:val="00545F04"/>
    <w:rsid w:val="00553CDB"/>
    <w:rsid w:val="00554067"/>
    <w:rsid w:val="005547A6"/>
    <w:rsid w:val="00571AE5"/>
    <w:rsid w:val="005F53C2"/>
    <w:rsid w:val="00613899"/>
    <w:rsid w:val="0069001D"/>
    <w:rsid w:val="00694B81"/>
    <w:rsid w:val="00694F7E"/>
    <w:rsid w:val="006C1B76"/>
    <w:rsid w:val="006D761C"/>
    <w:rsid w:val="007640A1"/>
    <w:rsid w:val="007B658E"/>
    <w:rsid w:val="007C35CD"/>
    <w:rsid w:val="007F41B6"/>
    <w:rsid w:val="0081503E"/>
    <w:rsid w:val="00847F5D"/>
    <w:rsid w:val="00864A00"/>
    <w:rsid w:val="00892770"/>
    <w:rsid w:val="00895799"/>
    <w:rsid w:val="008B1D7B"/>
    <w:rsid w:val="00932CC1"/>
    <w:rsid w:val="00940651"/>
    <w:rsid w:val="009E49A8"/>
    <w:rsid w:val="00A15266"/>
    <w:rsid w:val="00A35D6A"/>
    <w:rsid w:val="00A42A9D"/>
    <w:rsid w:val="00A80B78"/>
    <w:rsid w:val="00A86F14"/>
    <w:rsid w:val="00AC7092"/>
    <w:rsid w:val="00AE617D"/>
    <w:rsid w:val="00AF3B9D"/>
    <w:rsid w:val="00B11F33"/>
    <w:rsid w:val="00B16AA4"/>
    <w:rsid w:val="00BB0E96"/>
    <w:rsid w:val="00BB13EE"/>
    <w:rsid w:val="00C05FD1"/>
    <w:rsid w:val="00C24E33"/>
    <w:rsid w:val="00C26193"/>
    <w:rsid w:val="00CB234C"/>
    <w:rsid w:val="00D06DAA"/>
    <w:rsid w:val="00D27286"/>
    <w:rsid w:val="00D41197"/>
    <w:rsid w:val="00D5065A"/>
    <w:rsid w:val="00D56448"/>
    <w:rsid w:val="00DD3D40"/>
    <w:rsid w:val="00DE515B"/>
    <w:rsid w:val="00E31028"/>
    <w:rsid w:val="00E4014D"/>
    <w:rsid w:val="00E60101"/>
    <w:rsid w:val="00EA7A96"/>
    <w:rsid w:val="00EB033A"/>
    <w:rsid w:val="00EB03AD"/>
    <w:rsid w:val="00EB6E27"/>
    <w:rsid w:val="00EC7E14"/>
    <w:rsid w:val="00F555E7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4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4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E3506-6F0A-4563-99CC-7EAD945A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4</cp:revision>
  <cp:lastPrinted>2018-10-23T11:39:00Z</cp:lastPrinted>
  <dcterms:created xsi:type="dcterms:W3CDTF">2019-01-30T10:08:00Z</dcterms:created>
  <dcterms:modified xsi:type="dcterms:W3CDTF">2019-04-01T08:09:00Z</dcterms:modified>
</cp:coreProperties>
</file>