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</w:p>
    <w:p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:rsidR="00B50230" w:rsidRPr="00891025" w:rsidRDefault="00DF69AE" w:rsidP="00B5023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 xml:space="preserve">FAF UK – </w:t>
            </w:r>
            <w:r w:rsidR="00D034B1">
              <w:rPr>
                <w:rFonts w:ascii="Arial" w:hAnsi="Arial" w:cs="Arial"/>
                <w:b/>
                <w:bCs/>
              </w:rPr>
              <w:t>Recirkulační chladící jednotka</w:t>
            </w:r>
            <w:bookmarkStart w:id="0" w:name="_GoBack"/>
            <w:bookmarkEnd w:id="0"/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dle zákona č. 134/2016 Sb., v platném znění.</w:t>
            </w:r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05 Hradec Králové</w:t>
            </w:r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prof. PharmDr. Tomáš Šimůnek, Ph.D.</w:t>
            </w:r>
          </w:p>
        </w:tc>
      </w:tr>
    </w:tbl>
    <w:p w:rsidR="0010174C" w:rsidRPr="00AD75C0" w:rsidRDefault="0010174C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2432"/>
        <w:gridCol w:w="6641"/>
      </w:tblGrid>
      <w:tr w:rsidR="009F247A" w:rsidRPr="00AD75C0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  <w:vAlign w:val="center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D75C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AD75C0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Dodavatel</w:t>
      </w:r>
      <w:r w:rsidR="004869C3" w:rsidRPr="00AD75C0">
        <w:rPr>
          <w:rFonts w:ascii="Arial" w:hAnsi="Arial" w:cs="Arial"/>
          <w:sz w:val="20"/>
          <w:szCs w:val="20"/>
        </w:rPr>
        <w:t xml:space="preserve"> k prokázání základní způsobilosti prohlašuje, že</w:t>
      </w:r>
      <w:r w:rsidRPr="00AD75C0">
        <w:rPr>
          <w:rFonts w:ascii="Arial" w:hAnsi="Arial" w:cs="Arial"/>
          <w:sz w:val="20"/>
          <w:szCs w:val="20"/>
        </w:rPr>
        <w:t xml:space="preserve"> </w:t>
      </w:r>
      <w:r w:rsidR="000D0268" w:rsidRPr="00AD75C0">
        <w:rPr>
          <w:rFonts w:ascii="Arial" w:hAnsi="Arial" w:cs="Arial"/>
          <w:sz w:val="20"/>
          <w:szCs w:val="20"/>
        </w:rPr>
        <w:t>splňuje podmínky základní způsobilosti pro plnění veřejné zakázky, ne</w:t>
      </w:r>
      <w:r w:rsidR="004869C3" w:rsidRPr="00AD75C0">
        <w:rPr>
          <w:rFonts w:ascii="Arial" w:hAnsi="Arial" w:cs="Arial"/>
          <w:sz w:val="20"/>
          <w:szCs w:val="20"/>
        </w:rPr>
        <w:t>boť se jedná o dodavatele</w:t>
      </w:r>
      <w:r w:rsidR="007D24A0">
        <w:rPr>
          <w:rFonts w:ascii="Arial" w:hAnsi="Arial" w:cs="Arial"/>
          <w:sz w:val="20"/>
          <w:szCs w:val="20"/>
        </w:rPr>
        <w:t>,</w:t>
      </w:r>
      <w:r w:rsidR="004869C3" w:rsidRPr="00AD75C0">
        <w:rPr>
          <w:rFonts w:ascii="Arial" w:hAnsi="Arial" w:cs="Arial"/>
          <w:sz w:val="20"/>
          <w:szCs w:val="20"/>
        </w:rPr>
        <w:t xml:space="preserve"> který:</w:t>
      </w:r>
    </w:p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</w:t>
      </w:r>
      <w:r w:rsidR="004869C3" w:rsidRPr="00AD75C0">
        <w:rPr>
          <w:rFonts w:ascii="Arial" w:hAnsi="Arial" w:cs="Arial"/>
          <w:sz w:val="20"/>
          <w:szCs w:val="20"/>
        </w:rPr>
        <w:t>zeným odsouzením se nepřihlíží;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v evidenci daní zach</w:t>
      </w:r>
      <w:r w:rsidR="004869C3" w:rsidRPr="00AD75C0">
        <w:rPr>
          <w:rFonts w:ascii="Arial" w:hAnsi="Arial" w:cs="Arial"/>
          <w:sz w:val="20"/>
          <w:szCs w:val="20"/>
        </w:rPr>
        <w:t>ycen splatný daňový nedoplatek</w:t>
      </w:r>
      <w:r w:rsidR="000B4290">
        <w:rPr>
          <w:rFonts w:ascii="Arial" w:hAnsi="Arial" w:cs="Arial"/>
          <w:sz w:val="20"/>
          <w:szCs w:val="20"/>
        </w:rPr>
        <w:t>, a to ani vztahu ke spotřební dani</w:t>
      </w:r>
      <w:r w:rsidR="004869C3" w:rsidRPr="00AD75C0">
        <w:rPr>
          <w:rFonts w:ascii="Arial" w:hAnsi="Arial" w:cs="Arial"/>
          <w:sz w:val="20"/>
          <w:szCs w:val="20"/>
        </w:rPr>
        <w:t>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v penále n</w:t>
      </w:r>
      <w:r w:rsidR="004869C3" w:rsidRPr="00AD75C0">
        <w:rPr>
          <w:rFonts w:ascii="Arial" w:hAnsi="Arial" w:cs="Arial"/>
          <w:sz w:val="20"/>
          <w:szCs w:val="20"/>
        </w:rPr>
        <w:t>a veřejném zdravotním pojištění;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sociální zabezpečení a příspěvku na státní politiku v</w:t>
      </w:r>
      <w:r w:rsidR="004869C3" w:rsidRPr="00AD75C0">
        <w:rPr>
          <w:rFonts w:ascii="Arial" w:hAnsi="Arial" w:cs="Arial"/>
          <w:sz w:val="20"/>
          <w:szCs w:val="20"/>
        </w:rPr>
        <w:t> </w:t>
      </w:r>
      <w:r w:rsidRPr="00AD75C0">
        <w:rPr>
          <w:rFonts w:ascii="Arial" w:hAnsi="Arial" w:cs="Arial"/>
          <w:sz w:val="20"/>
          <w:szCs w:val="20"/>
        </w:rPr>
        <w:t>zaměstnanosti</w:t>
      </w:r>
      <w:r w:rsidR="004869C3" w:rsidRPr="00AD75C0">
        <w:rPr>
          <w:rFonts w:ascii="Arial" w:hAnsi="Arial" w:cs="Arial"/>
          <w:sz w:val="20"/>
          <w:szCs w:val="20"/>
        </w:rPr>
        <w:t>;</w:t>
      </w:r>
      <w:r w:rsidRPr="00AD75C0">
        <w:rPr>
          <w:rFonts w:ascii="Arial" w:hAnsi="Arial" w:cs="Arial"/>
          <w:sz w:val="20"/>
          <w:szCs w:val="20"/>
        </w:rPr>
        <w:t xml:space="preserve"> 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není v likvidaci, nebylo proti němu vydáno rozhodnutí o úpadku, nebyla vůči němu zařízena nucená správa pole jiného právního předpisu nebo není v obdobné situaci podle právního řádu země sídla dodavatele.</w:t>
      </w:r>
    </w:p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754F18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 xml:space="preserve">Za dodavatele </w:t>
      </w:r>
      <w:r w:rsidR="000D0268" w:rsidRPr="00AD75C0">
        <w:rPr>
          <w:rFonts w:ascii="Arial" w:hAnsi="Arial" w:cs="Arial"/>
          <w:sz w:val="20"/>
          <w:szCs w:val="20"/>
        </w:rPr>
        <w:t xml:space="preserve">dne </w:t>
      </w:r>
      <w:r w:rsidR="009D0C6B" w:rsidRPr="00AD75C0">
        <w:rPr>
          <w:rFonts w:ascii="Arial" w:hAnsi="Arial" w:cs="Arial"/>
          <w:sz w:val="20"/>
          <w:szCs w:val="20"/>
        </w:rPr>
        <w:t>[</w:t>
      </w:r>
      <w:r w:rsidRPr="00AD75C0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AD75C0">
        <w:rPr>
          <w:rFonts w:ascii="Arial" w:hAnsi="Arial" w:cs="Arial"/>
          <w:sz w:val="20"/>
          <w:szCs w:val="20"/>
        </w:rPr>
        <w:t>]</w:t>
      </w:r>
    </w:p>
    <w:p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A817B0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…..</w:t>
      </w:r>
      <w:r w:rsidR="000D0268" w:rsidRPr="00AD75C0">
        <w:rPr>
          <w:rFonts w:ascii="Arial" w:hAnsi="Arial" w:cs="Arial"/>
          <w:sz w:val="20"/>
          <w:szCs w:val="20"/>
        </w:rPr>
        <w:t>……………………………………</w:t>
      </w:r>
    </w:p>
    <w:p w:rsidR="000D0268" w:rsidRPr="00AD75C0" w:rsidRDefault="000D026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:rsidR="000D0268" w:rsidRPr="00A817B0" w:rsidRDefault="000D0268" w:rsidP="00ED15BB">
      <w:pPr>
        <w:spacing w:after="0"/>
        <w:ind w:left="4248" w:firstLine="708"/>
        <w:jc w:val="both"/>
        <w:rPr>
          <w:rFonts w:ascii="Times New Roman" w:hAnsi="Times New Roman" w:cs="Times New Roman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AD75C0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odavatele</w:t>
      </w:r>
    </w:p>
    <w:p w:rsidR="000D0268" w:rsidRPr="00A817B0" w:rsidRDefault="000D0268" w:rsidP="00AD75C0">
      <w:pPr>
        <w:spacing w:after="0"/>
        <w:jc w:val="both"/>
        <w:rPr>
          <w:rFonts w:ascii="Times New Roman" w:hAnsi="Times New Roman" w:cs="Times New Roman"/>
        </w:rPr>
      </w:pPr>
    </w:p>
    <w:sectPr w:rsidR="000D0268" w:rsidRPr="00A817B0" w:rsidSect="000321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7BF9" w:rsidRDefault="005E7BF9" w:rsidP="00B672DB">
      <w:pPr>
        <w:spacing w:after="0" w:line="240" w:lineRule="auto"/>
      </w:pPr>
      <w:r>
        <w:separator/>
      </w:r>
    </w:p>
  </w:endnote>
  <w:endnote w:type="continuationSeparator" w:id="0">
    <w:p w:rsidR="005E7BF9" w:rsidRDefault="005E7BF9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7BF9" w:rsidRDefault="005E7BF9" w:rsidP="00B672DB">
      <w:pPr>
        <w:spacing w:after="0" w:line="240" w:lineRule="auto"/>
      </w:pPr>
      <w:r>
        <w:separator/>
      </w:r>
    </w:p>
  </w:footnote>
  <w:footnote w:type="continuationSeparator" w:id="0">
    <w:p w:rsidR="005E7BF9" w:rsidRDefault="005E7BF9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22BC" w:rsidRDefault="00F322BC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</w:p>
  <w:p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A046E"/>
    <w:rsid w:val="000B4290"/>
    <w:rsid w:val="000D0268"/>
    <w:rsid w:val="0010174C"/>
    <w:rsid w:val="001A1FFE"/>
    <w:rsid w:val="001C0105"/>
    <w:rsid w:val="00275A4C"/>
    <w:rsid w:val="002D5C9C"/>
    <w:rsid w:val="003679A3"/>
    <w:rsid w:val="00383450"/>
    <w:rsid w:val="003E3301"/>
    <w:rsid w:val="004054FA"/>
    <w:rsid w:val="004869C3"/>
    <w:rsid w:val="004C30C7"/>
    <w:rsid w:val="004F5A16"/>
    <w:rsid w:val="005558F0"/>
    <w:rsid w:val="005A4EAC"/>
    <w:rsid w:val="005E23B9"/>
    <w:rsid w:val="005E7BF9"/>
    <w:rsid w:val="006535E4"/>
    <w:rsid w:val="006775D6"/>
    <w:rsid w:val="006A00AA"/>
    <w:rsid w:val="006C711C"/>
    <w:rsid w:val="006E7C5F"/>
    <w:rsid w:val="007352D4"/>
    <w:rsid w:val="0074135D"/>
    <w:rsid w:val="00754F18"/>
    <w:rsid w:val="00761457"/>
    <w:rsid w:val="00786DF0"/>
    <w:rsid w:val="007D24A0"/>
    <w:rsid w:val="00841BFE"/>
    <w:rsid w:val="008A766D"/>
    <w:rsid w:val="008E1B06"/>
    <w:rsid w:val="009256D5"/>
    <w:rsid w:val="009346F0"/>
    <w:rsid w:val="00960C43"/>
    <w:rsid w:val="009D0C6B"/>
    <w:rsid w:val="009F247A"/>
    <w:rsid w:val="009F717E"/>
    <w:rsid w:val="00A146B1"/>
    <w:rsid w:val="00A31927"/>
    <w:rsid w:val="00A41DAD"/>
    <w:rsid w:val="00A53D5D"/>
    <w:rsid w:val="00A817B0"/>
    <w:rsid w:val="00AB5C1D"/>
    <w:rsid w:val="00AD75C0"/>
    <w:rsid w:val="00B50230"/>
    <w:rsid w:val="00B672DB"/>
    <w:rsid w:val="00B86DAF"/>
    <w:rsid w:val="00C0284D"/>
    <w:rsid w:val="00C12E57"/>
    <w:rsid w:val="00C9796D"/>
    <w:rsid w:val="00CA0E5A"/>
    <w:rsid w:val="00CD11D1"/>
    <w:rsid w:val="00D034B1"/>
    <w:rsid w:val="00D124A6"/>
    <w:rsid w:val="00D37E2C"/>
    <w:rsid w:val="00D55E81"/>
    <w:rsid w:val="00D6175D"/>
    <w:rsid w:val="00DA6A4D"/>
    <w:rsid w:val="00DF69AE"/>
    <w:rsid w:val="00E8039E"/>
    <w:rsid w:val="00EB464A"/>
    <w:rsid w:val="00ED15BB"/>
    <w:rsid w:val="00F322BC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133F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729FEA-645C-4F16-9A31-B431F0815D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2020-07-27T10:14:00Z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